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B2" w:rsidRPr="00590E20" w:rsidRDefault="00590E20">
      <w:pPr>
        <w:pStyle w:val="Balk1"/>
        <w:spacing w:before="76" w:line="278" w:lineRule="auto"/>
        <w:ind w:left="1254" w:right="1258"/>
        <w:jc w:val="center"/>
      </w:pPr>
      <w:bookmarkStart w:id="0" w:name="_GoBack"/>
      <w:r w:rsidRPr="00590E20">
        <w:t>HASAN KALYONCU</w:t>
      </w:r>
      <w:r w:rsidR="00BF55A3" w:rsidRPr="00590E20">
        <w:t xml:space="preserve"> ÜNİVERSİTESİ KALİTE KOMİSYONU VE KALİTE KOORDİNATÖRLÜĞÜ YÖNERGESİ</w:t>
      </w:r>
      <w:bookmarkEnd w:id="0"/>
    </w:p>
    <w:p w:rsidR="008D56B2" w:rsidRPr="00590E20" w:rsidRDefault="008D56B2">
      <w:pPr>
        <w:pStyle w:val="GvdeMetni"/>
        <w:spacing w:before="3"/>
        <w:ind w:left="0"/>
        <w:rPr>
          <w:b/>
        </w:rPr>
      </w:pPr>
    </w:p>
    <w:p w:rsidR="008D56B2" w:rsidRPr="00590E20" w:rsidRDefault="00BF55A3">
      <w:pPr>
        <w:ind w:left="1254" w:right="1254"/>
        <w:jc w:val="center"/>
        <w:rPr>
          <w:rFonts w:ascii="Times New Roman" w:hAnsi="Times New Roman" w:cs="Times New Roman"/>
          <w:b/>
          <w:sz w:val="24"/>
          <w:szCs w:val="24"/>
        </w:rPr>
      </w:pPr>
      <w:r w:rsidRPr="00590E20">
        <w:rPr>
          <w:rFonts w:ascii="Times New Roman" w:hAnsi="Times New Roman" w:cs="Times New Roman"/>
          <w:b/>
          <w:sz w:val="24"/>
          <w:szCs w:val="24"/>
        </w:rPr>
        <w:t>BİRİNCİ BÖLÜM</w:t>
      </w:r>
    </w:p>
    <w:p w:rsidR="008D56B2" w:rsidRPr="00590E20" w:rsidRDefault="00BF55A3">
      <w:pPr>
        <w:spacing w:before="41"/>
        <w:ind w:left="1254" w:right="1258"/>
        <w:jc w:val="center"/>
        <w:rPr>
          <w:rFonts w:ascii="Times New Roman" w:hAnsi="Times New Roman" w:cs="Times New Roman"/>
          <w:b/>
          <w:sz w:val="24"/>
          <w:szCs w:val="24"/>
        </w:rPr>
      </w:pPr>
      <w:r w:rsidRPr="00590E20">
        <w:rPr>
          <w:rFonts w:ascii="Times New Roman" w:hAnsi="Times New Roman" w:cs="Times New Roman"/>
          <w:b/>
          <w:sz w:val="24"/>
          <w:szCs w:val="24"/>
        </w:rPr>
        <w:t>Amaç, Kapsam, Dayanak ve Tanımlar</w:t>
      </w:r>
    </w:p>
    <w:p w:rsidR="008D56B2" w:rsidRPr="00590E20" w:rsidRDefault="008D56B2">
      <w:pPr>
        <w:pStyle w:val="GvdeMetni"/>
        <w:spacing w:before="3"/>
        <w:ind w:left="0"/>
        <w:rPr>
          <w:b/>
        </w:rPr>
      </w:pPr>
    </w:p>
    <w:p w:rsidR="008D56B2" w:rsidRPr="00590E20" w:rsidRDefault="00BF55A3">
      <w:pPr>
        <w:ind w:left="116"/>
        <w:jc w:val="both"/>
        <w:rPr>
          <w:rFonts w:ascii="Times New Roman" w:hAnsi="Times New Roman" w:cs="Times New Roman"/>
          <w:b/>
          <w:sz w:val="24"/>
          <w:szCs w:val="24"/>
        </w:rPr>
      </w:pPr>
      <w:r w:rsidRPr="00590E20">
        <w:rPr>
          <w:rFonts w:ascii="Times New Roman" w:hAnsi="Times New Roman" w:cs="Times New Roman"/>
          <w:b/>
          <w:sz w:val="24"/>
          <w:szCs w:val="24"/>
        </w:rPr>
        <w:t>Amaç</w:t>
      </w:r>
    </w:p>
    <w:p w:rsidR="008D56B2" w:rsidRPr="00590E20" w:rsidRDefault="00BF55A3">
      <w:pPr>
        <w:pStyle w:val="GvdeMetni"/>
        <w:spacing w:before="41" w:line="276" w:lineRule="auto"/>
        <w:ind w:right="114"/>
        <w:jc w:val="both"/>
      </w:pPr>
      <w:r w:rsidRPr="00590E20">
        <w:rPr>
          <w:b/>
        </w:rPr>
        <w:t xml:space="preserve">MADDE 1 – </w:t>
      </w:r>
      <w:r w:rsidRPr="00590E20">
        <w:t xml:space="preserve">(1) Bu Yönergenin amacı </w:t>
      </w:r>
      <w:r w:rsidR="00590E20" w:rsidRPr="00590E20">
        <w:t>Hasan Kalyoncu</w:t>
      </w:r>
      <w:r w:rsidRPr="00590E20">
        <w:t xml:space="preserve"> Üniversitesinin eğitim-öğretim ve araştırma faaliyetleri ile idari hizmetlerinin iç ve dış kalite güvence sisteminin kurulması ile akreditasyon ve kalite geliştirme çalışmalarının yürütülmesini sağlamak amacıyla kurulan </w:t>
      </w:r>
      <w:r w:rsidR="00590E20" w:rsidRPr="00590E20">
        <w:t>Hasan Kalyoncu</w:t>
      </w:r>
      <w:r w:rsidRPr="00590E20">
        <w:t xml:space="preserve"> Üniversitesi Kalite Komisyonu’nun kuruluş, görev ve çalışma usul ve esaslarını düzenlemektir.</w:t>
      </w:r>
    </w:p>
    <w:p w:rsidR="008D56B2" w:rsidRPr="00590E20" w:rsidRDefault="008D56B2">
      <w:pPr>
        <w:pStyle w:val="GvdeMetni"/>
        <w:spacing w:before="9"/>
        <w:ind w:left="0"/>
      </w:pPr>
    </w:p>
    <w:p w:rsidR="008D56B2" w:rsidRPr="00590E20" w:rsidRDefault="00BF55A3">
      <w:pPr>
        <w:pStyle w:val="Balk1"/>
        <w:jc w:val="both"/>
      </w:pPr>
      <w:r w:rsidRPr="00590E20">
        <w:t>Kapsam</w:t>
      </w:r>
    </w:p>
    <w:p w:rsidR="008D56B2" w:rsidRPr="00590E20" w:rsidRDefault="00BF55A3">
      <w:pPr>
        <w:pStyle w:val="GvdeMetni"/>
        <w:spacing w:before="41" w:line="276" w:lineRule="auto"/>
      </w:pPr>
      <w:r w:rsidRPr="00590E20">
        <w:rPr>
          <w:b/>
        </w:rPr>
        <w:t xml:space="preserve">MADDE 2 – </w:t>
      </w:r>
      <w:r w:rsidRPr="00590E20">
        <w:t xml:space="preserve">(1) Bu yönerge, </w:t>
      </w:r>
      <w:r w:rsidR="00590E20" w:rsidRPr="00590E20">
        <w:t>Hasan Kalyoncu</w:t>
      </w:r>
      <w:r w:rsidRPr="00590E20">
        <w:t xml:space="preserve"> Üniversitesi Kalite Komisyonu’nun kuruluş, görev ve çalışmasına ilişkin hükümleri kapsamaktadır.</w:t>
      </w:r>
    </w:p>
    <w:p w:rsidR="008D56B2" w:rsidRPr="00590E20" w:rsidRDefault="008D56B2">
      <w:pPr>
        <w:pStyle w:val="GvdeMetni"/>
        <w:spacing w:before="5"/>
        <w:ind w:left="0"/>
      </w:pPr>
    </w:p>
    <w:p w:rsidR="008D56B2" w:rsidRPr="00590E20" w:rsidRDefault="00BF55A3">
      <w:pPr>
        <w:pStyle w:val="Balk1"/>
        <w:jc w:val="both"/>
      </w:pPr>
      <w:r w:rsidRPr="00590E20">
        <w:t>Dayanak</w:t>
      </w:r>
    </w:p>
    <w:p w:rsidR="008D56B2" w:rsidRPr="00590E20" w:rsidRDefault="00BF55A3">
      <w:pPr>
        <w:pStyle w:val="GvdeMetni"/>
        <w:spacing w:before="43" w:line="276" w:lineRule="auto"/>
        <w:ind w:right="119"/>
        <w:jc w:val="both"/>
      </w:pPr>
      <w:r w:rsidRPr="00590E20">
        <w:rPr>
          <w:b/>
        </w:rPr>
        <w:t xml:space="preserve">MADDE 3 – </w:t>
      </w:r>
      <w:r w:rsidRPr="00590E20">
        <w:t>(1)</w:t>
      </w:r>
      <w:r w:rsidRPr="00590E20">
        <w:t xml:space="preserve"> Bu Yönerge, Yükseköğretim Kurulu Başkanlığının 23.07.2015 tarih ve 29423 sayılı Resmi Gazete’ de yayımlanan “Yükseköğretim Kalite Güvencesi Yönetmeliği” ne dayanılarak hazırlanmıştır.</w:t>
      </w:r>
    </w:p>
    <w:p w:rsidR="008D56B2" w:rsidRPr="00590E20" w:rsidRDefault="008D56B2">
      <w:pPr>
        <w:pStyle w:val="GvdeMetni"/>
        <w:spacing w:before="7"/>
        <w:ind w:left="0"/>
      </w:pPr>
    </w:p>
    <w:p w:rsidR="008D56B2" w:rsidRPr="00590E20" w:rsidRDefault="00BF55A3">
      <w:pPr>
        <w:pStyle w:val="Balk1"/>
        <w:jc w:val="both"/>
      </w:pPr>
      <w:r w:rsidRPr="00590E20">
        <w:t>Tanımlar</w:t>
      </w:r>
    </w:p>
    <w:p w:rsidR="008D56B2" w:rsidRPr="00590E20" w:rsidRDefault="00BF55A3">
      <w:pPr>
        <w:spacing w:before="41"/>
        <w:ind w:left="116"/>
        <w:jc w:val="both"/>
        <w:rPr>
          <w:rFonts w:ascii="Times New Roman" w:hAnsi="Times New Roman" w:cs="Times New Roman"/>
          <w:sz w:val="24"/>
          <w:szCs w:val="24"/>
        </w:rPr>
      </w:pPr>
      <w:r w:rsidRPr="00590E20">
        <w:rPr>
          <w:rFonts w:ascii="Times New Roman" w:hAnsi="Times New Roman" w:cs="Times New Roman"/>
          <w:b/>
          <w:sz w:val="24"/>
          <w:szCs w:val="24"/>
        </w:rPr>
        <w:t xml:space="preserve">MADDE 4- </w:t>
      </w:r>
      <w:r w:rsidRPr="00590E20">
        <w:rPr>
          <w:rFonts w:ascii="Times New Roman" w:hAnsi="Times New Roman" w:cs="Times New Roman"/>
          <w:sz w:val="24"/>
          <w:szCs w:val="24"/>
        </w:rPr>
        <w:t>(1) Bu yönergede geçen;</w:t>
      </w:r>
    </w:p>
    <w:p w:rsidR="008D56B2" w:rsidRPr="00590E20" w:rsidRDefault="00BF55A3">
      <w:pPr>
        <w:pStyle w:val="ListeParagraf"/>
        <w:numPr>
          <w:ilvl w:val="0"/>
          <w:numId w:val="9"/>
        </w:numPr>
        <w:tabs>
          <w:tab w:val="left" w:pos="400"/>
        </w:tabs>
        <w:spacing w:before="41"/>
        <w:ind w:firstLine="0"/>
        <w:jc w:val="both"/>
        <w:rPr>
          <w:sz w:val="24"/>
          <w:szCs w:val="24"/>
        </w:rPr>
      </w:pPr>
      <w:r w:rsidRPr="00590E20">
        <w:rPr>
          <w:sz w:val="24"/>
          <w:szCs w:val="24"/>
        </w:rPr>
        <w:t xml:space="preserve">Üniversite: </w:t>
      </w:r>
      <w:r w:rsidR="00590E20" w:rsidRPr="00590E20">
        <w:rPr>
          <w:sz w:val="24"/>
          <w:szCs w:val="24"/>
        </w:rPr>
        <w:t>Hasan Kalyoncu</w:t>
      </w:r>
      <w:r w:rsidRPr="00590E20">
        <w:rPr>
          <w:spacing w:val="-1"/>
          <w:sz w:val="24"/>
          <w:szCs w:val="24"/>
        </w:rPr>
        <w:t xml:space="preserve"> </w:t>
      </w:r>
      <w:r w:rsidRPr="00590E20">
        <w:rPr>
          <w:sz w:val="24"/>
          <w:szCs w:val="24"/>
        </w:rPr>
        <w:t>Üniversitesini,</w:t>
      </w:r>
    </w:p>
    <w:p w:rsidR="008D56B2" w:rsidRPr="00590E20" w:rsidRDefault="00BF55A3">
      <w:pPr>
        <w:pStyle w:val="ListeParagraf"/>
        <w:numPr>
          <w:ilvl w:val="0"/>
          <w:numId w:val="9"/>
        </w:numPr>
        <w:tabs>
          <w:tab w:val="left" w:pos="400"/>
        </w:tabs>
        <w:spacing w:before="41" w:line="278" w:lineRule="auto"/>
        <w:ind w:right="121" w:firstLine="0"/>
        <w:jc w:val="both"/>
        <w:rPr>
          <w:sz w:val="24"/>
          <w:szCs w:val="24"/>
        </w:rPr>
      </w:pPr>
      <w:r w:rsidRPr="00590E20">
        <w:rPr>
          <w:sz w:val="24"/>
          <w:szCs w:val="24"/>
        </w:rPr>
        <w:t xml:space="preserve">Akademik Birim: </w:t>
      </w:r>
      <w:r w:rsidR="00590E20" w:rsidRPr="00590E20">
        <w:rPr>
          <w:sz w:val="24"/>
          <w:szCs w:val="24"/>
        </w:rPr>
        <w:t>Hasan Kalyoncu</w:t>
      </w:r>
      <w:r w:rsidRPr="00590E20">
        <w:rPr>
          <w:sz w:val="24"/>
          <w:szCs w:val="24"/>
        </w:rPr>
        <w:t xml:space="preserve"> Üniversitesine bağlı fakülte, yüksekokul, meslek yüksekokulu ve enstitüleri,</w:t>
      </w:r>
    </w:p>
    <w:p w:rsidR="008D56B2" w:rsidRPr="00590E20" w:rsidRDefault="00BF55A3">
      <w:pPr>
        <w:pStyle w:val="ListeParagraf"/>
        <w:numPr>
          <w:ilvl w:val="0"/>
          <w:numId w:val="9"/>
        </w:numPr>
        <w:tabs>
          <w:tab w:val="left" w:pos="400"/>
        </w:tabs>
        <w:spacing w:line="276" w:lineRule="auto"/>
        <w:ind w:right="121" w:firstLine="0"/>
        <w:jc w:val="both"/>
        <w:rPr>
          <w:sz w:val="24"/>
          <w:szCs w:val="24"/>
        </w:rPr>
      </w:pPr>
      <w:r w:rsidRPr="00590E20">
        <w:rPr>
          <w:sz w:val="24"/>
          <w:szCs w:val="24"/>
        </w:rPr>
        <w:t xml:space="preserve">Kalite Temsilcisi: </w:t>
      </w:r>
      <w:r w:rsidR="00590E20" w:rsidRPr="00590E20">
        <w:rPr>
          <w:sz w:val="24"/>
          <w:szCs w:val="24"/>
        </w:rPr>
        <w:t>Hasan Kalyoncu</w:t>
      </w:r>
      <w:r w:rsidRPr="00590E20">
        <w:rPr>
          <w:sz w:val="24"/>
          <w:szCs w:val="24"/>
        </w:rPr>
        <w:t xml:space="preserve"> Üniversitesi Akademik ve İdari Birimlerinde kalite değerlendirme ve güvencesi çalışmaları ile akreditasyon çalışma</w:t>
      </w:r>
      <w:r w:rsidRPr="00590E20">
        <w:rPr>
          <w:sz w:val="24"/>
          <w:szCs w:val="24"/>
        </w:rPr>
        <w:t>larının düzenlenmesi ve yürütülmesinden sorumlu</w:t>
      </w:r>
      <w:r w:rsidRPr="00590E20">
        <w:rPr>
          <w:spacing w:val="-2"/>
          <w:sz w:val="24"/>
          <w:szCs w:val="24"/>
        </w:rPr>
        <w:t xml:space="preserve"> </w:t>
      </w:r>
      <w:r w:rsidRPr="00590E20">
        <w:rPr>
          <w:sz w:val="24"/>
          <w:szCs w:val="24"/>
        </w:rPr>
        <w:t>kişiyi,</w:t>
      </w:r>
    </w:p>
    <w:p w:rsidR="008D56B2" w:rsidRPr="00590E20" w:rsidRDefault="00BF55A3">
      <w:pPr>
        <w:pStyle w:val="ListeParagraf"/>
        <w:numPr>
          <w:ilvl w:val="0"/>
          <w:numId w:val="9"/>
        </w:numPr>
        <w:tabs>
          <w:tab w:val="left" w:pos="400"/>
        </w:tabs>
        <w:spacing w:line="276" w:lineRule="auto"/>
        <w:ind w:right="117" w:firstLine="0"/>
        <w:jc w:val="both"/>
        <w:rPr>
          <w:sz w:val="24"/>
          <w:szCs w:val="24"/>
        </w:rPr>
      </w:pPr>
      <w:r w:rsidRPr="00590E20">
        <w:rPr>
          <w:sz w:val="24"/>
          <w:szCs w:val="24"/>
        </w:rPr>
        <w:t>İç Değerlendirme: Eğitim-öğretim ve araştırma faaliyetleri ile idari hizmetlerin kalitesinin ve kurumsal kalite geliştirme çalışmalarının, kalite komisyonu tarafından</w:t>
      </w:r>
      <w:r w:rsidRPr="00590E20">
        <w:rPr>
          <w:spacing w:val="-23"/>
          <w:sz w:val="24"/>
          <w:szCs w:val="24"/>
        </w:rPr>
        <w:t xml:space="preserve"> </w:t>
      </w:r>
      <w:r w:rsidRPr="00590E20">
        <w:rPr>
          <w:sz w:val="24"/>
          <w:szCs w:val="24"/>
        </w:rPr>
        <w:t>değerlendirilmesini,</w:t>
      </w:r>
    </w:p>
    <w:p w:rsidR="008D56B2" w:rsidRPr="00590E20" w:rsidRDefault="00BF55A3">
      <w:pPr>
        <w:pStyle w:val="ListeParagraf"/>
        <w:numPr>
          <w:ilvl w:val="0"/>
          <w:numId w:val="9"/>
        </w:numPr>
        <w:tabs>
          <w:tab w:val="left" w:pos="400"/>
        </w:tabs>
        <w:spacing w:line="276" w:lineRule="auto"/>
        <w:ind w:right="115" w:firstLine="0"/>
        <w:jc w:val="both"/>
        <w:rPr>
          <w:sz w:val="24"/>
          <w:szCs w:val="24"/>
        </w:rPr>
      </w:pPr>
      <w:r w:rsidRPr="00590E20">
        <w:rPr>
          <w:sz w:val="24"/>
          <w:szCs w:val="24"/>
        </w:rPr>
        <w:t>Dış Değerlen</w:t>
      </w:r>
      <w:r w:rsidRPr="00590E20">
        <w:rPr>
          <w:sz w:val="24"/>
          <w:szCs w:val="24"/>
        </w:rPr>
        <w:t>dirme: Üniversitenin veya bir programın, eğitim-öğretim ve araştırma faaliyetleri ile idari hizmetlerinin kalitesinin, Yükseköğretim Kalite Kurulu tarafından yetkilendirilen dış değerlendiriciler veya Yükseköğretim Kurulunca tanınan, bağımsız kalite değerl</w:t>
      </w:r>
      <w:r w:rsidRPr="00590E20">
        <w:rPr>
          <w:sz w:val="24"/>
          <w:szCs w:val="24"/>
        </w:rPr>
        <w:t>endirme tescil belgesine sahip dış değerlendirme kuruluşları tarafından yürütülen dış değerlendirme</w:t>
      </w:r>
      <w:r w:rsidRPr="00590E20">
        <w:rPr>
          <w:spacing w:val="-2"/>
          <w:sz w:val="24"/>
          <w:szCs w:val="24"/>
        </w:rPr>
        <w:t xml:space="preserve"> </w:t>
      </w:r>
      <w:r w:rsidRPr="00590E20">
        <w:rPr>
          <w:sz w:val="24"/>
          <w:szCs w:val="24"/>
        </w:rPr>
        <w:t>sürecini,</w:t>
      </w:r>
    </w:p>
    <w:p w:rsidR="008D56B2" w:rsidRPr="00590E20" w:rsidRDefault="00BF55A3">
      <w:pPr>
        <w:pStyle w:val="ListeParagraf"/>
        <w:numPr>
          <w:ilvl w:val="0"/>
          <w:numId w:val="9"/>
        </w:numPr>
        <w:tabs>
          <w:tab w:val="left" w:pos="400"/>
        </w:tabs>
        <w:spacing w:line="276" w:lineRule="auto"/>
        <w:ind w:right="118" w:firstLine="0"/>
        <w:jc w:val="both"/>
        <w:rPr>
          <w:sz w:val="24"/>
          <w:szCs w:val="24"/>
        </w:rPr>
      </w:pPr>
      <w:r w:rsidRPr="00590E20">
        <w:rPr>
          <w:sz w:val="24"/>
          <w:szCs w:val="24"/>
        </w:rPr>
        <w:t>İç Değerlendirme Raporu: Stratejik plan, performans programı, faaliyet raporu ile bütünleşik yapıda, Yönetmeliğin 11. maddesi ve daha sonra Yüksek</w:t>
      </w:r>
      <w:r w:rsidRPr="00590E20">
        <w:rPr>
          <w:sz w:val="24"/>
          <w:szCs w:val="24"/>
        </w:rPr>
        <w:t>öğretim Kurulu Başkanlığı tarafından çıkarılacak düzenlemelerde belirtilen diğer hususlara sahip olacak şekilde hazırlanan</w:t>
      </w:r>
      <w:r w:rsidRPr="00590E20">
        <w:rPr>
          <w:spacing w:val="-2"/>
          <w:sz w:val="24"/>
          <w:szCs w:val="24"/>
        </w:rPr>
        <w:t xml:space="preserve"> </w:t>
      </w:r>
      <w:r w:rsidRPr="00590E20">
        <w:rPr>
          <w:sz w:val="24"/>
          <w:szCs w:val="24"/>
        </w:rPr>
        <w:t>raporu,</w:t>
      </w:r>
    </w:p>
    <w:p w:rsidR="008D56B2" w:rsidRPr="00590E20" w:rsidRDefault="00BF55A3">
      <w:pPr>
        <w:pStyle w:val="ListeParagraf"/>
        <w:numPr>
          <w:ilvl w:val="0"/>
          <w:numId w:val="9"/>
        </w:numPr>
        <w:tabs>
          <w:tab w:val="left" w:pos="400"/>
        </w:tabs>
        <w:spacing w:line="276" w:lineRule="auto"/>
        <w:ind w:right="123" w:firstLine="0"/>
        <w:jc w:val="both"/>
        <w:rPr>
          <w:sz w:val="24"/>
          <w:szCs w:val="24"/>
        </w:rPr>
      </w:pPr>
      <w:r w:rsidRPr="00590E20">
        <w:rPr>
          <w:sz w:val="24"/>
          <w:szCs w:val="24"/>
        </w:rPr>
        <w:t>Kalite Güvencesi: Üniversitenin veya bir programın, kalite standartları ile uyumlu kalite ve performans süreçlerini tam olara</w:t>
      </w:r>
      <w:r w:rsidRPr="00590E20">
        <w:rPr>
          <w:sz w:val="24"/>
          <w:szCs w:val="24"/>
        </w:rPr>
        <w:t>k yerine getirdiğine dair güvence sağlayabilmek için yapılan planlı ve sistemli iş ve</w:t>
      </w:r>
      <w:r w:rsidRPr="00590E20">
        <w:rPr>
          <w:spacing w:val="-1"/>
          <w:sz w:val="24"/>
          <w:szCs w:val="24"/>
        </w:rPr>
        <w:t xml:space="preserve"> </w:t>
      </w:r>
      <w:r w:rsidRPr="00590E20">
        <w:rPr>
          <w:sz w:val="24"/>
          <w:szCs w:val="24"/>
        </w:rPr>
        <w:t>işlemleri,</w:t>
      </w:r>
    </w:p>
    <w:p w:rsidR="008D56B2" w:rsidRPr="00590E20" w:rsidRDefault="008D56B2">
      <w:pPr>
        <w:spacing w:line="276" w:lineRule="auto"/>
        <w:jc w:val="both"/>
        <w:rPr>
          <w:rFonts w:ascii="Times New Roman" w:hAnsi="Times New Roman" w:cs="Times New Roman"/>
          <w:sz w:val="24"/>
          <w:szCs w:val="24"/>
        </w:rPr>
        <w:sectPr w:rsidR="008D56B2" w:rsidRPr="00590E20">
          <w:type w:val="continuous"/>
          <w:pgSz w:w="11910" w:h="16840"/>
          <w:pgMar w:top="1320" w:right="1300" w:bottom="280" w:left="1300" w:header="708" w:footer="708" w:gutter="0"/>
          <w:cols w:space="708"/>
        </w:sectPr>
      </w:pPr>
    </w:p>
    <w:p w:rsidR="008D56B2" w:rsidRPr="00590E20" w:rsidRDefault="00BF55A3">
      <w:pPr>
        <w:pStyle w:val="ListeParagraf"/>
        <w:numPr>
          <w:ilvl w:val="0"/>
          <w:numId w:val="9"/>
        </w:numPr>
        <w:tabs>
          <w:tab w:val="left" w:pos="400"/>
        </w:tabs>
        <w:spacing w:before="76" w:line="276" w:lineRule="auto"/>
        <w:ind w:right="122" w:firstLine="0"/>
        <w:jc w:val="both"/>
        <w:rPr>
          <w:sz w:val="24"/>
          <w:szCs w:val="24"/>
        </w:rPr>
      </w:pPr>
      <w:r w:rsidRPr="00590E20">
        <w:rPr>
          <w:sz w:val="24"/>
          <w:szCs w:val="24"/>
        </w:rPr>
        <w:lastRenderedPageBreak/>
        <w:t>Akreditasyon: Bir dış değerlendirici kurum tarafından belirli bir alanda önceden belirlenmiş akademik ve alana özgü standartların bir yükseköğretim programı tarafından karşılanıp karşılanmadığını ölçen değerlendirme ve dış kalite güvence</w:t>
      </w:r>
      <w:r w:rsidRPr="00590E20">
        <w:rPr>
          <w:spacing w:val="-6"/>
          <w:sz w:val="24"/>
          <w:szCs w:val="24"/>
        </w:rPr>
        <w:t xml:space="preserve"> </w:t>
      </w:r>
      <w:r w:rsidRPr="00590E20">
        <w:rPr>
          <w:sz w:val="24"/>
          <w:szCs w:val="24"/>
        </w:rPr>
        <w:t>sürecini,</w:t>
      </w:r>
    </w:p>
    <w:p w:rsidR="008D56B2" w:rsidRPr="00590E20" w:rsidRDefault="00BF55A3">
      <w:pPr>
        <w:pStyle w:val="ListeParagraf"/>
        <w:numPr>
          <w:ilvl w:val="0"/>
          <w:numId w:val="9"/>
        </w:numPr>
        <w:tabs>
          <w:tab w:val="left" w:pos="400"/>
        </w:tabs>
        <w:spacing w:before="2" w:line="276" w:lineRule="auto"/>
        <w:ind w:right="119" w:firstLine="0"/>
        <w:jc w:val="both"/>
        <w:rPr>
          <w:sz w:val="24"/>
          <w:szCs w:val="24"/>
        </w:rPr>
      </w:pPr>
      <w:r w:rsidRPr="00590E20">
        <w:rPr>
          <w:sz w:val="24"/>
          <w:szCs w:val="24"/>
        </w:rPr>
        <w:t>Komisyon</w:t>
      </w:r>
      <w:r w:rsidRPr="00590E20">
        <w:rPr>
          <w:sz w:val="24"/>
          <w:szCs w:val="24"/>
        </w:rPr>
        <w:t>: Bu Yönerge ile kurulmuş, Üniversitede kalite değerlendirme ve</w:t>
      </w:r>
      <w:r w:rsidRPr="00590E20">
        <w:rPr>
          <w:spacing w:val="36"/>
          <w:sz w:val="24"/>
          <w:szCs w:val="24"/>
        </w:rPr>
        <w:t xml:space="preserve"> </w:t>
      </w:r>
      <w:r w:rsidRPr="00590E20">
        <w:rPr>
          <w:sz w:val="24"/>
          <w:szCs w:val="24"/>
        </w:rPr>
        <w:t>güvencesi çalışmaları ile akreditasyon çalışmalarının düzenlenmesi ve yürütülmesinden sorumlu komisyonu,</w:t>
      </w:r>
    </w:p>
    <w:p w:rsidR="008D56B2" w:rsidRPr="00590E20" w:rsidRDefault="00BF55A3">
      <w:pPr>
        <w:pStyle w:val="ListeParagraf"/>
        <w:numPr>
          <w:ilvl w:val="0"/>
          <w:numId w:val="9"/>
        </w:numPr>
        <w:tabs>
          <w:tab w:val="left" w:pos="400"/>
        </w:tabs>
        <w:spacing w:line="276" w:lineRule="auto"/>
        <w:ind w:right="121" w:firstLine="0"/>
        <w:jc w:val="both"/>
        <w:rPr>
          <w:sz w:val="24"/>
          <w:szCs w:val="24"/>
        </w:rPr>
      </w:pPr>
      <w:r w:rsidRPr="00590E20">
        <w:rPr>
          <w:sz w:val="24"/>
          <w:szCs w:val="24"/>
        </w:rPr>
        <w:t xml:space="preserve">Kalite </w:t>
      </w:r>
      <w:r w:rsidRPr="00590E20">
        <w:rPr>
          <w:spacing w:val="-6"/>
          <w:sz w:val="24"/>
          <w:szCs w:val="24"/>
        </w:rPr>
        <w:t>Koordinato</w:t>
      </w:r>
      <w:r w:rsidR="00590E20" w:rsidRPr="00590E20">
        <w:rPr>
          <w:spacing w:val="-6"/>
          <w:position w:val="1"/>
          <w:sz w:val="24"/>
          <w:szCs w:val="24"/>
        </w:rPr>
        <w:t>̈</w:t>
      </w:r>
      <w:r w:rsidRPr="00590E20">
        <w:rPr>
          <w:spacing w:val="-17"/>
          <w:sz w:val="24"/>
          <w:szCs w:val="24"/>
        </w:rPr>
        <w:t>rlu</w:t>
      </w:r>
      <w:r w:rsidR="00590E20" w:rsidRPr="00590E20">
        <w:rPr>
          <w:spacing w:val="-17"/>
          <w:position w:val="1"/>
          <w:sz w:val="24"/>
          <w:szCs w:val="24"/>
        </w:rPr>
        <w:t>̈</w:t>
      </w:r>
      <w:r w:rsidRPr="00590E20">
        <w:rPr>
          <w:spacing w:val="-29"/>
          <w:sz w:val="24"/>
          <w:szCs w:val="24"/>
        </w:rPr>
        <w:t>g</w:t>
      </w:r>
      <w:r w:rsidRPr="00590E20">
        <w:rPr>
          <w:spacing w:val="-29"/>
          <w:position w:val="1"/>
          <w:sz w:val="24"/>
          <w:szCs w:val="24"/>
        </w:rPr>
        <w:t xml:space="preserve">̆ </w:t>
      </w:r>
      <w:r w:rsidRPr="00590E20">
        <w:rPr>
          <w:spacing w:val="-33"/>
          <w:sz w:val="24"/>
          <w:szCs w:val="24"/>
        </w:rPr>
        <w:t>u</w:t>
      </w:r>
      <w:r w:rsidRPr="00590E20">
        <w:rPr>
          <w:spacing w:val="-33"/>
          <w:position w:val="1"/>
          <w:sz w:val="24"/>
          <w:szCs w:val="24"/>
        </w:rPr>
        <w:t xml:space="preserve">̈  </w:t>
      </w:r>
      <w:r w:rsidRPr="00590E20">
        <w:rPr>
          <w:sz w:val="24"/>
          <w:szCs w:val="24"/>
        </w:rPr>
        <w:t xml:space="preserve">:  Kalite  değerlendirme  ve  güvencesi  çalışmaları  ile </w:t>
      </w:r>
      <w:r w:rsidRPr="00590E20">
        <w:rPr>
          <w:sz w:val="24"/>
          <w:szCs w:val="24"/>
        </w:rPr>
        <w:t>akreditasyon</w:t>
      </w:r>
      <w:r w:rsidRPr="00590E20">
        <w:rPr>
          <w:sz w:val="24"/>
          <w:szCs w:val="24"/>
        </w:rPr>
        <w:t xml:space="preserve"> </w:t>
      </w:r>
      <w:r w:rsidRPr="00590E20">
        <w:rPr>
          <w:sz w:val="24"/>
          <w:szCs w:val="24"/>
        </w:rPr>
        <w:t>çalışmalarının   yürütülmesinden,   birimler    arasında    koordinasyonun sağlanmasından, komisyonca  belirlenmiş  süreçlerin  birimlerde   uygulanarak performansının izlenmesinden, iy</w:t>
      </w:r>
      <w:r w:rsidRPr="00590E20">
        <w:rPr>
          <w:sz w:val="24"/>
          <w:szCs w:val="24"/>
        </w:rPr>
        <w:t>ileştirme ihtiyaçlarının belirlenmesinden sorumlu koordinatörlüğü,</w:t>
      </w:r>
    </w:p>
    <w:p w:rsidR="008D56B2" w:rsidRPr="00590E20" w:rsidRDefault="00BF55A3">
      <w:pPr>
        <w:pStyle w:val="ListeParagraf"/>
        <w:numPr>
          <w:ilvl w:val="0"/>
          <w:numId w:val="9"/>
        </w:numPr>
        <w:tabs>
          <w:tab w:val="left" w:pos="400"/>
        </w:tabs>
        <w:ind w:firstLine="0"/>
        <w:jc w:val="both"/>
        <w:rPr>
          <w:sz w:val="24"/>
          <w:szCs w:val="24"/>
        </w:rPr>
      </w:pPr>
      <w:r w:rsidRPr="00590E20">
        <w:rPr>
          <w:sz w:val="24"/>
          <w:szCs w:val="24"/>
        </w:rPr>
        <w:t xml:space="preserve">Öğrenci Temsilcisi: Yönergede belirtilen ilkelere sahip </w:t>
      </w:r>
      <w:r w:rsidR="00590E20" w:rsidRPr="00590E20">
        <w:rPr>
          <w:sz w:val="24"/>
          <w:szCs w:val="24"/>
        </w:rPr>
        <w:t>Hasan Kalyoncu</w:t>
      </w:r>
      <w:r w:rsidRPr="00590E20">
        <w:rPr>
          <w:sz w:val="24"/>
          <w:szCs w:val="24"/>
        </w:rPr>
        <w:t xml:space="preserve"> Üniversitesi</w:t>
      </w:r>
      <w:r w:rsidRPr="00590E20">
        <w:rPr>
          <w:spacing w:val="-9"/>
          <w:sz w:val="24"/>
          <w:szCs w:val="24"/>
        </w:rPr>
        <w:t xml:space="preserve"> </w:t>
      </w:r>
      <w:r w:rsidRPr="00590E20">
        <w:rPr>
          <w:sz w:val="24"/>
          <w:szCs w:val="24"/>
        </w:rPr>
        <w:t>öğrencisini,</w:t>
      </w:r>
    </w:p>
    <w:p w:rsidR="008D56B2" w:rsidRPr="00590E20" w:rsidRDefault="00BF55A3">
      <w:pPr>
        <w:pStyle w:val="ListeParagraf"/>
        <w:numPr>
          <w:ilvl w:val="0"/>
          <w:numId w:val="9"/>
        </w:numPr>
        <w:tabs>
          <w:tab w:val="left" w:pos="400"/>
        </w:tabs>
        <w:spacing w:before="31"/>
        <w:ind w:firstLine="0"/>
        <w:jc w:val="both"/>
        <w:rPr>
          <w:sz w:val="24"/>
          <w:szCs w:val="24"/>
        </w:rPr>
      </w:pPr>
      <w:r w:rsidRPr="00590E20">
        <w:rPr>
          <w:sz w:val="24"/>
          <w:szCs w:val="24"/>
        </w:rPr>
        <w:t>Yönetmelik: Yükseköğretim Kalite Güvencesi</w:t>
      </w:r>
      <w:r w:rsidRPr="00590E20">
        <w:rPr>
          <w:spacing w:val="-3"/>
          <w:sz w:val="24"/>
          <w:szCs w:val="24"/>
        </w:rPr>
        <w:t xml:space="preserve"> </w:t>
      </w:r>
      <w:r w:rsidRPr="00590E20">
        <w:rPr>
          <w:sz w:val="24"/>
          <w:szCs w:val="24"/>
        </w:rPr>
        <w:t>Yönetmeliğini</w:t>
      </w:r>
    </w:p>
    <w:p w:rsidR="008D56B2" w:rsidRPr="00590E20" w:rsidRDefault="00BF55A3">
      <w:pPr>
        <w:pStyle w:val="ListeParagraf"/>
        <w:numPr>
          <w:ilvl w:val="0"/>
          <w:numId w:val="9"/>
        </w:numPr>
        <w:tabs>
          <w:tab w:val="left" w:pos="460"/>
        </w:tabs>
        <w:spacing w:before="42"/>
        <w:ind w:left="459" w:hanging="343"/>
        <w:jc w:val="both"/>
        <w:rPr>
          <w:sz w:val="24"/>
          <w:szCs w:val="24"/>
        </w:rPr>
      </w:pPr>
      <w:r w:rsidRPr="00590E20">
        <w:rPr>
          <w:sz w:val="24"/>
          <w:szCs w:val="24"/>
        </w:rPr>
        <w:t xml:space="preserve">Rektör: </w:t>
      </w:r>
      <w:r w:rsidR="00590E20" w:rsidRPr="00590E20">
        <w:rPr>
          <w:sz w:val="24"/>
          <w:szCs w:val="24"/>
        </w:rPr>
        <w:t>Hasan Kalyoncu</w:t>
      </w:r>
      <w:r w:rsidRPr="00590E20">
        <w:rPr>
          <w:sz w:val="24"/>
          <w:szCs w:val="24"/>
        </w:rPr>
        <w:t xml:space="preserve"> Üniversitesi</w:t>
      </w:r>
      <w:r w:rsidRPr="00590E20">
        <w:rPr>
          <w:spacing w:val="-1"/>
          <w:sz w:val="24"/>
          <w:szCs w:val="24"/>
        </w:rPr>
        <w:t xml:space="preserve"> </w:t>
      </w:r>
      <w:r w:rsidRPr="00590E20">
        <w:rPr>
          <w:sz w:val="24"/>
          <w:szCs w:val="24"/>
        </w:rPr>
        <w:t>Rektörünü,</w:t>
      </w:r>
    </w:p>
    <w:p w:rsidR="008D56B2" w:rsidRPr="00590E20" w:rsidRDefault="00BF55A3">
      <w:pPr>
        <w:pStyle w:val="ListeParagraf"/>
        <w:numPr>
          <w:ilvl w:val="0"/>
          <w:numId w:val="9"/>
        </w:numPr>
        <w:tabs>
          <w:tab w:val="left" w:pos="400"/>
        </w:tabs>
        <w:spacing w:before="43"/>
        <w:ind w:firstLine="0"/>
        <w:jc w:val="both"/>
        <w:rPr>
          <w:sz w:val="24"/>
          <w:szCs w:val="24"/>
        </w:rPr>
      </w:pPr>
      <w:r w:rsidRPr="00590E20">
        <w:rPr>
          <w:sz w:val="24"/>
          <w:szCs w:val="24"/>
        </w:rPr>
        <w:t>Sena</w:t>
      </w:r>
      <w:r w:rsidRPr="00590E20">
        <w:rPr>
          <w:sz w:val="24"/>
          <w:szCs w:val="24"/>
        </w:rPr>
        <w:t xml:space="preserve">to: </w:t>
      </w:r>
      <w:r w:rsidR="00590E20" w:rsidRPr="00590E20">
        <w:rPr>
          <w:sz w:val="24"/>
          <w:szCs w:val="24"/>
        </w:rPr>
        <w:t>Hasan Kalyoncu</w:t>
      </w:r>
      <w:r w:rsidRPr="00590E20">
        <w:rPr>
          <w:sz w:val="24"/>
          <w:szCs w:val="24"/>
        </w:rPr>
        <w:t xml:space="preserve"> Üniversitesi</w:t>
      </w:r>
      <w:r w:rsidRPr="00590E20">
        <w:rPr>
          <w:spacing w:val="-1"/>
          <w:sz w:val="24"/>
          <w:szCs w:val="24"/>
        </w:rPr>
        <w:t xml:space="preserve"> </w:t>
      </w:r>
      <w:r w:rsidRPr="00590E20">
        <w:rPr>
          <w:sz w:val="24"/>
          <w:szCs w:val="24"/>
        </w:rPr>
        <w:t>Senatosunu,</w:t>
      </w:r>
    </w:p>
    <w:p w:rsidR="008D56B2" w:rsidRPr="00590E20" w:rsidRDefault="00BF55A3">
      <w:pPr>
        <w:pStyle w:val="ListeParagraf"/>
        <w:numPr>
          <w:ilvl w:val="0"/>
          <w:numId w:val="9"/>
        </w:numPr>
        <w:tabs>
          <w:tab w:val="left" w:pos="400"/>
        </w:tabs>
        <w:spacing w:before="41"/>
        <w:ind w:firstLine="0"/>
        <w:jc w:val="both"/>
        <w:rPr>
          <w:sz w:val="24"/>
          <w:szCs w:val="24"/>
        </w:rPr>
      </w:pPr>
      <w:r w:rsidRPr="00590E20">
        <w:rPr>
          <w:sz w:val="24"/>
          <w:szCs w:val="24"/>
        </w:rPr>
        <w:t xml:space="preserve">Genel Sekreter: </w:t>
      </w:r>
      <w:r w:rsidR="00590E20" w:rsidRPr="00590E20">
        <w:rPr>
          <w:sz w:val="24"/>
          <w:szCs w:val="24"/>
        </w:rPr>
        <w:t>Hasan Kalyoncu</w:t>
      </w:r>
      <w:r w:rsidRPr="00590E20">
        <w:rPr>
          <w:sz w:val="24"/>
          <w:szCs w:val="24"/>
        </w:rPr>
        <w:t xml:space="preserve"> Üniversitesi Genel Sekreterini,</w:t>
      </w:r>
    </w:p>
    <w:p w:rsidR="008D56B2" w:rsidRPr="00590E20" w:rsidRDefault="00F76D77">
      <w:pPr>
        <w:pStyle w:val="ListeParagraf"/>
        <w:numPr>
          <w:ilvl w:val="0"/>
          <w:numId w:val="9"/>
        </w:numPr>
        <w:tabs>
          <w:tab w:val="left" w:pos="400"/>
        </w:tabs>
        <w:spacing w:before="40"/>
        <w:ind w:firstLine="0"/>
        <w:jc w:val="both"/>
        <w:rPr>
          <w:sz w:val="24"/>
          <w:szCs w:val="24"/>
        </w:rPr>
      </w:pPr>
      <w:r>
        <w:rPr>
          <w:sz w:val="24"/>
          <w:szCs w:val="24"/>
        </w:rPr>
        <w:t xml:space="preserve">Müdür </w:t>
      </w:r>
      <w:r w:rsidR="00BF55A3" w:rsidRPr="00590E20">
        <w:rPr>
          <w:sz w:val="24"/>
          <w:szCs w:val="24"/>
        </w:rPr>
        <w:t xml:space="preserve">: </w:t>
      </w:r>
      <w:r w:rsidR="00590E20" w:rsidRPr="00590E20">
        <w:rPr>
          <w:sz w:val="24"/>
          <w:szCs w:val="24"/>
        </w:rPr>
        <w:t>Hasan Kalyoncu</w:t>
      </w:r>
      <w:r w:rsidR="00BF55A3" w:rsidRPr="00590E20">
        <w:rPr>
          <w:sz w:val="24"/>
          <w:szCs w:val="24"/>
        </w:rPr>
        <w:t xml:space="preserve"> Üniversitesi Strateji Geliştirme </w:t>
      </w:r>
      <w:r>
        <w:rPr>
          <w:sz w:val="24"/>
          <w:szCs w:val="24"/>
        </w:rPr>
        <w:t>Müdürlüğünü</w:t>
      </w:r>
      <w:r w:rsidR="00BF55A3" w:rsidRPr="00590E20">
        <w:rPr>
          <w:sz w:val="24"/>
          <w:szCs w:val="24"/>
        </w:rPr>
        <w:t>,</w:t>
      </w:r>
    </w:p>
    <w:p w:rsidR="008D56B2" w:rsidRPr="00590E20" w:rsidRDefault="00BF55A3">
      <w:pPr>
        <w:pStyle w:val="GvdeMetni"/>
        <w:spacing w:before="41" w:line="276" w:lineRule="auto"/>
        <w:ind w:left="356" w:right="3389" w:hanging="240"/>
      </w:pPr>
      <w:r w:rsidRPr="00590E20">
        <w:t xml:space="preserve">r) TYYÇ: Türkiye Yükseköğretim Yeterlilikler Çerçevesini, ifade </w:t>
      </w:r>
      <w:proofErr w:type="gramStart"/>
      <w:r w:rsidRPr="00590E20">
        <w:t>eder</w:t>
      </w:r>
      <w:proofErr w:type="gramEnd"/>
      <w:r w:rsidRPr="00590E20">
        <w:t>.</w:t>
      </w:r>
    </w:p>
    <w:p w:rsidR="008D56B2" w:rsidRPr="00590E20" w:rsidRDefault="008D56B2">
      <w:pPr>
        <w:pStyle w:val="GvdeMetni"/>
        <w:spacing w:before="8"/>
        <w:ind w:left="0"/>
      </w:pPr>
    </w:p>
    <w:p w:rsidR="008D56B2" w:rsidRPr="00590E20" w:rsidRDefault="00BF55A3">
      <w:pPr>
        <w:pStyle w:val="Balk1"/>
        <w:ind w:left="1254" w:right="1255"/>
        <w:jc w:val="center"/>
      </w:pPr>
      <w:r w:rsidRPr="00590E20">
        <w:t>İKİNCİ BÖLÜM</w:t>
      </w:r>
    </w:p>
    <w:p w:rsidR="008D56B2" w:rsidRPr="00590E20" w:rsidRDefault="00590E20">
      <w:pPr>
        <w:spacing w:before="41"/>
        <w:ind w:left="1253" w:right="1258"/>
        <w:jc w:val="center"/>
        <w:rPr>
          <w:rFonts w:ascii="Times New Roman" w:hAnsi="Times New Roman" w:cs="Times New Roman"/>
          <w:b/>
          <w:sz w:val="24"/>
          <w:szCs w:val="24"/>
        </w:rPr>
      </w:pPr>
      <w:r w:rsidRPr="00590E20">
        <w:rPr>
          <w:rFonts w:ascii="Times New Roman" w:hAnsi="Times New Roman" w:cs="Times New Roman"/>
          <w:b/>
          <w:sz w:val="24"/>
          <w:szCs w:val="24"/>
        </w:rPr>
        <w:t>Hasan Kalyoncu</w:t>
      </w:r>
      <w:r w:rsidR="00BF55A3" w:rsidRPr="00590E20">
        <w:rPr>
          <w:rFonts w:ascii="Times New Roman" w:hAnsi="Times New Roman" w:cs="Times New Roman"/>
          <w:b/>
          <w:sz w:val="24"/>
          <w:szCs w:val="24"/>
        </w:rPr>
        <w:t xml:space="preserve"> Üniversitesi Kalite Komisyonu</w:t>
      </w:r>
    </w:p>
    <w:p w:rsidR="008D56B2" w:rsidRPr="00590E20" w:rsidRDefault="008D56B2">
      <w:pPr>
        <w:pStyle w:val="GvdeMetni"/>
        <w:spacing w:before="3"/>
        <w:ind w:left="0"/>
        <w:rPr>
          <w:b/>
        </w:rPr>
      </w:pPr>
    </w:p>
    <w:p w:rsidR="008D56B2" w:rsidRPr="00590E20" w:rsidRDefault="00BF55A3">
      <w:pPr>
        <w:ind w:left="116"/>
        <w:jc w:val="both"/>
        <w:rPr>
          <w:rFonts w:ascii="Times New Roman" w:hAnsi="Times New Roman" w:cs="Times New Roman"/>
          <w:b/>
          <w:sz w:val="24"/>
          <w:szCs w:val="24"/>
        </w:rPr>
      </w:pPr>
      <w:r w:rsidRPr="00590E20">
        <w:rPr>
          <w:rFonts w:ascii="Times New Roman" w:hAnsi="Times New Roman" w:cs="Times New Roman"/>
          <w:b/>
          <w:sz w:val="24"/>
          <w:szCs w:val="24"/>
        </w:rPr>
        <w:t>Komisyonun oluşturulması ve organizasyon yapısı</w:t>
      </w:r>
    </w:p>
    <w:p w:rsidR="008D56B2" w:rsidRPr="00590E20" w:rsidRDefault="00BF55A3">
      <w:pPr>
        <w:pStyle w:val="GvdeMetni"/>
        <w:spacing w:before="41"/>
        <w:jc w:val="both"/>
      </w:pPr>
      <w:r w:rsidRPr="00590E20">
        <w:rPr>
          <w:b/>
        </w:rPr>
        <w:t xml:space="preserve">MADDE 5 – </w:t>
      </w:r>
      <w:r w:rsidRPr="00590E20">
        <w:t xml:space="preserve">(1) </w:t>
      </w:r>
      <w:r w:rsidR="00590E20" w:rsidRPr="00590E20">
        <w:t>Hasan Kalyoncu</w:t>
      </w:r>
      <w:r w:rsidRPr="00590E20">
        <w:t xml:space="preserve"> Üniversitesi Kalite komisyonu aşağıdaki kişilerden oluşur:</w:t>
      </w:r>
    </w:p>
    <w:p w:rsidR="008D56B2" w:rsidRPr="00590E20" w:rsidRDefault="00BF55A3">
      <w:pPr>
        <w:pStyle w:val="ListeParagraf"/>
        <w:numPr>
          <w:ilvl w:val="0"/>
          <w:numId w:val="8"/>
        </w:numPr>
        <w:tabs>
          <w:tab w:val="left" w:pos="400"/>
        </w:tabs>
        <w:spacing w:before="41"/>
        <w:ind w:firstLine="0"/>
        <w:jc w:val="both"/>
        <w:rPr>
          <w:sz w:val="24"/>
          <w:szCs w:val="24"/>
        </w:rPr>
      </w:pPr>
      <w:r w:rsidRPr="00590E20">
        <w:rPr>
          <w:sz w:val="24"/>
          <w:szCs w:val="24"/>
        </w:rPr>
        <w:t>Rektör,</w:t>
      </w:r>
    </w:p>
    <w:p w:rsidR="008D56B2" w:rsidRPr="00590E20" w:rsidRDefault="00BF55A3">
      <w:pPr>
        <w:pStyle w:val="ListeParagraf"/>
        <w:numPr>
          <w:ilvl w:val="0"/>
          <w:numId w:val="8"/>
        </w:numPr>
        <w:tabs>
          <w:tab w:val="left" w:pos="400"/>
        </w:tabs>
        <w:spacing w:before="41"/>
        <w:ind w:firstLine="0"/>
        <w:jc w:val="both"/>
        <w:rPr>
          <w:sz w:val="24"/>
          <w:szCs w:val="24"/>
        </w:rPr>
      </w:pPr>
      <w:r w:rsidRPr="00590E20">
        <w:rPr>
          <w:sz w:val="24"/>
          <w:szCs w:val="24"/>
        </w:rPr>
        <w:t>Rektör</w:t>
      </w:r>
      <w:r w:rsidRPr="00590E20">
        <w:rPr>
          <w:spacing w:val="-1"/>
          <w:sz w:val="24"/>
          <w:szCs w:val="24"/>
        </w:rPr>
        <w:t xml:space="preserve"> </w:t>
      </w:r>
      <w:r w:rsidRPr="00590E20">
        <w:rPr>
          <w:sz w:val="24"/>
          <w:szCs w:val="24"/>
        </w:rPr>
        <w:t>Yardımcısı,</w:t>
      </w:r>
    </w:p>
    <w:p w:rsidR="008D56B2" w:rsidRPr="00590E20" w:rsidRDefault="00BF55A3">
      <w:pPr>
        <w:pStyle w:val="ListeParagraf"/>
        <w:numPr>
          <w:ilvl w:val="0"/>
          <w:numId w:val="8"/>
        </w:numPr>
        <w:tabs>
          <w:tab w:val="left" w:pos="400"/>
        </w:tabs>
        <w:spacing w:before="43"/>
        <w:ind w:firstLine="0"/>
        <w:jc w:val="both"/>
        <w:rPr>
          <w:sz w:val="24"/>
          <w:szCs w:val="24"/>
        </w:rPr>
      </w:pPr>
      <w:r w:rsidRPr="00590E20">
        <w:rPr>
          <w:sz w:val="24"/>
          <w:szCs w:val="24"/>
        </w:rPr>
        <w:t>Kalite</w:t>
      </w:r>
      <w:r w:rsidRPr="00590E20">
        <w:rPr>
          <w:spacing w:val="-1"/>
          <w:sz w:val="24"/>
          <w:szCs w:val="24"/>
        </w:rPr>
        <w:t xml:space="preserve"> </w:t>
      </w:r>
      <w:r w:rsidRPr="00590E20">
        <w:rPr>
          <w:sz w:val="24"/>
          <w:szCs w:val="24"/>
        </w:rPr>
        <w:t>Koordinatörü,</w:t>
      </w:r>
    </w:p>
    <w:p w:rsidR="008D56B2" w:rsidRPr="00590E20" w:rsidRDefault="00BF55A3">
      <w:pPr>
        <w:pStyle w:val="ListeParagraf"/>
        <w:numPr>
          <w:ilvl w:val="0"/>
          <w:numId w:val="8"/>
        </w:numPr>
        <w:tabs>
          <w:tab w:val="left" w:pos="400"/>
        </w:tabs>
        <w:spacing w:before="41"/>
        <w:ind w:firstLine="0"/>
        <w:jc w:val="both"/>
        <w:rPr>
          <w:sz w:val="24"/>
          <w:szCs w:val="24"/>
        </w:rPr>
      </w:pPr>
      <w:r w:rsidRPr="00590E20">
        <w:rPr>
          <w:sz w:val="24"/>
          <w:szCs w:val="24"/>
        </w:rPr>
        <w:t>Fakülte</w:t>
      </w:r>
      <w:r w:rsidRPr="00590E20">
        <w:rPr>
          <w:spacing w:val="-2"/>
          <w:sz w:val="24"/>
          <w:szCs w:val="24"/>
        </w:rPr>
        <w:t xml:space="preserve"> </w:t>
      </w:r>
      <w:r w:rsidRPr="00590E20">
        <w:rPr>
          <w:sz w:val="24"/>
          <w:szCs w:val="24"/>
        </w:rPr>
        <w:t>Dekanları,</w:t>
      </w:r>
    </w:p>
    <w:p w:rsidR="008D56B2" w:rsidRPr="00590E20" w:rsidRDefault="00BF55A3">
      <w:pPr>
        <w:pStyle w:val="ListeParagraf"/>
        <w:numPr>
          <w:ilvl w:val="0"/>
          <w:numId w:val="8"/>
        </w:numPr>
        <w:tabs>
          <w:tab w:val="left" w:pos="400"/>
        </w:tabs>
        <w:spacing w:before="41"/>
        <w:ind w:firstLine="0"/>
        <w:jc w:val="both"/>
        <w:rPr>
          <w:sz w:val="24"/>
          <w:szCs w:val="24"/>
        </w:rPr>
      </w:pPr>
      <w:r w:rsidRPr="00590E20">
        <w:rPr>
          <w:sz w:val="24"/>
          <w:szCs w:val="24"/>
        </w:rPr>
        <w:t>Enstitü, Yüksekokul, ve Meslek Yüksekokulu</w:t>
      </w:r>
      <w:r w:rsidRPr="00590E20">
        <w:rPr>
          <w:spacing w:val="-2"/>
          <w:sz w:val="24"/>
          <w:szCs w:val="24"/>
        </w:rPr>
        <w:t xml:space="preserve"> </w:t>
      </w:r>
      <w:r w:rsidRPr="00590E20">
        <w:rPr>
          <w:sz w:val="24"/>
          <w:szCs w:val="24"/>
        </w:rPr>
        <w:t>Müdürleri,</w:t>
      </w:r>
    </w:p>
    <w:p w:rsidR="008D56B2" w:rsidRPr="00590E20" w:rsidRDefault="00BF55A3">
      <w:pPr>
        <w:pStyle w:val="ListeParagraf"/>
        <w:numPr>
          <w:ilvl w:val="0"/>
          <w:numId w:val="8"/>
        </w:numPr>
        <w:tabs>
          <w:tab w:val="left" w:pos="400"/>
        </w:tabs>
        <w:spacing w:before="41" w:line="278" w:lineRule="auto"/>
        <w:ind w:right="161" w:firstLine="0"/>
        <w:rPr>
          <w:sz w:val="24"/>
          <w:szCs w:val="24"/>
        </w:rPr>
      </w:pPr>
      <w:r w:rsidRPr="00590E20">
        <w:rPr>
          <w:sz w:val="24"/>
          <w:szCs w:val="24"/>
        </w:rPr>
        <w:t>Farklı birimlerden birden fazla olmamak üzere senato tarafından seçilen 3 üye ve 1</w:t>
      </w:r>
      <w:r w:rsidRPr="00590E20">
        <w:rPr>
          <w:spacing w:val="-19"/>
          <w:sz w:val="24"/>
          <w:szCs w:val="24"/>
        </w:rPr>
        <w:t xml:space="preserve"> </w:t>
      </w:r>
      <w:r w:rsidRPr="00590E20">
        <w:rPr>
          <w:sz w:val="24"/>
          <w:szCs w:val="24"/>
        </w:rPr>
        <w:t>öğrenci temsilcisi,</w:t>
      </w:r>
    </w:p>
    <w:p w:rsidR="008D56B2" w:rsidRPr="00590E20" w:rsidRDefault="00BF55A3">
      <w:pPr>
        <w:pStyle w:val="ListeParagraf"/>
        <w:numPr>
          <w:ilvl w:val="0"/>
          <w:numId w:val="8"/>
        </w:numPr>
        <w:tabs>
          <w:tab w:val="left" w:pos="400"/>
        </w:tabs>
        <w:spacing w:line="272" w:lineRule="exact"/>
        <w:ind w:firstLine="0"/>
        <w:rPr>
          <w:sz w:val="24"/>
          <w:szCs w:val="24"/>
        </w:rPr>
      </w:pPr>
      <w:r w:rsidRPr="00590E20">
        <w:rPr>
          <w:sz w:val="24"/>
          <w:szCs w:val="24"/>
        </w:rPr>
        <w:t>Genel</w:t>
      </w:r>
      <w:r w:rsidRPr="00590E20">
        <w:rPr>
          <w:spacing w:val="-1"/>
          <w:sz w:val="24"/>
          <w:szCs w:val="24"/>
        </w:rPr>
        <w:t xml:space="preserve"> </w:t>
      </w:r>
      <w:r w:rsidRPr="00590E20">
        <w:rPr>
          <w:sz w:val="24"/>
          <w:szCs w:val="24"/>
        </w:rPr>
        <w:t>Sekreter,</w:t>
      </w:r>
    </w:p>
    <w:p w:rsidR="008D56B2" w:rsidRPr="00590E20" w:rsidRDefault="00F76D77">
      <w:pPr>
        <w:pStyle w:val="ListeParagraf"/>
        <w:numPr>
          <w:ilvl w:val="0"/>
          <w:numId w:val="8"/>
        </w:numPr>
        <w:tabs>
          <w:tab w:val="left" w:pos="400"/>
        </w:tabs>
        <w:spacing w:before="41"/>
        <w:ind w:firstLine="0"/>
        <w:rPr>
          <w:sz w:val="24"/>
          <w:szCs w:val="24"/>
        </w:rPr>
      </w:pPr>
      <w:r>
        <w:rPr>
          <w:sz w:val="24"/>
          <w:szCs w:val="24"/>
        </w:rPr>
        <w:t>Müdürlük</w:t>
      </w:r>
      <w:r w:rsidR="00BF55A3" w:rsidRPr="00590E20">
        <w:rPr>
          <w:sz w:val="24"/>
          <w:szCs w:val="24"/>
        </w:rPr>
        <w:t>,</w:t>
      </w:r>
    </w:p>
    <w:p w:rsidR="008D56B2" w:rsidRPr="00590E20" w:rsidRDefault="00BF55A3">
      <w:pPr>
        <w:pStyle w:val="ListeParagraf"/>
        <w:numPr>
          <w:ilvl w:val="1"/>
          <w:numId w:val="8"/>
        </w:numPr>
        <w:tabs>
          <w:tab w:val="left" w:pos="1204"/>
        </w:tabs>
        <w:spacing w:before="40" w:line="276" w:lineRule="auto"/>
        <w:ind w:right="120" w:firstLine="708"/>
        <w:jc w:val="both"/>
        <w:rPr>
          <w:sz w:val="24"/>
          <w:szCs w:val="24"/>
        </w:rPr>
      </w:pPr>
      <w:r w:rsidRPr="00590E20">
        <w:rPr>
          <w:sz w:val="24"/>
          <w:szCs w:val="24"/>
        </w:rPr>
        <w:t xml:space="preserve">Senato tarafından belirlenen ve 5. </w:t>
      </w:r>
      <w:proofErr w:type="gramStart"/>
      <w:r w:rsidRPr="00590E20">
        <w:rPr>
          <w:sz w:val="24"/>
          <w:szCs w:val="24"/>
        </w:rPr>
        <w:t>maddede</w:t>
      </w:r>
      <w:proofErr w:type="gramEnd"/>
      <w:r w:rsidRPr="00590E20">
        <w:rPr>
          <w:sz w:val="24"/>
          <w:szCs w:val="24"/>
        </w:rPr>
        <w:t xml:space="preserve"> yer alan üyelerin görev süreleri iki yıldır. Üyeler bu sürenin sonunda yeniden görevlendirilebilirler. Öğrenci temsilcisinin görev süresi bir yıl olup, her eğitim öğretim yılı başında seçilerek komisyona</w:t>
      </w:r>
      <w:r w:rsidRPr="00590E20">
        <w:rPr>
          <w:spacing w:val="-6"/>
          <w:sz w:val="24"/>
          <w:szCs w:val="24"/>
        </w:rPr>
        <w:t xml:space="preserve"> </w:t>
      </w:r>
      <w:r w:rsidRPr="00590E20">
        <w:rPr>
          <w:sz w:val="24"/>
          <w:szCs w:val="24"/>
        </w:rPr>
        <w:t>bildirili</w:t>
      </w:r>
      <w:r w:rsidRPr="00590E20">
        <w:rPr>
          <w:sz w:val="24"/>
          <w:szCs w:val="24"/>
        </w:rPr>
        <w:t>r.</w:t>
      </w:r>
    </w:p>
    <w:p w:rsidR="008D56B2" w:rsidRPr="00590E20" w:rsidRDefault="00BF55A3">
      <w:pPr>
        <w:pStyle w:val="ListeParagraf"/>
        <w:numPr>
          <w:ilvl w:val="1"/>
          <w:numId w:val="8"/>
        </w:numPr>
        <w:tabs>
          <w:tab w:val="left" w:pos="1163"/>
        </w:tabs>
        <w:spacing w:before="2"/>
        <w:ind w:left="1162" w:hanging="338"/>
        <w:rPr>
          <w:sz w:val="24"/>
          <w:szCs w:val="24"/>
        </w:rPr>
      </w:pPr>
      <w:r w:rsidRPr="00590E20">
        <w:rPr>
          <w:sz w:val="24"/>
          <w:szCs w:val="24"/>
        </w:rPr>
        <w:t>Rektörün bulunmadığı zamanlarda komisyona Rektör Yardımcısı başkanlık</w:t>
      </w:r>
      <w:r w:rsidRPr="00590E20">
        <w:rPr>
          <w:spacing w:val="-5"/>
          <w:sz w:val="24"/>
          <w:szCs w:val="24"/>
        </w:rPr>
        <w:t xml:space="preserve"> </w:t>
      </w:r>
      <w:proofErr w:type="gramStart"/>
      <w:r w:rsidRPr="00590E20">
        <w:rPr>
          <w:sz w:val="24"/>
          <w:szCs w:val="24"/>
        </w:rPr>
        <w:t>eder</w:t>
      </w:r>
      <w:proofErr w:type="gramEnd"/>
      <w:r w:rsidRPr="00590E20">
        <w:rPr>
          <w:sz w:val="24"/>
          <w:szCs w:val="24"/>
        </w:rPr>
        <w:t>.</w:t>
      </w:r>
    </w:p>
    <w:p w:rsidR="008D56B2" w:rsidRPr="00590E20" w:rsidRDefault="00BF55A3">
      <w:pPr>
        <w:pStyle w:val="ListeParagraf"/>
        <w:numPr>
          <w:ilvl w:val="1"/>
          <w:numId w:val="8"/>
        </w:numPr>
        <w:tabs>
          <w:tab w:val="left" w:pos="1164"/>
        </w:tabs>
        <w:spacing w:before="41" w:line="276" w:lineRule="auto"/>
        <w:ind w:right="358" w:firstLine="708"/>
        <w:rPr>
          <w:sz w:val="24"/>
          <w:szCs w:val="24"/>
        </w:rPr>
      </w:pPr>
      <w:r w:rsidRPr="00590E20">
        <w:rPr>
          <w:sz w:val="24"/>
          <w:szCs w:val="24"/>
        </w:rPr>
        <w:t>Senato kararı ile yürürlüğe giren bu yönerge ve komisyonun yapısı Üniversitenin web sayfasında ilan</w:t>
      </w:r>
      <w:r w:rsidRPr="00590E20">
        <w:rPr>
          <w:spacing w:val="-2"/>
          <w:sz w:val="24"/>
          <w:szCs w:val="24"/>
        </w:rPr>
        <w:t xml:space="preserve"> </w:t>
      </w:r>
      <w:r w:rsidRPr="00590E20">
        <w:rPr>
          <w:sz w:val="24"/>
          <w:szCs w:val="24"/>
        </w:rPr>
        <w:t>edilir.</w:t>
      </w:r>
    </w:p>
    <w:p w:rsidR="008D56B2" w:rsidRPr="00590E20" w:rsidRDefault="008D56B2">
      <w:pPr>
        <w:spacing w:line="276" w:lineRule="auto"/>
        <w:rPr>
          <w:rFonts w:ascii="Times New Roman" w:hAnsi="Times New Roman" w:cs="Times New Roman"/>
          <w:sz w:val="24"/>
          <w:szCs w:val="24"/>
        </w:rPr>
        <w:sectPr w:rsidR="008D56B2" w:rsidRPr="00590E20">
          <w:pgSz w:w="11910" w:h="16840"/>
          <w:pgMar w:top="1320" w:right="1300" w:bottom="280" w:left="1300" w:header="708" w:footer="708" w:gutter="0"/>
          <w:cols w:space="708"/>
        </w:sectPr>
      </w:pPr>
    </w:p>
    <w:p w:rsidR="008D56B2" w:rsidRPr="00590E20" w:rsidRDefault="00BF55A3">
      <w:pPr>
        <w:pStyle w:val="Balk1"/>
        <w:spacing w:before="76"/>
      </w:pPr>
      <w:r w:rsidRPr="00590E20">
        <w:lastRenderedPageBreak/>
        <w:t>Çalışma usul ve esasları</w:t>
      </w:r>
    </w:p>
    <w:p w:rsidR="008D56B2" w:rsidRPr="00590E20" w:rsidRDefault="00BF55A3">
      <w:pPr>
        <w:pStyle w:val="GvdeMetni"/>
        <w:spacing w:before="44" w:line="276" w:lineRule="auto"/>
      </w:pPr>
      <w:r w:rsidRPr="00590E20">
        <w:rPr>
          <w:b/>
        </w:rPr>
        <w:t xml:space="preserve">MADDE 6 – </w:t>
      </w:r>
      <w:r w:rsidRPr="00590E20">
        <w:t>(1) Komisyon, çalışm</w:t>
      </w:r>
      <w:r w:rsidRPr="00590E20">
        <w:t>alarını aşağıda belirtilen usul ve esaslar doğrultusunda yürütür:</w:t>
      </w:r>
    </w:p>
    <w:p w:rsidR="008D56B2" w:rsidRPr="00590E20" w:rsidRDefault="00BF55A3">
      <w:pPr>
        <w:pStyle w:val="ListeParagraf"/>
        <w:numPr>
          <w:ilvl w:val="0"/>
          <w:numId w:val="7"/>
        </w:numPr>
        <w:tabs>
          <w:tab w:val="left" w:pos="400"/>
        </w:tabs>
        <w:spacing w:line="276" w:lineRule="auto"/>
        <w:ind w:right="119" w:firstLine="0"/>
        <w:rPr>
          <w:sz w:val="24"/>
          <w:szCs w:val="24"/>
        </w:rPr>
      </w:pPr>
      <w:r w:rsidRPr="00590E20">
        <w:rPr>
          <w:sz w:val="24"/>
          <w:szCs w:val="24"/>
        </w:rPr>
        <w:t xml:space="preserve">Kalite Komisyonu, yılda 2 defadan </w:t>
      </w:r>
      <w:proofErr w:type="gramStart"/>
      <w:r w:rsidRPr="00590E20">
        <w:rPr>
          <w:sz w:val="24"/>
          <w:szCs w:val="24"/>
        </w:rPr>
        <w:t>az</w:t>
      </w:r>
      <w:proofErr w:type="gramEnd"/>
      <w:r w:rsidRPr="00590E20">
        <w:rPr>
          <w:sz w:val="24"/>
          <w:szCs w:val="24"/>
        </w:rPr>
        <w:t xml:space="preserve"> olmamak üzere koordinatörün teklifi ile rektör tarafından ihtiyaç duyulan zamanlarda toplantıya</w:t>
      </w:r>
      <w:r w:rsidRPr="00590E20">
        <w:rPr>
          <w:spacing w:val="1"/>
          <w:sz w:val="24"/>
          <w:szCs w:val="24"/>
        </w:rPr>
        <w:t xml:space="preserve"> </w:t>
      </w:r>
      <w:r w:rsidRPr="00590E20">
        <w:rPr>
          <w:sz w:val="24"/>
          <w:szCs w:val="24"/>
        </w:rPr>
        <w:t>çağrılır.</w:t>
      </w:r>
    </w:p>
    <w:p w:rsidR="008D56B2" w:rsidRPr="00590E20" w:rsidRDefault="00BF55A3">
      <w:pPr>
        <w:pStyle w:val="ListeParagraf"/>
        <w:numPr>
          <w:ilvl w:val="0"/>
          <w:numId w:val="7"/>
        </w:numPr>
        <w:tabs>
          <w:tab w:val="left" w:pos="400"/>
        </w:tabs>
        <w:spacing w:line="276" w:lineRule="auto"/>
        <w:ind w:right="295" w:firstLine="0"/>
        <w:rPr>
          <w:sz w:val="24"/>
          <w:szCs w:val="24"/>
        </w:rPr>
      </w:pPr>
      <w:r w:rsidRPr="00590E20">
        <w:rPr>
          <w:sz w:val="24"/>
          <w:szCs w:val="24"/>
        </w:rPr>
        <w:t xml:space="preserve">Toplantıların gündem maddeleri, yeri, zamanı ve süresi koordinatörün teklifi ve Rektörün onayıyla belirlenerek katılımcılara en </w:t>
      </w:r>
      <w:proofErr w:type="gramStart"/>
      <w:r w:rsidRPr="00590E20">
        <w:rPr>
          <w:sz w:val="24"/>
          <w:szCs w:val="24"/>
        </w:rPr>
        <w:t>az</w:t>
      </w:r>
      <w:proofErr w:type="gramEnd"/>
      <w:r w:rsidRPr="00590E20">
        <w:rPr>
          <w:sz w:val="24"/>
          <w:szCs w:val="24"/>
        </w:rPr>
        <w:t xml:space="preserve"> bir hafta öncesinden</w:t>
      </w:r>
      <w:r w:rsidRPr="00590E20">
        <w:rPr>
          <w:spacing w:val="-1"/>
          <w:sz w:val="24"/>
          <w:szCs w:val="24"/>
        </w:rPr>
        <w:t xml:space="preserve"> </w:t>
      </w:r>
      <w:r w:rsidRPr="00590E20">
        <w:rPr>
          <w:sz w:val="24"/>
          <w:szCs w:val="24"/>
        </w:rPr>
        <w:t>bildirilir.</w:t>
      </w:r>
    </w:p>
    <w:p w:rsidR="008D56B2" w:rsidRPr="00590E20" w:rsidRDefault="00BF55A3">
      <w:pPr>
        <w:pStyle w:val="ListeParagraf"/>
        <w:numPr>
          <w:ilvl w:val="0"/>
          <w:numId w:val="7"/>
        </w:numPr>
        <w:tabs>
          <w:tab w:val="left" w:pos="400"/>
        </w:tabs>
        <w:spacing w:line="276" w:lineRule="auto"/>
        <w:ind w:right="120" w:firstLine="0"/>
        <w:jc w:val="both"/>
        <w:rPr>
          <w:sz w:val="24"/>
          <w:szCs w:val="24"/>
        </w:rPr>
      </w:pPr>
      <w:r w:rsidRPr="00590E20">
        <w:rPr>
          <w:sz w:val="24"/>
          <w:szCs w:val="24"/>
        </w:rPr>
        <w:t>Komisyon; iç ve dış değerlendirme kalite güvence sisteminin oluşturulması ve uygulanmasında,</w:t>
      </w:r>
      <w:r w:rsidRPr="00590E20">
        <w:rPr>
          <w:sz w:val="24"/>
          <w:szCs w:val="24"/>
        </w:rPr>
        <w:t xml:space="preserve"> Üniversite İç Kontrol ve Risk Yönetim Sisteminde belirlenmiş olan süreçler ile birlikte tanımlanmış riskleri ve iyileştirme planlarını dikkate</w:t>
      </w:r>
      <w:r w:rsidRPr="00590E20">
        <w:rPr>
          <w:spacing w:val="-7"/>
          <w:sz w:val="24"/>
          <w:szCs w:val="24"/>
        </w:rPr>
        <w:t xml:space="preserve"> </w:t>
      </w:r>
      <w:r w:rsidRPr="00590E20">
        <w:rPr>
          <w:sz w:val="24"/>
          <w:szCs w:val="24"/>
        </w:rPr>
        <w:t>alır.</w:t>
      </w:r>
    </w:p>
    <w:p w:rsidR="008D56B2" w:rsidRPr="00590E20" w:rsidRDefault="00BF55A3">
      <w:pPr>
        <w:pStyle w:val="ListeParagraf"/>
        <w:numPr>
          <w:ilvl w:val="0"/>
          <w:numId w:val="6"/>
        </w:numPr>
        <w:tabs>
          <w:tab w:val="left" w:pos="1283"/>
        </w:tabs>
        <w:spacing w:line="276" w:lineRule="auto"/>
        <w:ind w:right="121" w:firstLine="708"/>
        <w:jc w:val="both"/>
        <w:rPr>
          <w:sz w:val="24"/>
          <w:szCs w:val="24"/>
        </w:rPr>
      </w:pPr>
      <w:r w:rsidRPr="00590E20">
        <w:rPr>
          <w:sz w:val="24"/>
          <w:szCs w:val="24"/>
        </w:rPr>
        <w:t xml:space="preserve">Komisyonun ofis ve personel destek hizmetleri Strateji Geliştirme </w:t>
      </w:r>
      <w:r w:rsidR="00F76D77">
        <w:rPr>
          <w:sz w:val="24"/>
          <w:szCs w:val="24"/>
        </w:rPr>
        <w:t>Müdürlüğünce</w:t>
      </w:r>
      <w:r w:rsidRPr="00590E20">
        <w:rPr>
          <w:sz w:val="24"/>
          <w:szCs w:val="24"/>
        </w:rPr>
        <w:t xml:space="preserve"> sağlanır. Raportörlü</w:t>
      </w:r>
      <w:r w:rsidRPr="00590E20">
        <w:rPr>
          <w:sz w:val="24"/>
          <w:szCs w:val="24"/>
        </w:rPr>
        <w:t xml:space="preserve">k görevi de </w:t>
      </w:r>
      <w:r w:rsidR="00F76D77">
        <w:rPr>
          <w:sz w:val="24"/>
          <w:szCs w:val="24"/>
        </w:rPr>
        <w:t>Müdürlük</w:t>
      </w:r>
      <w:r w:rsidRPr="00590E20">
        <w:rPr>
          <w:sz w:val="24"/>
          <w:szCs w:val="24"/>
        </w:rPr>
        <w:t xml:space="preserve"> tarafından</w:t>
      </w:r>
      <w:r w:rsidRPr="00590E20">
        <w:rPr>
          <w:spacing w:val="-2"/>
          <w:sz w:val="24"/>
          <w:szCs w:val="24"/>
        </w:rPr>
        <w:t xml:space="preserve"> </w:t>
      </w:r>
      <w:r w:rsidRPr="00590E20">
        <w:rPr>
          <w:sz w:val="24"/>
          <w:szCs w:val="24"/>
        </w:rPr>
        <w:t>yürütülür.</w:t>
      </w:r>
    </w:p>
    <w:p w:rsidR="008D56B2" w:rsidRPr="00590E20" w:rsidRDefault="00BF55A3">
      <w:pPr>
        <w:pStyle w:val="ListeParagraf"/>
        <w:numPr>
          <w:ilvl w:val="0"/>
          <w:numId w:val="6"/>
        </w:numPr>
        <w:tabs>
          <w:tab w:val="left" w:pos="1276"/>
        </w:tabs>
        <w:spacing w:line="278" w:lineRule="auto"/>
        <w:ind w:right="120" w:firstLine="708"/>
        <w:jc w:val="both"/>
        <w:rPr>
          <w:sz w:val="24"/>
          <w:szCs w:val="24"/>
        </w:rPr>
      </w:pPr>
      <w:r w:rsidRPr="00590E20">
        <w:rPr>
          <w:sz w:val="24"/>
          <w:szCs w:val="24"/>
        </w:rPr>
        <w:t>Gündem üzerinde görüşmeler tamamlandıktan sonra gündem oya sunulur. Görüşmeler sonunda kararlar açık oylama ve oy çokluğu ile</w:t>
      </w:r>
      <w:r w:rsidRPr="00590E20">
        <w:rPr>
          <w:spacing w:val="-7"/>
          <w:sz w:val="24"/>
          <w:szCs w:val="24"/>
        </w:rPr>
        <w:t xml:space="preserve"> </w:t>
      </w:r>
      <w:r w:rsidRPr="00590E20">
        <w:rPr>
          <w:sz w:val="24"/>
          <w:szCs w:val="24"/>
        </w:rPr>
        <w:t>alınır.</w:t>
      </w:r>
    </w:p>
    <w:p w:rsidR="008D56B2" w:rsidRPr="00590E20" w:rsidRDefault="008D56B2">
      <w:pPr>
        <w:pStyle w:val="GvdeMetni"/>
        <w:spacing w:before="1"/>
        <w:ind w:left="0"/>
      </w:pPr>
    </w:p>
    <w:p w:rsidR="008D56B2" w:rsidRPr="00590E20" w:rsidRDefault="00BF55A3">
      <w:pPr>
        <w:pStyle w:val="Balk1"/>
      </w:pPr>
      <w:r w:rsidRPr="00590E20">
        <w:t>Komisyonun Görevleri</w:t>
      </w:r>
    </w:p>
    <w:p w:rsidR="008D56B2" w:rsidRPr="00590E20" w:rsidRDefault="00BF55A3">
      <w:pPr>
        <w:spacing w:before="41"/>
        <w:ind w:left="116"/>
        <w:rPr>
          <w:rFonts w:ascii="Times New Roman" w:hAnsi="Times New Roman" w:cs="Times New Roman"/>
          <w:sz w:val="24"/>
          <w:szCs w:val="24"/>
        </w:rPr>
      </w:pPr>
      <w:r w:rsidRPr="00590E20">
        <w:rPr>
          <w:rFonts w:ascii="Times New Roman" w:hAnsi="Times New Roman" w:cs="Times New Roman"/>
          <w:b/>
          <w:sz w:val="24"/>
          <w:szCs w:val="24"/>
        </w:rPr>
        <w:t xml:space="preserve">MADDE 7 – </w:t>
      </w:r>
      <w:r w:rsidRPr="00590E20">
        <w:rPr>
          <w:rFonts w:ascii="Times New Roman" w:hAnsi="Times New Roman" w:cs="Times New Roman"/>
          <w:sz w:val="24"/>
          <w:szCs w:val="24"/>
        </w:rPr>
        <w:t>(1) Komisyonun görevleri şunlardır:</w:t>
      </w:r>
    </w:p>
    <w:p w:rsidR="008D56B2" w:rsidRPr="00590E20" w:rsidRDefault="008D56B2">
      <w:pPr>
        <w:pStyle w:val="GvdeMetni"/>
        <w:spacing w:before="3"/>
        <w:ind w:left="0"/>
      </w:pPr>
    </w:p>
    <w:p w:rsidR="008D56B2" w:rsidRPr="00590E20" w:rsidRDefault="00BF55A3">
      <w:pPr>
        <w:pStyle w:val="ListeParagraf"/>
        <w:numPr>
          <w:ilvl w:val="0"/>
          <w:numId w:val="5"/>
        </w:numPr>
        <w:tabs>
          <w:tab w:val="left" w:pos="400"/>
        </w:tabs>
        <w:spacing w:before="1" w:line="276" w:lineRule="auto"/>
        <w:ind w:right="117" w:firstLine="0"/>
        <w:jc w:val="both"/>
        <w:rPr>
          <w:sz w:val="24"/>
          <w:szCs w:val="24"/>
        </w:rPr>
      </w:pPr>
      <w:r w:rsidRPr="00590E20">
        <w:rPr>
          <w:sz w:val="24"/>
          <w:szCs w:val="24"/>
        </w:rPr>
        <w:t>Ünive</w:t>
      </w:r>
      <w:r w:rsidRPr="00590E20">
        <w:rPr>
          <w:sz w:val="24"/>
          <w:szCs w:val="24"/>
        </w:rPr>
        <w:t xml:space="preserve">rsitenin stratejik planı ve hedefleri doğrultusunda; eğitim-öğretim ve araştırma faaliyetleri ile idari hizmetlerinin değerlendirilmesi ve kalitesinin geliştirilmesi ile ilgili iç ve dış kalite güvence sistemini kurmak, kurumsal göstergeleri belirlemek ve </w:t>
      </w:r>
      <w:r w:rsidRPr="00590E20">
        <w:rPr>
          <w:sz w:val="24"/>
          <w:szCs w:val="24"/>
        </w:rPr>
        <w:t>bu kapsamda yapılacak çalışmaları Yükseköğretim Kalite Kurulu tarafından belirlenen usul ve esaslar doğrultusunda yürütmek ve bu çalışmaları Senato onayına</w:t>
      </w:r>
      <w:r w:rsidRPr="00590E20">
        <w:rPr>
          <w:spacing w:val="-1"/>
          <w:sz w:val="24"/>
          <w:szCs w:val="24"/>
        </w:rPr>
        <w:t xml:space="preserve"> </w:t>
      </w:r>
      <w:r w:rsidRPr="00590E20">
        <w:rPr>
          <w:sz w:val="24"/>
          <w:szCs w:val="24"/>
        </w:rPr>
        <w:t>sunmak,</w:t>
      </w:r>
    </w:p>
    <w:p w:rsidR="008D56B2" w:rsidRPr="00590E20" w:rsidRDefault="00BF55A3">
      <w:pPr>
        <w:pStyle w:val="ListeParagraf"/>
        <w:numPr>
          <w:ilvl w:val="0"/>
          <w:numId w:val="5"/>
        </w:numPr>
        <w:tabs>
          <w:tab w:val="left" w:pos="400"/>
        </w:tabs>
        <w:spacing w:line="276" w:lineRule="auto"/>
        <w:ind w:right="123" w:firstLine="0"/>
        <w:rPr>
          <w:sz w:val="24"/>
          <w:szCs w:val="24"/>
        </w:rPr>
      </w:pPr>
      <w:r w:rsidRPr="00590E20">
        <w:rPr>
          <w:sz w:val="24"/>
          <w:szCs w:val="24"/>
        </w:rPr>
        <w:t>Eğitim-öğretim ve araştırma faaliyetleri ile idari hizmetlerin tümünü içine alacak şekilde i</w:t>
      </w:r>
      <w:r w:rsidRPr="00590E20">
        <w:rPr>
          <w:sz w:val="24"/>
          <w:szCs w:val="24"/>
        </w:rPr>
        <w:t>ç değerlendirme çalışmalarını yürütmek,</w:t>
      </w:r>
    </w:p>
    <w:p w:rsidR="008D56B2" w:rsidRPr="00590E20" w:rsidRDefault="00BF55A3">
      <w:pPr>
        <w:pStyle w:val="ListeParagraf"/>
        <w:numPr>
          <w:ilvl w:val="0"/>
          <w:numId w:val="5"/>
        </w:numPr>
        <w:tabs>
          <w:tab w:val="left" w:pos="400"/>
        </w:tabs>
        <w:spacing w:line="278" w:lineRule="auto"/>
        <w:ind w:right="124" w:firstLine="0"/>
        <w:rPr>
          <w:sz w:val="24"/>
          <w:szCs w:val="24"/>
        </w:rPr>
      </w:pPr>
      <w:r w:rsidRPr="00590E20">
        <w:rPr>
          <w:sz w:val="24"/>
          <w:szCs w:val="24"/>
        </w:rPr>
        <w:t>Kurumsal değerlendirme ve kalite geliştirme çalışmalarının sonuçlarını içeren yıllık kurumsal değerlendirme raporunu hazırlamak ve Senatoya sunmak,</w:t>
      </w:r>
    </w:p>
    <w:p w:rsidR="008D56B2" w:rsidRPr="00590E20" w:rsidRDefault="00BF55A3">
      <w:pPr>
        <w:pStyle w:val="ListeParagraf"/>
        <w:numPr>
          <w:ilvl w:val="0"/>
          <w:numId w:val="5"/>
        </w:numPr>
        <w:tabs>
          <w:tab w:val="left" w:pos="400"/>
        </w:tabs>
        <w:spacing w:line="276" w:lineRule="auto"/>
        <w:ind w:right="120" w:firstLine="0"/>
        <w:rPr>
          <w:sz w:val="24"/>
          <w:szCs w:val="24"/>
        </w:rPr>
      </w:pPr>
      <w:r w:rsidRPr="00590E20">
        <w:rPr>
          <w:sz w:val="24"/>
          <w:szCs w:val="24"/>
        </w:rPr>
        <w:t>Yıllık iç değerlendirme raporunu ve varsa dış değerlendirme raporunu Üniversitenin web sayfasında yayınlamak suretiyle kamuoyuna duyurulmasını</w:t>
      </w:r>
      <w:r w:rsidRPr="00590E20">
        <w:rPr>
          <w:spacing w:val="-1"/>
          <w:sz w:val="24"/>
          <w:szCs w:val="24"/>
        </w:rPr>
        <w:t xml:space="preserve"> </w:t>
      </w:r>
      <w:r w:rsidRPr="00590E20">
        <w:rPr>
          <w:sz w:val="24"/>
          <w:szCs w:val="24"/>
        </w:rPr>
        <w:t>sağlamak,</w:t>
      </w:r>
    </w:p>
    <w:p w:rsidR="008D56B2" w:rsidRPr="00590E20" w:rsidRDefault="00BF55A3">
      <w:pPr>
        <w:pStyle w:val="ListeParagraf"/>
        <w:numPr>
          <w:ilvl w:val="0"/>
          <w:numId w:val="5"/>
        </w:numPr>
        <w:tabs>
          <w:tab w:val="left" w:pos="400"/>
        </w:tabs>
        <w:spacing w:line="278" w:lineRule="auto"/>
        <w:ind w:right="116" w:firstLine="0"/>
        <w:rPr>
          <w:sz w:val="24"/>
          <w:szCs w:val="24"/>
        </w:rPr>
      </w:pPr>
      <w:r w:rsidRPr="00590E20">
        <w:rPr>
          <w:sz w:val="24"/>
          <w:szCs w:val="24"/>
        </w:rPr>
        <w:t>Senato tarafından onaylanan iç değerlendirme raporunu Yükseköğretim Kalite Kuruluna sunmak,</w:t>
      </w:r>
    </w:p>
    <w:p w:rsidR="008D56B2" w:rsidRPr="00590E20" w:rsidRDefault="00BF55A3">
      <w:pPr>
        <w:pStyle w:val="ListeParagraf"/>
        <w:numPr>
          <w:ilvl w:val="0"/>
          <w:numId w:val="5"/>
        </w:numPr>
        <w:tabs>
          <w:tab w:val="left" w:pos="400"/>
        </w:tabs>
        <w:spacing w:line="276" w:lineRule="auto"/>
        <w:ind w:right="123" w:firstLine="0"/>
        <w:rPr>
          <w:sz w:val="24"/>
          <w:szCs w:val="24"/>
        </w:rPr>
      </w:pPr>
      <w:r w:rsidRPr="00590E20">
        <w:rPr>
          <w:sz w:val="24"/>
          <w:szCs w:val="24"/>
        </w:rPr>
        <w:t>Dış değerle</w:t>
      </w:r>
      <w:r w:rsidRPr="00590E20">
        <w:rPr>
          <w:sz w:val="24"/>
          <w:szCs w:val="24"/>
        </w:rPr>
        <w:t>ndirme sürecinde gerekli hazırlıkları yapmak, Yükseköğretim Kalite Kurulu ile dış değerlendirmeyi yapacak kurumlara her türlü desteği</w:t>
      </w:r>
      <w:r w:rsidRPr="00590E20">
        <w:rPr>
          <w:spacing w:val="1"/>
          <w:sz w:val="24"/>
          <w:szCs w:val="24"/>
        </w:rPr>
        <w:t xml:space="preserve"> </w:t>
      </w:r>
      <w:r w:rsidRPr="00590E20">
        <w:rPr>
          <w:sz w:val="24"/>
          <w:szCs w:val="24"/>
        </w:rPr>
        <w:t>vermek.</w:t>
      </w:r>
    </w:p>
    <w:p w:rsidR="008D56B2" w:rsidRPr="00590E20" w:rsidRDefault="008D56B2">
      <w:pPr>
        <w:pStyle w:val="GvdeMetni"/>
        <w:spacing w:before="8"/>
        <w:ind w:left="0"/>
      </w:pPr>
    </w:p>
    <w:p w:rsidR="008D56B2" w:rsidRPr="00590E20" w:rsidRDefault="00BF55A3">
      <w:pPr>
        <w:pStyle w:val="Balk1"/>
        <w:ind w:left="1254" w:right="1255"/>
        <w:jc w:val="center"/>
      </w:pPr>
      <w:r w:rsidRPr="00590E20">
        <w:t>ÜÇÜNCÜ BÖLÜM</w:t>
      </w:r>
    </w:p>
    <w:p w:rsidR="008D56B2" w:rsidRPr="00590E20" w:rsidRDefault="00590E20">
      <w:pPr>
        <w:spacing w:before="41"/>
        <w:ind w:left="2408"/>
        <w:rPr>
          <w:rFonts w:ascii="Times New Roman" w:hAnsi="Times New Roman" w:cs="Times New Roman"/>
          <w:b/>
          <w:sz w:val="24"/>
          <w:szCs w:val="24"/>
        </w:rPr>
      </w:pPr>
      <w:r w:rsidRPr="00590E20">
        <w:rPr>
          <w:rFonts w:ascii="Times New Roman" w:hAnsi="Times New Roman" w:cs="Times New Roman"/>
          <w:b/>
          <w:sz w:val="24"/>
          <w:szCs w:val="24"/>
        </w:rPr>
        <w:t>Hasan Kalyoncu</w:t>
      </w:r>
      <w:r w:rsidR="00BF55A3" w:rsidRPr="00590E20">
        <w:rPr>
          <w:rFonts w:ascii="Times New Roman" w:hAnsi="Times New Roman" w:cs="Times New Roman"/>
          <w:b/>
          <w:sz w:val="24"/>
          <w:szCs w:val="24"/>
        </w:rPr>
        <w:t xml:space="preserve"> Üniversitesi Kalite Koordinatörlüğü</w:t>
      </w:r>
    </w:p>
    <w:p w:rsidR="008D56B2" w:rsidRPr="00590E20" w:rsidRDefault="008D56B2">
      <w:pPr>
        <w:pStyle w:val="GvdeMetni"/>
        <w:spacing w:before="1"/>
        <w:ind w:left="0"/>
        <w:rPr>
          <w:b/>
        </w:rPr>
      </w:pPr>
    </w:p>
    <w:p w:rsidR="008D56B2" w:rsidRPr="00590E20" w:rsidRDefault="00BF55A3">
      <w:pPr>
        <w:ind w:left="116"/>
        <w:rPr>
          <w:rFonts w:ascii="Times New Roman" w:hAnsi="Times New Roman" w:cs="Times New Roman"/>
          <w:b/>
          <w:sz w:val="24"/>
          <w:szCs w:val="24"/>
        </w:rPr>
      </w:pPr>
      <w:r w:rsidRPr="00590E20">
        <w:rPr>
          <w:rFonts w:ascii="Times New Roman" w:hAnsi="Times New Roman" w:cs="Times New Roman"/>
          <w:b/>
          <w:sz w:val="24"/>
          <w:szCs w:val="24"/>
        </w:rPr>
        <w:t>Kalite Koordinatörlüğünün Oluşturulması</w:t>
      </w:r>
    </w:p>
    <w:p w:rsidR="008D56B2" w:rsidRPr="00590E20" w:rsidRDefault="00BF55A3">
      <w:pPr>
        <w:pStyle w:val="GvdeMetni"/>
        <w:spacing w:before="41" w:line="278" w:lineRule="auto"/>
        <w:ind w:right="429"/>
      </w:pPr>
      <w:r w:rsidRPr="00590E20">
        <w:rPr>
          <w:b/>
        </w:rPr>
        <w:t xml:space="preserve">MADDE 8 – </w:t>
      </w:r>
      <w:r w:rsidRPr="00590E20">
        <w:t>(1) Kalite Koordinatörlüğü, Koordinatör, Koordinatör Yardımcıları ve yeterli sayıda personelden oluşur.</w:t>
      </w:r>
    </w:p>
    <w:p w:rsidR="008D56B2" w:rsidRPr="00590E20" w:rsidRDefault="00BF55A3">
      <w:pPr>
        <w:pStyle w:val="GvdeMetni"/>
        <w:spacing w:line="276" w:lineRule="auto"/>
        <w:ind w:right="120" w:firstLine="707"/>
        <w:jc w:val="both"/>
      </w:pPr>
      <w:r w:rsidRPr="00590E20">
        <w:t>(2) Kalite Koordinatörü, komisyon üyeleri arasından Rektör tarafından iki yıllığına görevlendirilir. Koordinatör, gerekli görmesi durumunda kendisine en</w:t>
      </w:r>
      <w:r w:rsidRPr="00590E20">
        <w:t xml:space="preserve"> fazla iki yardımcı seçebilir. Görev süresi biten Koordinatör ve Yardımcıları tekrar görevlendirilebileceği gibi Rektör tarafından gerekli görüldüğünde görevden alınabilirler.</w:t>
      </w:r>
    </w:p>
    <w:p w:rsidR="008D56B2" w:rsidRPr="00590E20" w:rsidRDefault="008D56B2">
      <w:pPr>
        <w:spacing w:line="276" w:lineRule="auto"/>
        <w:jc w:val="both"/>
        <w:rPr>
          <w:rFonts w:ascii="Times New Roman" w:hAnsi="Times New Roman" w:cs="Times New Roman"/>
          <w:sz w:val="24"/>
          <w:szCs w:val="24"/>
        </w:rPr>
        <w:sectPr w:rsidR="008D56B2" w:rsidRPr="00590E20">
          <w:pgSz w:w="11910" w:h="16840"/>
          <w:pgMar w:top="1320" w:right="1300" w:bottom="280" w:left="1300" w:header="708" w:footer="708" w:gutter="0"/>
          <w:cols w:space="708"/>
        </w:sectPr>
      </w:pPr>
    </w:p>
    <w:p w:rsidR="008D56B2" w:rsidRPr="00590E20" w:rsidRDefault="00BF55A3">
      <w:pPr>
        <w:pStyle w:val="Balk1"/>
        <w:spacing w:before="136"/>
      </w:pPr>
      <w:r w:rsidRPr="00590E20">
        <w:lastRenderedPageBreak/>
        <w:t>Kalite Koordinatörlüğünün Görevleri</w:t>
      </w:r>
    </w:p>
    <w:p w:rsidR="008D56B2" w:rsidRPr="00590E20" w:rsidRDefault="00BF55A3">
      <w:pPr>
        <w:pStyle w:val="GvdeMetni"/>
        <w:spacing w:before="41"/>
      </w:pPr>
      <w:r w:rsidRPr="00590E20">
        <w:rPr>
          <w:b/>
        </w:rPr>
        <w:t xml:space="preserve">MADDE 9 – </w:t>
      </w:r>
      <w:r w:rsidRPr="00590E20">
        <w:t>(1) Kalite Koordinatörlüğünün görevleri şunlardır:</w:t>
      </w:r>
    </w:p>
    <w:p w:rsidR="008D56B2" w:rsidRPr="00590E20" w:rsidRDefault="00BF55A3">
      <w:pPr>
        <w:pStyle w:val="ListeParagraf"/>
        <w:numPr>
          <w:ilvl w:val="0"/>
          <w:numId w:val="4"/>
        </w:numPr>
        <w:tabs>
          <w:tab w:val="left" w:pos="400"/>
        </w:tabs>
        <w:spacing w:before="41"/>
        <w:ind w:firstLine="0"/>
        <w:rPr>
          <w:sz w:val="24"/>
          <w:szCs w:val="24"/>
        </w:rPr>
      </w:pPr>
      <w:r w:rsidRPr="00590E20">
        <w:rPr>
          <w:sz w:val="24"/>
          <w:szCs w:val="24"/>
        </w:rPr>
        <w:t>Kalite Yönetim Sistemi için gerekli çalışmaları</w:t>
      </w:r>
      <w:r w:rsidRPr="00590E20">
        <w:rPr>
          <w:spacing w:val="-2"/>
          <w:sz w:val="24"/>
          <w:szCs w:val="24"/>
        </w:rPr>
        <w:t xml:space="preserve"> </w:t>
      </w:r>
      <w:r w:rsidRPr="00590E20">
        <w:rPr>
          <w:sz w:val="24"/>
          <w:szCs w:val="24"/>
        </w:rPr>
        <w:t>sürdürmek,</w:t>
      </w:r>
    </w:p>
    <w:p w:rsidR="008D56B2" w:rsidRPr="00590E20" w:rsidRDefault="00BF55A3">
      <w:pPr>
        <w:pStyle w:val="ListeParagraf"/>
        <w:numPr>
          <w:ilvl w:val="0"/>
          <w:numId w:val="4"/>
        </w:numPr>
        <w:tabs>
          <w:tab w:val="left" w:pos="400"/>
          <w:tab w:val="left" w:pos="1186"/>
          <w:tab w:val="left" w:pos="2227"/>
          <w:tab w:val="left" w:pos="3148"/>
          <w:tab w:val="left" w:pos="4693"/>
          <w:tab w:val="left" w:pos="5984"/>
          <w:tab w:val="left" w:pos="6410"/>
          <w:tab w:val="left" w:pos="7276"/>
          <w:tab w:val="left" w:pos="8209"/>
        </w:tabs>
        <w:spacing w:before="41" w:line="278" w:lineRule="auto"/>
        <w:ind w:right="123" w:firstLine="0"/>
        <w:rPr>
          <w:sz w:val="24"/>
          <w:szCs w:val="24"/>
        </w:rPr>
      </w:pPr>
      <w:r w:rsidRPr="00590E20">
        <w:rPr>
          <w:sz w:val="24"/>
          <w:szCs w:val="24"/>
        </w:rPr>
        <w:t>Kalite</w:t>
      </w:r>
      <w:r w:rsidRPr="00590E20">
        <w:rPr>
          <w:sz w:val="24"/>
          <w:szCs w:val="24"/>
        </w:rPr>
        <w:tab/>
        <w:t>Yönetim</w:t>
      </w:r>
      <w:r w:rsidRPr="00590E20">
        <w:rPr>
          <w:sz w:val="24"/>
          <w:szCs w:val="24"/>
        </w:rPr>
        <w:tab/>
        <w:t>Sistemi</w:t>
      </w:r>
      <w:r w:rsidRPr="00590E20">
        <w:rPr>
          <w:sz w:val="24"/>
          <w:szCs w:val="24"/>
        </w:rPr>
        <w:tab/>
        <w:t>performansını</w:t>
      </w:r>
      <w:r w:rsidRPr="00590E20">
        <w:rPr>
          <w:sz w:val="24"/>
          <w:szCs w:val="24"/>
        </w:rPr>
        <w:tab/>
        <w:t>raporlamak</w:t>
      </w:r>
      <w:r w:rsidRPr="00590E20">
        <w:rPr>
          <w:sz w:val="24"/>
          <w:szCs w:val="24"/>
        </w:rPr>
        <w:tab/>
        <w:t>ve</w:t>
      </w:r>
      <w:r w:rsidRPr="00590E20">
        <w:rPr>
          <w:sz w:val="24"/>
          <w:szCs w:val="24"/>
        </w:rPr>
        <w:tab/>
        <w:t>gerekli</w:t>
      </w:r>
      <w:r w:rsidRPr="00590E20">
        <w:rPr>
          <w:sz w:val="24"/>
          <w:szCs w:val="24"/>
        </w:rPr>
        <w:tab/>
        <w:t>görülen</w:t>
      </w:r>
      <w:r w:rsidRPr="00590E20">
        <w:rPr>
          <w:sz w:val="24"/>
          <w:szCs w:val="24"/>
        </w:rPr>
        <w:tab/>
        <w:t>ihtiyaçları belirlemek,</w:t>
      </w:r>
    </w:p>
    <w:p w:rsidR="008D56B2" w:rsidRPr="00590E20" w:rsidRDefault="00BF55A3">
      <w:pPr>
        <w:pStyle w:val="ListeParagraf"/>
        <w:numPr>
          <w:ilvl w:val="0"/>
          <w:numId w:val="4"/>
        </w:numPr>
        <w:tabs>
          <w:tab w:val="left" w:pos="400"/>
          <w:tab w:val="left" w:pos="1923"/>
          <w:tab w:val="left" w:pos="3074"/>
          <w:tab w:val="left" w:pos="3520"/>
          <w:tab w:val="left" w:pos="4177"/>
          <w:tab w:val="left" w:pos="5236"/>
          <w:tab w:val="left" w:pos="6251"/>
          <w:tab w:val="left" w:pos="7001"/>
          <w:tab w:val="left" w:pos="8272"/>
          <w:tab w:val="left" w:pos="8730"/>
        </w:tabs>
        <w:spacing w:line="276" w:lineRule="auto"/>
        <w:ind w:right="121" w:firstLine="0"/>
        <w:rPr>
          <w:sz w:val="24"/>
          <w:szCs w:val="24"/>
        </w:rPr>
      </w:pPr>
      <w:r w:rsidRPr="00590E20">
        <w:rPr>
          <w:sz w:val="24"/>
          <w:szCs w:val="24"/>
        </w:rPr>
        <w:t>Üniversitenin</w:t>
      </w:r>
      <w:r w:rsidRPr="00590E20">
        <w:rPr>
          <w:sz w:val="24"/>
          <w:szCs w:val="24"/>
        </w:rPr>
        <w:tab/>
        <w:t>akademik</w:t>
      </w:r>
      <w:r w:rsidRPr="00590E20">
        <w:rPr>
          <w:sz w:val="24"/>
          <w:szCs w:val="24"/>
        </w:rPr>
        <w:tab/>
        <w:t>ve</w:t>
      </w:r>
      <w:r w:rsidRPr="00590E20">
        <w:rPr>
          <w:sz w:val="24"/>
          <w:szCs w:val="24"/>
        </w:rPr>
        <w:tab/>
        <w:t>idari</w:t>
      </w:r>
      <w:r w:rsidRPr="00590E20">
        <w:rPr>
          <w:sz w:val="24"/>
          <w:szCs w:val="24"/>
        </w:rPr>
        <w:tab/>
        <w:t>birimleri</w:t>
      </w:r>
      <w:r w:rsidRPr="00590E20">
        <w:rPr>
          <w:sz w:val="24"/>
          <w:szCs w:val="24"/>
        </w:rPr>
        <w:tab/>
        <w:t>arasında</w:t>
      </w:r>
      <w:r w:rsidRPr="00590E20">
        <w:rPr>
          <w:sz w:val="24"/>
          <w:szCs w:val="24"/>
        </w:rPr>
        <w:tab/>
        <w:t>kali</w:t>
      </w:r>
      <w:r w:rsidRPr="00590E20">
        <w:rPr>
          <w:sz w:val="24"/>
          <w:szCs w:val="24"/>
        </w:rPr>
        <w:t>te</w:t>
      </w:r>
      <w:r w:rsidRPr="00590E20">
        <w:rPr>
          <w:sz w:val="24"/>
          <w:szCs w:val="24"/>
        </w:rPr>
        <w:tab/>
        <w:t>çalışmaları</w:t>
      </w:r>
      <w:r w:rsidRPr="00590E20">
        <w:rPr>
          <w:sz w:val="24"/>
          <w:szCs w:val="24"/>
        </w:rPr>
        <w:tab/>
        <w:t>ile</w:t>
      </w:r>
      <w:r w:rsidRPr="00590E20">
        <w:rPr>
          <w:sz w:val="24"/>
          <w:szCs w:val="24"/>
        </w:rPr>
        <w:tab/>
        <w:t>ilgili koordinasyonu</w:t>
      </w:r>
      <w:r w:rsidRPr="00590E20">
        <w:rPr>
          <w:spacing w:val="-1"/>
          <w:sz w:val="24"/>
          <w:szCs w:val="24"/>
        </w:rPr>
        <w:t xml:space="preserve"> </w:t>
      </w:r>
      <w:r w:rsidRPr="00590E20">
        <w:rPr>
          <w:sz w:val="24"/>
          <w:szCs w:val="24"/>
        </w:rPr>
        <w:t>sağlamak,</w:t>
      </w:r>
    </w:p>
    <w:p w:rsidR="008D56B2" w:rsidRPr="00590E20" w:rsidRDefault="00BF55A3">
      <w:pPr>
        <w:pStyle w:val="ListeParagraf"/>
        <w:numPr>
          <w:ilvl w:val="0"/>
          <w:numId w:val="4"/>
        </w:numPr>
        <w:tabs>
          <w:tab w:val="left" w:pos="400"/>
        </w:tabs>
        <w:spacing w:line="275" w:lineRule="exact"/>
        <w:ind w:firstLine="0"/>
        <w:rPr>
          <w:sz w:val="24"/>
          <w:szCs w:val="24"/>
        </w:rPr>
      </w:pPr>
      <w:r w:rsidRPr="00590E20">
        <w:rPr>
          <w:sz w:val="24"/>
          <w:szCs w:val="24"/>
        </w:rPr>
        <w:t>Kalite Temsilcileri ile yapılan toplantılara başkanlık</w:t>
      </w:r>
      <w:r w:rsidRPr="00590E20">
        <w:rPr>
          <w:spacing w:val="2"/>
          <w:sz w:val="24"/>
          <w:szCs w:val="24"/>
        </w:rPr>
        <w:t xml:space="preserve"> </w:t>
      </w:r>
      <w:r w:rsidRPr="00590E20">
        <w:rPr>
          <w:sz w:val="24"/>
          <w:szCs w:val="24"/>
        </w:rPr>
        <w:t>etmek,</w:t>
      </w:r>
    </w:p>
    <w:p w:rsidR="008D56B2" w:rsidRPr="00590E20" w:rsidRDefault="00BF55A3">
      <w:pPr>
        <w:pStyle w:val="ListeParagraf"/>
        <w:numPr>
          <w:ilvl w:val="0"/>
          <w:numId w:val="4"/>
        </w:numPr>
        <w:tabs>
          <w:tab w:val="left" w:pos="400"/>
        </w:tabs>
        <w:spacing w:before="38" w:line="276" w:lineRule="auto"/>
        <w:ind w:right="123" w:firstLine="0"/>
        <w:rPr>
          <w:sz w:val="24"/>
          <w:szCs w:val="24"/>
        </w:rPr>
      </w:pPr>
      <w:r w:rsidRPr="00590E20">
        <w:rPr>
          <w:sz w:val="24"/>
          <w:szCs w:val="24"/>
        </w:rPr>
        <w:t>Rektörle görüşerek komisyon toplantılarının gündem maddeleri, yeri, zamanı ve süresini belirleyerek toplantının yapılmasını</w:t>
      </w:r>
      <w:r w:rsidRPr="00590E20">
        <w:rPr>
          <w:spacing w:val="1"/>
          <w:sz w:val="24"/>
          <w:szCs w:val="24"/>
        </w:rPr>
        <w:t xml:space="preserve"> </w:t>
      </w:r>
      <w:r w:rsidRPr="00590E20">
        <w:rPr>
          <w:sz w:val="24"/>
          <w:szCs w:val="24"/>
        </w:rPr>
        <w:t>sağlamak,</w:t>
      </w:r>
    </w:p>
    <w:p w:rsidR="008D56B2" w:rsidRPr="00590E20" w:rsidRDefault="00BF55A3">
      <w:pPr>
        <w:pStyle w:val="ListeParagraf"/>
        <w:numPr>
          <w:ilvl w:val="0"/>
          <w:numId w:val="4"/>
        </w:numPr>
        <w:tabs>
          <w:tab w:val="left" w:pos="400"/>
        </w:tabs>
        <w:spacing w:line="276" w:lineRule="auto"/>
        <w:ind w:right="122" w:firstLine="0"/>
        <w:rPr>
          <w:sz w:val="24"/>
          <w:szCs w:val="24"/>
        </w:rPr>
      </w:pPr>
      <w:r w:rsidRPr="00590E20">
        <w:rPr>
          <w:sz w:val="24"/>
          <w:szCs w:val="24"/>
        </w:rPr>
        <w:t>Üniversite</w:t>
      </w:r>
      <w:r w:rsidRPr="00590E20">
        <w:rPr>
          <w:sz w:val="24"/>
          <w:szCs w:val="24"/>
        </w:rPr>
        <w:t xml:space="preserve"> bünyesinde kalite iç denetim planını hazırlamak ve iç denetimlerin yapılmasını sağlamak,</w:t>
      </w:r>
    </w:p>
    <w:p w:rsidR="008D56B2" w:rsidRPr="00590E20" w:rsidRDefault="00BF55A3">
      <w:pPr>
        <w:pStyle w:val="ListeParagraf"/>
        <w:numPr>
          <w:ilvl w:val="0"/>
          <w:numId w:val="4"/>
        </w:numPr>
        <w:tabs>
          <w:tab w:val="left" w:pos="400"/>
        </w:tabs>
        <w:spacing w:before="1" w:line="276" w:lineRule="auto"/>
        <w:ind w:right="121" w:firstLine="0"/>
        <w:rPr>
          <w:sz w:val="24"/>
          <w:szCs w:val="24"/>
        </w:rPr>
      </w:pPr>
      <w:r w:rsidRPr="00590E20">
        <w:rPr>
          <w:sz w:val="24"/>
          <w:szCs w:val="24"/>
        </w:rPr>
        <w:t>Kalite temsilcilerinin, iç denetçilerin, süreç sorumlularının ve çalışanların Kalite Yönetim Sistemleri ile ilgili eğitim almalarını sağlamak, konuyla ilgili eğitimler</w:t>
      </w:r>
      <w:r w:rsidRPr="00590E20">
        <w:rPr>
          <w:spacing w:val="-8"/>
          <w:sz w:val="24"/>
          <w:szCs w:val="24"/>
        </w:rPr>
        <w:t xml:space="preserve"> </w:t>
      </w:r>
      <w:r w:rsidRPr="00590E20">
        <w:rPr>
          <w:sz w:val="24"/>
          <w:szCs w:val="24"/>
        </w:rPr>
        <w:t>vermek,</w:t>
      </w:r>
    </w:p>
    <w:p w:rsidR="008D56B2" w:rsidRPr="00590E20" w:rsidRDefault="00BF55A3">
      <w:pPr>
        <w:pStyle w:val="ListeParagraf"/>
        <w:numPr>
          <w:ilvl w:val="0"/>
          <w:numId w:val="4"/>
        </w:numPr>
        <w:tabs>
          <w:tab w:val="left" w:pos="400"/>
        </w:tabs>
        <w:spacing w:line="276" w:lineRule="auto"/>
        <w:ind w:right="116" w:firstLine="0"/>
        <w:rPr>
          <w:sz w:val="24"/>
          <w:szCs w:val="24"/>
        </w:rPr>
      </w:pPr>
      <w:r w:rsidRPr="00590E20">
        <w:rPr>
          <w:sz w:val="24"/>
          <w:szCs w:val="24"/>
        </w:rPr>
        <w:t>Kalite hedeflerinin belirlenmesini ve hedefe yönelik performans ölçümlerinin yap</w:t>
      </w:r>
      <w:r w:rsidRPr="00590E20">
        <w:rPr>
          <w:sz w:val="24"/>
          <w:szCs w:val="24"/>
        </w:rPr>
        <w:t>ılmasını sağlamak,</w:t>
      </w:r>
    </w:p>
    <w:p w:rsidR="008D56B2" w:rsidRPr="00590E20" w:rsidRDefault="00BF55A3">
      <w:pPr>
        <w:pStyle w:val="ListeParagraf"/>
        <w:numPr>
          <w:ilvl w:val="0"/>
          <w:numId w:val="4"/>
        </w:numPr>
        <w:tabs>
          <w:tab w:val="left" w:pos="400"/>
        </w:tabs>
        <w:spacing w:line="275" w:lineRule="exact"/>
        <w:ind w:firstLine="0"/>
        <w:rPr>
          <w:sz w:val="24"/>
          <w:szCs w:val="24"/>
        </w:rPr>
      </w:pPr>
      <w:r w:rsidRPr="00590E20">
        <w:rPr>
          <w:sz w:val="24"/>
          <w:szCs w:val="24"/>
        </w:rPr>
        <w:t>Dış denetimlerin yapılması için gerekli hazırlıkları</w:t>
      </w:r>
      <w:r w:rsidRPr="00590E20">
        <w:rPr>
          <w:spacing w:val="-1"/>
          <w:sz w:val="24"/>
          <w:szCs w:val="24"/>
        </w:rPr>
        <w:t xml:space="preserve"> </w:t>
      </w:r>
      <w:r w:rsidRPr="00590E20">
        <w:rPr>
          <w:sz w:val="24"/>
          <w:szCs w:val="24"/>
        </w:rPr>
        <w:t>yapmak.</w:t>
      </w:r>
    </w:p>
    <w:p w:rsidR="008D56B2" w:rsidRPr="00590E20" w:rsidRDefault="008D56B2">
      <w:pPr>
        <w:pStyle w:val="GvdeMetni"/>
        <w:spacing w:before="2"/>
        <w:ind w:left="0"/>
      </w:pPr>
    </w:p>
    <w:p w:rsidR="008D56B2" w:rsidRPr="00590E20" w:rsidRDefault="00BF55A3">
      <w:pPr>
        <w:pStyle w:val="Balk1"/>
        <w:spacing w:before="1"/>
        <w:ind w:left="1254" w:right="1255"/>
        <w:jc w:val="center"/>
      </w:pPr>
      <w:r w:rsidRPr="00590E20">
        <w:t>DÖRDÜNCÜ BÖLÜM</w:t>
      </w:r>
    </w:p>
    <w:p w:rsidR="008D56B2" w:rsidRPr="00590E20" w:rsidRDefault="00BF55A3">
      <w:pPr>
        <w:spacing w:before="40"/>
        <w:ind w:left="2238"/>
        <w:rPr>
          <w:rFonts w:ascii="Times New Roman" w:hAnsi="Times New Roman" w:cs="Times New Roman"/>
          <w:b/>
          <w:sz w:val="24"/>
          <w:szCs w:val="24"/>
        </w:rPr>
      </w:pPr>
      <w:r w:rsidRPr="00590E20">
        <w:rPr>
          <w:rFonts w:ascii="Times New Roman" w:hAnsi="Times New Roman" w:cs="Times New Roman"/>
          <w:b/>
          <w:sz w:val="24"/>
          <w:szCs w:val="24"/>
        </w:rPr>
        <w:t>İç ve Dış Kalite Güvence Sisteminin Kurulması</w:t>
      </w:r>
    </w:p>
    <w:p w:rsidR="008D56B2" w:rsidRPr="00590E20" w:rsidRDefault="00BF55A3">
      <w:pPr>
        <w:pStyle w:val="GvdeMetni"/>
        <w:spacing w:before="41" w:line="276" w:lineRule="auto"/>
        <w:ind w:right="121"/>
        <w:jc w:val="both"/>
      </w:pPr>
      <w:r w:rsidRPr="00590E20">
        <w:rPr>
          <w:b/>
        </w:rPr>
        <w:t xml:space="preserve">MADDE 10 – </w:t>
      </w:r>
      <w:r w:rsidRPr="00590E20">
        <w:t>Kalite Komisyonu, Üniversitede uygulanacak iç ve dış kalite güvence sisteminin kurulması ve işletilmesi</w:t>
      </w:r>
      <w:r w:rsidRPr="00590E20">
        <w:t xml:space="preserve"> ile iç ve dış değerlendirme sürecinin bu konuda hazırlanacak uygulama esasları kapsamında yürütülmesini sağlamakla yükümlüdür.</w:t>
      </w:r>
    </w:p>
    <w:p w:rsidR="008D56B2" w:rsidRPr="00590E20" w:rsidRDefault="008D56B2">
      <w:pPr>
        <w:pStyle w:val="GvdeMetni"/>
        <w:spacing w:before="7"/>
        <w:ind w:left="0"/>
      </w:pPr>
    </w:p>
    <w:p w:rsidR="008D56B2" w:rsidRPr="00590E20" w:rsidRDefault="00BF55A3">
      <w:pPr>
        <w:pStyle w:val="Balk1"/>
        <w:spacing w:before="1"/>
      </w:pPr>
      <w:r w:rsidRPr="00590E20">
        <w:t>İç Değerlendirme Raporlarının Hazırlanması ve Kapsamı</w:t>
      </w:r>
    </w:p>
    <w:p w:rsidR="008D56B2" w:rsidRPr="00590E20" w:rsidRDefault="00BF55A3">
      <w:pPr>
        <w:pStyle w:val="GvdeMetni"/>
        <w:spacing w:before="43" w:line="276" w:lineRule="auto"/>
      </w:pPr>
      <w:r w:rsidRPr="00590E20">
        <w:rPr>
          <w:b/>
        </w:rPr>
        <w:t xml:space="preserve">MADDE 11 – </w:t>
      </w:r>
      <w:r w:rsidRPr="00590E20">
        <w:t>(1) Kalite Komisyonu, iç değerlendirme çalışmalarını her yıl N</w:t>
      </w:r>
      <w:r w:rsidRPr="00590E20">
        <w:t>isan ayı içinde tamamlar.</w:t>
      </w:r>
    </w:p>
    <w:p w:rsidR="008D56B2" w:rsidRPr="00590E20" w:rsidRDefault="00BF55A3">
      <w:pPr>
        <w:pStyle w:val="ListeParagraf"/>
        <w:numPr>
          <w:ilvl w:val="0"/>
          <w:numId w:val="3"/>
        </w:numPr>
        <w:tabs>
          <w:tab w:val="left" w:pos="1177"/>
        </w:tabs>
        <w:spacing w:line="276" w:lineRule="auto"/>
        <w:ind w:right="119" w:firstLine="708"/>
        <w:jc w:val="both"/>
        <w:rPr>
          <w:sz w:val="24"/>
          <w:szCs w:val="24"/>
        </w:rPr>
      </w:pPr>
      <w:r w:rsidRPr="00590E20">
        <w:rPr>
          <w:sz w:val="24"/>
          <w:szCs w:val="24"/>
        </w:rPr>
        <w:t xml:space="preserve">Kalite Komisyonu, eğitim-öğretim ve araştırma faaliyetleri ile bunları destekleyen idari hizmetlerin tümünü içine alacak şekilde stratejik plan ve yıllık olarak, performans programı ve faaliyet raporu ile bütünleşik yapıda bir iç </w:t>
      </w:r>
      <w:r w:rsidRPr="00590E20">
        <w:rPr>
          <w:sz w:val="24"/>
          <w:szCs w:val="24"/>
        </w:rPr>
        <w:t>değerlendirme raporu</w:t>
      </w:r>
      <w:r w:rsidRPr="00590E20">
        <w:rPr>
          <w:spacing w:val="-8"/>
          <w:sz w:val="24"/>
          <w:szCs w:val="24"/>
        </w:rPr>
        <w:t xml:space="preserve"> </w:t>
      </w:r>
      <w:r w:rsidRPr="00590E20">
        <w:rPr>
          <w:sz w:val="24"/>
          <w:szCs w:val="24"/>
        </w:rPr>
        <w:t>hazırlar.</w:t>
      </w:r>
    </w:p>
    <w:p w:rsidR="008D56B2" w:rsidRPr="00590E20" w:rsidRDefault="00BF55A3">
      <w:pPr>
        <w:pStyle w:val="ListeParagraf"/>
        <w:numPr>
          <w:ilvl w:val="0"/>
          <w:numId w:val="3"/>
        </w:numPr>
        <w:tabs>
          <w:tab w:val="left" w:pos="1285"/>
        </w:tabs>
        <w:ind w:left="1284" w:hanging="460"/>
        <w:rPr>
          <w:sz w:val="24"/>
          <w:szCs w:val="24"/>
        </w:rPr>
      </w:pPr>
      <w:r w:rsidRPr="00590E20">
        <w:rPr>
          <w:sz w:val="24"/>
          <w:szCs w:val="24"/>
        </w:rPr>
        <w:t>İç değerlendirme</w:t>
      </w:r>
      <w:r w:rsidRPr="00590E20">
        <w:rPr>
          <w:spacing w:val="-3"/>
          <w:sz w:val="24"/>
          <w:szCs w:val="24"/>
        </w:rPr>
        <w:t xml:space="preserve"> </w:t>
      </w:r>
      <w:r w:rsidRPr="00590E20">
        <w:rPr>
          <w:sz w:val="24"/>
          <w:szCs w:val="24"/>
        </w:rPr>
        <w:t>raporu;</w:t>
      </w:r>
    </w:p>
    <w:p w:rsidR="008D56B2" w:rsidRPr="00590E20" w:rsidRDefault="00BF55A3">
      <w:pPr>
        <w:pStyle w:val="ListeParagraf"/>
        <w:numPr>
          <w:ilvl w:val="0"/>
          <w:numId w:val="2"/>
        </w:numPr>
        <w:tabs>
          <w:tab w:val="left" w:pos="419"/>
        </w:tabs>
        <w:spacing w:before="40" w:line="276" w:lineRule="auto"/>
        <w:ind w:right="119" w:firstLine="0"/>
        <w:rPr>
          <w:sz w:val="24"/>
          <w:szCs w:val="24"/>
        </w:rPr>
      </w:pPr>
      <w:r w:rsidRPr="00590E20">
        <w:rPr>
          <w:sz w:val="24"/>
          <w:szCs w:val="24"/>
        </w:rPr>
        <w:t>Yükseköğretimin ulusal strateji ve hedefleri ışığında belirlenmiş misyonu, vizyonu ve stratejik hedefleri ile kalite güvencesine yönelik olarak belirlenen politika ve</w:t>
      </w:r>
      <w:r w:rsidRPr="00590E20">
        <w:rPr>
          <w:spacing w:val="-9"/>
          <w:sz w:val="24"/>
          <w:szCs w:val="24"/>
        </w:rPr>
        <w:t xml:space="preserve"> </w:t>
      </w:r>
      <w:r w:rsidRPr="00590E20">
        <w:rPr>
          <w:sz w:val="24"/>
          <w:szCs w:val="24"/>
        </w:rPr>
        <w:t>süreçlerini,</w:t>
      </w:r>
    </w:p>
    <w:p w:rsidR="008D56B2" w:rsidRPr="00590E20" w:rsidRDefault="00BF55A3">
      <w:pPr>
        <w:pStyle w:val="ListeParagraf"/>
        <w:numPr>
          <w:ilvl w:val="0"/>
          <w:numId w:val="2"/>
        </w:numPr>
        <w:tabs>
          <w:tab w:val="left" w:pos="439"/>
        </w:tabs>
        <w:spacing w:before="2" w:line="276" w:lineRule="auto"/>
        <w:ind w:right="124" w:firstLine="0"/>
        <w:rPr>
          <w:sz w:val="24"/>
          <w:szCs w:val="24"/>
        </w:rPr>
      </w:pPr>
      <w:r w:rsidRPr="00590E20">
        <w:rPr>
          <w:sz w:val="24"/>
          <w:szCs w:val="24"/>
        </w:rPr>
        <w:t>Akademik birimlerin ölçülebilir nitelikteki hedeflerini, bu hedeflerle ilgili performans göstergelerini ve bunların periyodik olarak gözden</w:t>
      </w:r>
      <w:r w:rsidRPr="00590E20">
        <w:rPr>
          <w:spacing w:val="-1"/>
          <w:sz w:val="24"/>
          <w:szCs w:val="24"/>
        </w:rPr>
        <w:t xml:space="preserve"> </w:t>
      </w:r>
      <w:r w:rsidRPr="00590E20">
        <w:rPr>
          <w:sz w:val="24"/>
          <w:szCs w:val="24"/>
        </w:rPr>
        <w:t>geçirilmesini,</w:t>
      </w:r>
    </w:p>
    <w:p w:rsidR="008D56B2" w:rsidRPr="00590E20" w:rsidRDefault="00BF55A3">
      <w:pPr>
        <w:pStyle w:val="ListeParagraf"/>
        <w:numPr>
          <w:ilvl w:val="0"/>
          <w:numId w:val="2"/>
        </w:numPr>
        <w:tabs>
          <w:tab w:val="left" w:pos="403"/>
        </w:tabs>
        <w:spacing w:line="276" w:lineRule="auto"/>
        <w:ind w:right="121" w:firstLine="0"/>
        <w:rPr>
          <w:sz w:val="24"/>
          <w:szCs w:val="24"/>
        </w:rPr>
      </w:pPr>
      <w:r w:rsidRPr="00590E20">
        <w:rPr>
          <w:sz w:val="24"/>
          <w:szCs w:val="24"/>
        </w:rPr>
        <w:t xml:space="preserve">Programların TYYÇ ile ilişkili ve öğrenme çıktılarına dayalı olarak yapılandırılması ve akreditasyon </w:t>
      </w:r>
      <w:r w:rsidRPr="00590E20">
        <w:rPr>
          <w:sz w:val="24"/>
          <w:szCs w:val="24"/>
        </w:rPr>
        <w:t>sürecinin gereklerinin yerine getirilmesi konusundaki çalışmalarını,</w:t>
      </w:r>
    </w:p>
    <w:p w:rsidR="008D56B2" w:rsidRPr="00590E20" w:rsidRDefault="00BF55A3">
      <w:pPr>
        <w:pStyle w:val="ListeParagraf"/>
        <w:numPr>
          <w:ilvl w:val="0"/>
          <w:numId w:val="2"/>
        </w:numPr>
        <w:tabs>
          <w:tab w:val="left" w:pos="439"/>
        </w:tabs>
        <w:spacing w:line="278" w:lineRule="auto"/>
        <w:ind w:right="120" w:firstLine="0"/>
        <w:rPr>
          <w:sz w:val="24"/>
          <w:szCs w:val="24"/>
        </w:rPr>
      </w:pPr>
      <w:r w:rsidRPr="00590E20">
        <w:rPr>
          <w:sz w:val="24"/>
          <w:szCs w:val="24"/>
        </w:rPr>
        <w:t>Bir önceki iç ve dış değerlendirmede ortaya çıkan ve iyileştirilmeye ihtiyaç duyulan alanlarla ilgili</w:t>
      </w:r>
      <w:r w:rsidRPr="00590E20">
        <w:rPr>
          <w:spacing w:val="-3"/>
          <w:sz w:val="24"/>
          <w:szCs w:val="24"/>
        </w:rPr>
        <w:t xml:space="preserve"> </w:t>
      </w:r>
      <w:r w:rsidRPr="00590E20">
        <w:rPr>
          <w:sz w:val="24"/>
          <w:szCs w:val="24"/>
        </w:rPr>
        <w:t>çalışmalarını,</w:t>
      </w:r>
    </w:p>
    <w:p w:rsidR="008D56B2" w:rsidRPr="00590E20" w:rsidRDefault="00BF55A3">
      <w:pPr>
        <w:pStyle w:val="ListeParagraf"/>
        <w:numPr>
          <w:ilvl w:val="0"/>
          <w:numId w:val="2"/>
        </w:numPr>
        <w:tabs>
          <w:tab w:val="left" w:pos="393"/>
        </w:tabs>
        <w:spacing w:line="276" w:lineRule="auto"/>
        <w:ind w:right="123" w:firstLine="0"/>
        <w:rPr>
          <w:sz w:val="24"/>
          <w:szCs w:val="24"/>
        </w:rPr>
      </w:pPr>
      <w:r w:rsidRPr="00590E20">
        <w:rPr>
          <w:sz w:val="24"/>
          <w:szCs w:val="24"/>
        </w:rPr>
        <w:t xml:space="preserve">Yükseköğretim Kalite Kurulunun Kalite ile ilgili isteklerinden oluşan </w:t>
      </w:r>
      <w:r w:rsidRPr="00590E20">
        <w:rPr>
          <w:sz w:val="24"/>
          <w:szCs w:val="24"/>
        </w:rPr>
        <w:t>diğer çalışmalarını içerir.</w:t>
      </w:r>
    </w:p>
    <w:p w:rsidR="008D56B2" w:rsidRPr="00590E20" w:rsidRDefault="008D56B2">
      <w:pPr>
        <w:spacing w:line="276" w:lineRule="auto"/>
        <w:rPr>
          <w:rFonts w:ascii="Times New Roman" w:hAnsi="Times New Roman" w:cs="Times New Roman"/>
          <w:sz w:val="24"/>
          <w:szCs w:val="24"/>
        </w:rPr>
        <w:sectPr w:rsidR="008D56B2" w:rsidRPr="00590E20">
          <w:pgSz w:w="11910" w:h="16840"/>
          <w:pgMar w:top="1580" w:right="1300" w:bottom="280" w:left="1300" w:header="708" w:footer="708" w:gutter="0"/>
          <w:cols w:space="708"/>
        </w:sectPr>
      </w:pPr>
    </w:p>
    <w:p w:rsidR="008D56B2" w:rsidRPr="00590E20" w:rsidRDefault="00BF55A3">
      <w:pPr>
        <w:pStyle w:val="Balk1"/>
        <w:spacing w:before="76"/>
      </w:pPr>
      <w:r w:rsidRPr="00590E20">
        <w:lastRenderedPageBreak/>
        <w:t>Dış Değerlendirme Süreci ve Takvimi</w:t>
      </w:r>
    </w:p>
    <w:p w:rsidR="008D56B2" w:rsidRPr="00590E20" w:rsidRDefault="00BF55A3">
      <w:pPr>
        <w:pStyle w:val="GvdeMetni"/>
        <w:spacing w:before="44" w:line="276" w:lineRule="auto"/>
        <w:ind w:right="112"/>
        <w:jc w:val="both"/>
      </w:pPr>
      <w:r w:rsidRPr="00590E20">
        <w:rPr>
          <w:b/>
        </w:rPr>
        <w:t xml:space="preserve">MADDE 12 – </w:t>
      </w:r>
      <w:r w:rsidRPr="00590E20">
        <w:t xml:space="preserve">(1) Üniversite, Yükseköğretim Kalite Kurulu tarafından yürütülecek periyodik bir kurumsal dış değerlendirme süreci kapsamında en </w:t>
      </w:r>
      <w:proofErr w:type="gramStart"/>
      <w:r w:rsidRPr="00590E20">
        <w:t>az</w:t>
      </w:r>
      <w:proofErr w:type="gramEnd"/>
      <w:r w:rsidRPr="00590E20">
        <w:t xml:space="preserve"> beş yılda bir değerlendirilir. Üniv</w:t>
      </w:r>
      <w:r w:rsidRPr="00590E20">
        <w:t>ersitenin dış değerlendirmesi, Yükseköğretim Kalite Kurulu tarafından hazırlanan ve ilan edilen takvime göre yürütülür.</w:t>
      </w:r>
    </w:p>
    <w:p w:rsidR="008D56B2" w:rsidRPr="00590E20" w:rsidRDefault="008D56B2">
      <w:pPr>
        <w:pStyle w:val="GvdeMetni"/>
        <w:spacing w:before="6"/>
        <w:ind w:left="0"/>
      </w:pPr>
    </w:p>
    <w:p w:rsidR="008D56B2" w:rsidRPr="00590E20" w:rsidRDefault="00BF55A3">
      <w:pPr>
        <w:pStyle w:val="ListeParagraf"/>
        <w:numPr>
          <w:ilvl w:val="0"/>
          <w:numId w:val="1"/>
        </w:numPr>
        <w:tabs>
          <w:tab w:val="left" w:pos="1252"/>
        </w:tabs>
        <w:spacing w:line="276" w:lineRule="auto"/>
        <w:ind w:right="117" w:firstLine="708"/>
        <w:jc w:val="both"/>
        <w:rPr>
          <w:sz w:val="24"/>
          <w:szCs w:val="24"/>
        </w:rPr>
      </w:pPr>
      <w:r w:rsidRPr="00590E20">
        <w:rPr>
          <w:sz w:val="24"/>
          <w:szCs w:val="24"/>
        </w:rPr>
        <w:t>Üniversitenin dış değerlendirilmesi, Yükseköğretim Kalite Kurulu tarafından tanınan veya görevlendirilen dış değerlendiriciler veya Yükseköğretim Kalite Kurulu tarafından Kalite Değerlendirme Tescil Belgesi yetkisi almış bağımsız kurumlarca gerçekleştirili</w:t>
      </w:r>
      <w:r w:rsidRPr="00590E20">
        <w:rPr>
          <w:sz w:val="24"/>
          <w:szCs w:val="24"/>
        </w:rPr>
        <w:t>r.</w:t>
      </w:r>
    </w:p>
    <w:p w:rsidR="008D56B2" w:rsidRPr="00590E20" w:rsidRDefault="00BF55A3">
      <w:pPr>
        <w:pStyle w:val="ListeParagraf"/>
        <w:numPr>
          <w:ilvl w:val="0"/>
          <w:numId w:val="1"/>
        </w:numPr>
        <w:tabs>
          <w:tab w:val="left" w:pos="1182"/>
        </w:tabs>
        <w:spacing w:before="1" w:line="276" w:lineRule="auto"/>
        <w:ind w:right="119" w:firstLine="708"/>
        <w:jc w:val="both"/>
        <w:rPr>
          <w:sz w:val="24"/>
          <w:szCs w:val="24"/>
        </w:rPr>
      </w:pPr>
      <w:r w:rsidRPr="00590E20">
        <w:rPr>
          <w:sz w:val="24"/>
          <w:szCs w:val="24"/>
        </w:rPr>
        <w:t>Birim/Program düzeyinde akreditasyona yönelik dış değerlendirme hizmeti Kalite Değerlendirme Tescil Belgesi’ne sahip ulusal veya uluslararası bağımsız bir kurumca gerçekleştirilir ve birim/program ile sınırlı</w:t>
      </w:r>
      <w:r w:rsidRPr="00590E20">
        <w:rPr>
          <w:spacing w:val="-2"/>
          <w:sz w:val="24"/>
          <w:szCs w:val="24"/>
        </w:rPr>
        <w:t xml:space="preserve"> </w:t>
      </w:r>
      <w:r w:rsidRPr="00590E20">
        <w:rPr>
          <w:sz w:val="24"/>
          <w:szCs w:val="24"/>
        </w:rPr>
        <w:t>olur.</w:t>
      </w:r>
    </w:p>
    <w:p w:rsidR="008D56B2" w:rsidRPr="00590E20" w:rsidRDefault="008D56B2">
      <w:pPr>
        <w:pStyle w:val="GvdeMetni"/>
        <w:spacing w:before="7"/>
        <w:ind w:left="0"/>
      </w:pPr>
    </w:p>
    <w:p w:rsidR="008D56B2" w:rsidRPr="00590E20" w:rsidRDefault="00BF55A3">
      <w:pPr>
        <w:pStyle w:val="Balk1"/>
      </w:pPr>
      <w:r w:rsidRPr="00590E20">
        <w:t>Dış Değerlendirme Raporlarının Kapsam</w:t>
      </w:r>
      <w:r w:rsidRPr="00590E20">
        <w:t>ı</w:t>
      </w:r>
    </w:p>
    <w:p w:rsidR="008D56B2" w:rsidRPr="00590E20" w:rsidRDefault="00BF55A3">
      <w:pPr>
        <w:pStyle w:val="GvdeMetni"/>
        <w:spacing w:before="41" w:line="276" w:lineRule="auto"/>
        <w:ind w:right="119"/>
        <w:jc w:val="both"/>
      </w:pPr>
      <w:r w:rsidRPr="00590E20">
        <w:rPr>
          <w:b/>
        </w:rPr>
        <w:t xml:space="preserve">MADDE 13 – </w:t>
      </w:r>
      <w:r w:rsidRPr="00590E20">
        <w:t xml:space="preserve">(1) Üniversitenin kurumsal dış değerlendirilmesi, Yükseköğretim Kalite Güvencesi </w:t>
      </w:r>
      <w:proofErr w:type="gramStart"/>
      <w:r w:rsidRPr="00590E20">
        <w:t>Yönetmeliği’nin</w:t>
      </w:r>
      <w:proofErr w:type="gramEnd"/>
      <w:r w:rsidRPr="00590E20">
        <w:t xml:space="preserve"> 11. </w:t>
      </w:r>
      <w:proofErr w:type="gramStart"/>
      <w:r w:rsidRPr="00590E20">
        <w:t>maddesinde</w:t>
      </w:r>
      <w:proofErr w:type="gramEnd"/>
      <w:r w:rsidRPr="00590E20">
        <w:t xml:space="preserve"> belirtilen kapsam ve konuları içerecek şekilde gerçekleştirilir.</w:t>
      </w:r>
    </w:p>
    <w:p w:rsidR="008D56B2" w:rsidRPr="00590E20" w:rsidRDefault="008D56B2">
      <w:pPr>
        <w:pStyle w:val="GvdeMetni"/>
        <w:spacing w:before="7"/>
        <w:ind w:left="0"/>
      </w:pPr>
    </w:p>
    <w:p w:rsidR="008D56B2" w:rsidRPr="00590E20" w:rsidRDefault="00BF55A3">
      <w:pPr>
        <w:pStyle w:val="GvdeMetni"/>
        <w:spacing w:line="276" w:lineRule="auto"/>
        <w:ind w:right="118" w:firstLine="707"/>
        <w:jc w:val="both"/>
      </w:pPr>
      <w:r w:rsidRPr="00590E20">
        <w:t>(2) Dış değerlendirmenin birim/program düzeyinde yapılması durumu</w:t>
      </w:r>
      <w:r w:rsidRPr="00590E20">
        <w:t>nda değerlendirme konuları, değerlendirilecek olan birim/programın faaliyet/hizmet alanı konuları ile sınırlıdır.</w:t>
      </w:r>
    </w:p>
    <w:p w:rsidR="008D56B2" w:rsidRPr="00590E20" w:rsidRDefault="008D56B2">
      <w:pPr>
        <w:pStyle w:val="GvdeMetni"/>
        <w:spacing w:before="7"/>
        <w:ind w:left="0"/>
      </w:pPr>
    </w:p>
    <w:p w:rsidR="008D56B2" w:rsidRPr="00590E20" w:rsidRDefault="00BF55A3">
      <w:pPr>
        <w:pStyle w:val="Balk1"/>
      </w:pPr>
      <w:r w:rsidRPr="00590E20">
        <w:t>İç ve Dış Değerlendirme Sonuçlarının Kamuoyuna Açıklanması</w:t>
      </w:r>
    </w:p>
    <w:p w:rsidR="008D56B2" w:rsidRPr="00590E20" w:rsidRDefault="00BF55A3">
      <w:pPr>
        <w:pStyle w:val="GvdeMetni"/>
        <w:spacing w:before="41" w:line="276" w:lineRule="auto"/>
        <w:ind w:right="114"/>
        <w:jc w:val="both"/>
      </w:pPr>
      <w:r w:rsidRPr="00590E20">
        <w:rPr>
          <w:b/>
        </w:rPr>
        <w:t xml:space="preserve">MADDE 14 – </w:t>
      </w:r>
      <w:r w:rsidRPr="00590E20">
        <w:t xml:space="preserve">Üniversitede yapılan iç ve dış değerlendirme sonuçlarına dair raporlar </w:t>
      </w:r>
      <w:r w:rsidRPr="00590E20">
        <w:t>senatonun onayıyla üniversitenin internet sayfasında yayınlanarak kamuoyuna duyurulur.</w:t>
      </w:r>
    </w:p>
    <w:p w:rsidR="008D56B2" w:rsidRPr="00590E20" w:rsidRDefault="008D56B2">
      <w:pPr>
        <w:pStyle w:val="GvdeMetni"/>
        <w:spacing w:before="8"/>
        <w:ind w:left="0"/>
      </w:pPr>
    </w:p>
    <w:p w:rsidR="008D56B2" w:rsidRPr="00590E20" w:rsidRDefault="00BF55A3">
      <w:pPr>
        <w:pStyle w:val="Balk1"/>
        <w:ind w:left="1254" w:right="1252"/>
        <w:jc w:val="center"/>
      </w:pPr>
      <w:r w:rsidRPr="00590E20">
        <w:t>BEŞİNCİ BÖLÜM</w:t>
      </w:r>
    </w:p>
    <w:p w:rsidR="008D56B2" w:rsidRPr="00590E20" w:rsidRDefault="00BF55A3">
      <w:pPr>
        <w:spacing w:before="41"/>
        <w:ind w:left="1254" w:right="1254"/>
        <w:jc w:val="center"/>
        <w:rPr>
          <w:rFonts w:ascii="Times New Roman" w:hAnsi="Times New Roman" w:cs="Times New Roman"/>
          <w:b/>
          <w:sz w:val="24"/>
          <w:szCs w:val="24"/>
        </w:rPr>
      </w:pPr>
      <w:r w:rsidRPr="00590E20">
        <w:rPr>
          <w:rFonts w:ascii="Times New Roman" w:hAnsi="Times New Roman" w:cs="Times New Roman"/>
          <w:b/>
          <w:sz w:val="24"/>
          <w:szCs w:val="24"/>
        </w:rPr>
        <w:t>Diğer Hükümler</w:t>
      </w:r>
    </w:p>
    <w:p w:rsidR="008D56B2" w:rsidRPr="00590E20" w:rsidRDefault="008D56B2">
      <w:pPr>
        <w:pStyle w:val="GvdeMetni"/>
        <w:spacing w:before="3"/>
        <w:ind w:left="0"/>
        <w:rPr>
          <w:b/>
        </w:rPr>
      </w:pPr>
    </w:p>
    <w:p w:rsidR="008D56B2" w:rsidRPr="00590E20" w:rsidRDefault="00BF55A3">
      <w:pPr>
        <w:pStyle w:val="GvdeMetni"/>
        <w:spacing w:line="276" w:lineRule="auto"/>
        <w:ind w:right="120"/>
        <w:jc w:val="both"/>
      </w:pPr>
      <w:r w:rsidRPr="00590E20">
        <w:rPr>
          <w:b/>
        </w:rPr>
        <w:t xml:space="preserve">MADDE 15 – </w:t>
      </w:r>
      <w:r w:rsidRPr="00590E20">
        <w:t>Komisyon, eğitim-öğretim süreçleri, danışmanlık ve yönetim süreçleri ile ilgili paydaşlardan, iç ve dış kalite güvence sisteminin oluşturulması ve uygulanması aşamasında, uygun yöntemlerle görüş ve önerilerin elde edilmesini sağlar.</w:t>
      </w:r>
    </w:p>
    <w:p w:rsidR="008D56B2" w:rsidRPr="00590E20" w:rsidRDefault="008D56B2">
      <w:pPr>
        <w:pStyle w:val="GvdeMetni"/>
        <w:spacing w:before="8"/>
        <w:ind w:left="0"/>
      </w:pPr>
    </w:p>
    <w:p w:rsidR="008D56B2" w:rsidRPr="00590E20" w:rsidRDefault="00BF55A3">
      <w:pPr>
        <w:pStyle w:val="GvdeMetni"/>
        <w:spacing w:line="276" w:lineRule="auto"/>
        <w:ind w:right="116"/>
        <w:jc w:val="both"/>
      </w:pPr>
      <w:r w:rsidRPr="00590E20">
        <w:rPr>
          <w:b/>
        </w:rPr>
        <w:t xml:space="preserve">MADDE 16 – </w:t>
      </w:r>
      <w:r w:rsidRPr="00590E20">
        <w:t>İç ve Dış D</w:t>
      </w:r>
      <w:r w:rsidRPr="00590E20">
        <w:t xml:space="preserve">eğerlendirme çalışmalarının etkin biçimde yürütülebilmesi için komisyon, her birinin görev ve sorumluluk alanı farklı olmak üzere bir ya da daha fazla alt komisyonun kurulmasına karar verebilir. Alt komisyonun kurulması halinde, ilgili sorumluluk alanları </w:t>
      </w:r>
      <w:r w:rsidRPr="00590E20">
        <w:t>dahilinde gerekli çalışmalar alt komisyon sorumlusu tarafından yürütülür.</w:t>
      </w:r>
    </w:p>
    <w:p w:rsidR="008D56B2" w:rsidRPr="00590E20" w:rsidRDefault="008D56B2">
      <w:pPr>
        <w:pStyle w:val="GvdeMetni"/>
        <w:spacing w:before="6"/>
        <w:ind w:left="0"/>
      </w:pPr>
    </w:p>
    <w:p w:rsidR="008D56B2" w:rsidRPr="00590E20" w:rsidRDefault="00BF55A3">
      <w:pPr>
        <w:pStyle w:val="Balk1"/>
        <w:jc w:val="both"/>
      </w:pPr>
      <w:r w:rsidRPr="00590E20">
        <w:t>Yürürlük</w:t>
      </w:r>
    </w:p>
    <w:p w:rsidR="008D56B2" w:rsidRPr="00590E20" w:rsidRDefault="00BF55A3">
      <w:pPr>
        <w:pStyle w:val="GvdeMetni"/>
        <w:spacing w:before="41"/>
        <w:jc w:val="both"/>
      </w:pPr>
      <w:r w:rsidRPr="00590E20">
        <w:rPr>
          <w:b/>
        </w:rPr>
        <w:t xml:space="preserve">MADDE 17 – </w:t>
      </w:r>
      <w:r w:rsidRPr="00590E20">
        <w:t>Bu Yönerge, Senatoda onaylandığı tarihten itibaren yürürlüğe girer.</w:t>
      </w:r>
    </w:p>
    <w:p w:rsidR="008D56B2" w:rsidRPr="00590E20" w:rsidRDefault="008D56B2">
      <w:pPr>
        <w:pStyle w:val="GvdeMetni"/>
        <w:spacing w:before="1"/>
        <w:ind w:left="0"/>
      </w:pPr>
    </w:p>
    <w:p w:rsidR="008D56B2" w:rsidRPr="00590E20" w:rsidRDefault="00BF55A3">
      <w:pPr>
        <w:pStyle w:val="Balk1"/>
        <w:jc w:val="both"/>
      </w:pPr>
      <w:r w:rsidRPr="00590E20">
        <w:t>Yürütme</w:t>
      </w:r>
    </w:p>
    <w:p w:rsidR="008D56B2" w:rsidRPr="00590E20" w:rsidRDefault="00BF55A3">
      <w:pPr>
        <w:pStyle w:val="GvdeMetni"/>
        <w:spacing w:before="43"/>
        <w:jc w:val="both"/>
      </w:pPr>
      <w:r w:rsidRPr="00590E20">
        <w:rPr>
          <w:b/>
        </w:rPr>
        <w:t xml:space="preserve">MADDE 18 – </w:t>
      </w:r>
      <w:r w:rsidRPr="00590E20">
        <w:t>Bu Yönerge hükümleri Rektör tarafından yürütülür.</w:t>
      </w:r>
    </w:p>
    <w:sectPr w:rsidR="008D56B2" w:rsidRPr="00590E20">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2178"/>
    <w:multiLevelType w:val="hybridMultilevel"/>
    <w:tmpl w:val="5E6E053A"/>
    <w:lvl w:ilvl="0" w:tplc="F36286FC">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en-US" w:eastAsia="en-US" w:bidi="en-US"/>
      </w:rPr>
    </w:lvl>
    <w:lvl w:ilvl="1" w:tplc="08922904">
      <w:numFmt w:val="bullet"/>
      <w:lvlText w:val="•"/>
      <w:lvlJc w:val="left"/>
      <w:pPr>
        <w:ind w:left="1038" w:hanging="284"/>
      </w:pPr>
      <w:rPr>
        <w:rFonts w:hint="default"/>
        <w:lang w:val="en-US" w:eastAsia="en-US" w:bidi="en-US"/>
      </w:rPr>
    </w:lvl>
    <w:lvl w:ilvl="2" w:tplc="C5A62F10">
      <w:numFmt w:val="bullet"/>
      <w:lvlText w:val="•"/>
      <w:lvlJc w:val="left"/>
      <w:pPr>
        <w:ind w:left="1957" w:hanging="284"/>
      </w:pPr>
      <w:rPr>
        <w:rFonts w:hint="default"/>
        <w:lang w:val="en-US" w:eastAsia="en-US" w:bidi="en-US"/>
      </w:rPr>
    </w:lvl>
    <w:lvl w:ilvl="3" w:tplc="0208313A">
      <w:numFmt w:val="bullet"/>
      <w:lvlText w:val="•"/>
      <w:lvlJc w:val="left"/>
      <w:pPr>
        <w:ind w:left="2875" w:hanging="284"/>
      </w:pPr>
      <w:rPr>
        <w:rFonts w:hint="default"/>
        <w:lang w:val="en-US" w:eastAsia="en-US" w:bidi="en-US"/>
      </w:rPr>
    </w:lvl>
    <w:lvl w:ilvl="4" w:tplc="0E9A914E">
      <w:numFmt w:val="bullet"/>
      <w:lvlText w:val="•"/>
      <w:lvlJc w:val="left"/>
      <w:pPr>
        <w:ind w:left="3794" w:hanging="284"/>
      </w:pPr>
      <w:rPr>
        <w:rFonts w:hint="default"/>
        <w:lang w:val="en-US" w:eastAsia="en-US" w:bidi="en-US"/>
      </w:rPr>
    </w:lvl>
    <w:lvl w:ilvl="5" w:tplc="C598030C">
      <w:numFmt w:val="bullet"/>
      <w:lvlText w:val="•"/>
      <w:lvlJc w:val="left"/>
      <w:pPr>
        <w:ind w:left="4713" w:hanging="284"/>
      </w:pPr>
      <w:rPr>
        <w:rFonts w:hint="default"/>
        <w:lang w:val="en-US" w:eastAsia="en-US" w:bidi="en-US"/>
      </w:rPr>
    </w:lvl>
    <w:lvl w:ilvl="6" w:tplc="38E400A4">
      <w:numFmt w:val="bullet"/>
      <w:lvlText w:val="•"/>
      <w:lvlJc w:val="left"/>
      <w:pPr>
        <w:ind w:left="5631" w:hanging="284"/>
      </w:pPr>
      <w:rPr>
        <w:rFonts w:hint="default"/>
        <w:lang w:val="en-US" w:eastAsia="en-US" w:bidi="en-US"/>
      </w:rPr>
    </w:lvl>
    <w:lvl w:ilvl="7" w:tplc="F5707D66">
      <w:numFmt w:val="bullet"/>
      <w:lvlText w:val="•"/>
      <w:lvlJc w:val="left"/>
      <w:pPr>
        <w:ind w:left="6550" w:hanging="284"/>
      </w:pPr>
      <w:rPr>
        <w:rFonts w:hint="default"/>
        <w:lang w:val="en-US" w:eastAsia="en-US" w:bidi="en-US"/>
      </w:rPr>
    </w:lvl>
    <w:lvl w:ilvl="8" w:tplc="2586DC44">
      <w:numFmt w:val="bullet"/>
      <w:lvlText w:val="•"/>
      <w:lvlJc w:val="left"/>
      <w:pPr>
        <w:ind w:left="7469" w:hanging="284"/>
      </w:pPr>
      <w:rPr>
        <w:rFonts w:hint="default"/>
        <w:lang w:val="en-US" w:eastAsia="en-US" w:bidi="en-US"/>
      </w:rPr>
    </w:lvl>
  </w:abstractNum>
  <w:abstractNum w:abstractNumId="1">
    <w:nsid w:val="13886971"/>
    <w:multiLevelType w:val="hybridMultilevel"/>
    <w:tmpl w:val="9E9411F8"/>
    <w:lvl w:ilvl="0" w:tplc="ACFCE3E0">
      <w:start w:val="2"/>
      <w:numFmt w:val="decimal"/>
      <w:lvlText w:val="(%1)"/>
      <w:lvlJc w:val="left"/>
      <w:pPr>
        <w:ind w:left="116" w:hanging="353"/>
        <w:jc w:val="left"/>
      </w:pPr>
      <w:rPr>
        <w:rFonts w:ascii="Times New Roman" w:eastAsia="Times New Roman" w:hAnsi="Times New Roman" w:cs="Times New Roman" w:hint="default"/>
        <w:w w:val="100"/>
        <w:sz w:val="24"/>
        <w:szCs w:val="24"/>
        <w:lang w:val="en-US" w:eastAsia="en-US" w:bidi="en-US"/>
      </w:rPr>
    </w:lvl>
    <w:lvl w:ilvl="1" w:tplc="AC6C59E6">
      <w:numFmt w:val="bullet"/>
      <w:lvlText w:val="•"/>
      <w:lvlJc w:val="left"/>
      <w:pPr>
        <w:ind w:left="1038" w:hanging="353"/>
      </w:pPr>
      <w:rPr>
        <w:rFonts w:hint="default"/>
        <w:lang w:val="en-US" w:eastAsia="en-US" w:bidi="en-US"/>
      </w:rPr>
    </w:lvl>
    <w:lvl w:ilvl="2" w:tplc="569894AE">
      <w:numFmt w:val="bullet"/>
      <w:lvlText w:val="•"/>
      <w:lvlJc w:val="left"/>
      <w:pPr>
        <w:ind w:left="1957" w:hanging="353"/>
      </w:pPr>
      <w:rPr>
        <w:rFonts w:hint="default"/>
        <w:lang w:val="en-US" w:eastAsia="en-US" w:bidi="en-US"/>
      </w:rPr>
    </w:lvl>
    <w:lvl w:ilvl="3" w:tplc="644E5E9A">
      <w:numFmt w:val="bullet"/>
      <w:lvlText w:val="•"/>
      <w:lvlJc w:val="left"/>
      <w:pPr>
        <w:ind w:left="2875" w:hanging="353"/>
      </w:pPr>
      <w:rPr>
        <w:rFonts w:hint="default"/>
        <w:lang w:val="en-US" w:eastAsia="en-US" w:bidi="en-US"/>
      </w:rPr>
    </w:lvl>
    <w:lvl w:ilvl="4" w:tplc="CD5CE27E">
      <w:numFmt w:val="bullet"/>
      <w:lvlText w:val="•"/>
      <w:lvlJc w:val="left"/>
      <w:pPr>
        <w:ind w:left="3794" w:hanging="353"/>
      </w:pPr>
      <w:rPr>
        <w:rFonts w:hint="default"/>
        <w:lang w:val="en-US" w:eastAsia="en-US" w:bidi="en-US"/>
      </w:rPr>
    </w:lvl>
    <w:lvl w:ilvl="5" w:tplc="83A6DD2E">
      <w:numFmt w:val="bullet"/>
      <w:lvlText w:val="•"/>
      <w:lvlJc w:val="left"/>
      <w:pPr>
        <w:ind w:left="4713" w:hanging="353"/>
      </w:pPr>
      <w:rPr>
        <w:rFonts w:hint="default"/>
        <w:lang w:val="en-US" w:eastAsia="en-US" w:bidi="en-US"/>
      </w:rPr>
    </w:lvl>
    <w:lvl w:ilvl="6" w:tplc="D0C00E54">
      <w:numFmt w:val="bullet"/>
      <w:lvlText w:val="•"/>
      <w:lvlJc w:val="left"/>
      <w:pPr>
        <w:ind w:left="5631" w:hanging="353"/>
      </w:pPr>
      <w:rPr>
        <w:rFonts w:hint="default"/>
        <w:lang w:val="en-US" w:eastAsia="en-US" w:bidi="en-US"/>
      </w:rPr>
    </w:lvl>
    <w:lvl w:ilvl="7" w:tplc="31388D90">
      <w:numFmt w:val="bullet"/>
      <w:lvlText w:val="•"/>
      <w:lvlJc w:val="left"/>
      <w:pPr>
        <w:ind w:left="6550" w:hanging="353"/>
      </w:pPr>
      <w:rPr>
        <w:rFonts w:hint="default"/>
        <w:lang w:val="en-US" w:eastAsia="en-US" w:bidi="en-US"/>
      </w:rPr>
    </w:lvl>
    <w:lvl w:ilvl="8" w:tplc="34A04426">
      <w:numFmt w:val="bullet"/>
      <w:lvlText w:val="•"/>
      <w:lvlJc w:val="left"/>
      <w:pPr>
        <w:ind w:left="7469" w:hanging="353"/>
      </w:pPr>
      <w:rPr>
        <w:rFonts w:hint="default"/>
        <w:lang w:val="en-US" w:eastAsia="en-US" w:bidi="en-US"/>
      </w:rPr>
    </w:lvl>
  </w:abstractNum>
  <w:abstractNum w:abstractNumId="2">
    <w:nsid w:val="1C1177B4"/>
    <w:multiLevelType w:val="hybridMultilevel"/>
    <w:tmpl w:val="014C3472"/>
    <w:lvl w:ilvl="0" w:tplc="41A0118A">
      <w:start w:val="2"/>
      <w:numFmt w:val="decimal"/>
      <w:lvlText w:val="(%1)"/>
      <w:lvlJc w:val="left"/>
      <w:pPr>
        <w:ind w:left="116" w:hanging="428"/>
        <w:jc w:val="left"/>
      </w:pPr>
      <w:rPr>
        <w:rFonts w:ascii="Times New Roman" w:eastAsia="Times New Roman" w:hAnsi="Times New Roman" w:cs="Times New Roman" w:hint="default"/>
        <w:spacing w:val="-29"/>
        <w:w w:val="99"/>
        <w:sz w:val="24"/>
        <w:szCs w:val="24"/>
        <w:lang w:val="en-US" w:eastAsia="en-US" w:bidi="en-US"/>
      </w:rPr>
    </w:lvl>
    <w:lvl w:ilvl="1" w:tplc="2F121A6A">
      <w:numFmt w:val="bullet"/>
      <w:lvlText w:val="•"/>
      <w:lvlJc w:val="left"/>
      <w:pPr>
        <w:ind w:left="1038" w:hanging="428"/>
      </w:pPr>
      <w:rPr>
        <w:rFonts w:hint="default"/>
        <w:lang w:val="en-US" w:eastAsia="en-US" w:bidi="en-US"/>
      </w:rPr>
    </w:lvl>
    <w:lvl w:ilvl="2" w:tplc="A03CB346">
      <w:numFmt w:val="bullet"/>
      <w:lvlText w:val="•"/>
      <w:lvlJc w:val="left"/>
      <w:pPr>
        <w:ind w:left="1957" w:hanging="428"/>
      </w:pPr>
      <w:rPr>
        <w:rFonts w:hint="default"/>
        <w:lang w:val="en-US" w:eastAsia="en-US" w:bidi="en-US"/>
      </w:rPr>
    </w:lvl>
    <w:lvl w:ilvl="3" w:tplc="0EE60316">
      <w:numFmt w:val="bullet"/>
      <w:lvlText w:val="•"/>
      <w:lvlJc w:val="left"/>
      <w:pPr>
        <w:ind w:left="2875" w:hanging="428"/>
      </w:pPr>
      <w:rPr>
        <w:rFonts w:hint="default"/>
        <w:lang w:val="en-US" w:eastAsia="en-US" w:bidi="en-US"/>
      </w:rPr>
    </w:lvl>
    <w:lvl w:ilvl="4" w:tplc="9BF80AA6">
      <w:numFmt w:val="bullet"/>
      <w:lvlText w:val="•"/>
      <w:lvlJc w:val="left"/>
      <w:pPr>
        <w:ind w:left="3794" w:hanging="428"/>
      </w:pPr>
      <w:rPr>
        <w:rFonts w:hint="default"/>
        <w:lang w:val="en-US" w:eastAsia="en-US" w:bidi="en-US"/>
      </w:rPr>
    </w:lvl>
    <w:lvl w:ilvl="5" w:tplc="0638D468">
      <w:numFmt w:val="bullet"/>
      <w:lvlText w:val="•"/>
      <w:lvlJc w:val="left"/>
      <w:pPr>
        <w:ind w:left="4713" w:hanging="428"/>
      </w:pPr>
      <w:rPr>
        <w:rFonts w:hint="default"/>
        <w:lang w:val="en-US" w:eastAsia="en-US" w:bidi="en-US"/>
      </w:rPr>
    </w:lvl>
    <w:lvl w:ilvl="6" w:tplc="50CADF0A">
      <w:numFmt w:val="bullet"/>
      <w:lvlText w:val="•"/>
      <w:lvlJc w:val="left"/>
      <w:pPr>
        <w:ind w:left="5631" w:hanging="428"/>
      </w:pPr>
      <w:rPr>
        <w:rFonts w:hint="default"/>
        <w:lang w:val="en-US" w:eastAsia="en-US" w:bidi="en-US"/>
      </w:rPr>
    </w:lvl>
    <w:lvl w:ilvl="7" w:tplc="FDCC3A7A">
      <w:numFmt w:val="bullet"/>
      <w:lvlText w:val="•"/>
      <w:lvlJc w:val="left"/>
      <w:pPr>
        <w:ind w:left="6550" w:hanging="428"/>
      </w:pPr>
      <w:rPr>
        <w:rFonts w:hint="default"/>
        <w:lang w:val="en-US" w:eastAsia="en-US" w:bidi="en-US"/>
      </w:rPr>
    </w:lvl>
    <w:lvl w:ilvl="8" w:tplc="BE8EC3F0">
      <w:numFmt w:val="bullet"/>
      <w:lvlText w:val="•"/>
      <w:lvlJc w:val="left"/>
      <w:pPr>
        <w:ind w:left="7469" w:hanging="428"/>
      </w:pPr>
      <w:rPr>
        <w:rFonts w:hint="default"/>
        <w:lang w:val="en-US" w:eastAsia="en-US" w:bidi="en-US"/>
      </w:rPr>
    </w:lvl>
  </w:abstractNum>
  <w:abstractNum w:abstractNumId="3">
    <w:nsid w:val="42033932"/>
    <w:multiLevelType w:val="hybridMultilevel"/>
    <w:tmpl w:val="CCF0B0A6"/>
    <w:lvl w:ilvl="0" w:tplc="7FD44B40">
      <w:start w:val="1"/>
      <w:numFmt w:val="lowerLetter"/>
      <w:lvlText w:val="%1)"/>
      <w:lvlJc w:val="left"/>
      <w:pPr>
        <w:ind w:left="116" w:hanging="303"/>
        <w:jc w:val="left"/>
      </w:pPr>
      <w:rPr>
        <w:rFonts w:ascii="Times New Roman" w:eastAsia="Times New Roman" w:hAnsi="Times New Roman" w:cs="Times New Roman" w:hint="default"/>
        <w:spacing w:val="-5"/>
        <w:w w:val="99"/>
        <w:sz w:val="24"/>
        <w:szCs w:val="24"/>
        <w:lang w:val="en-US" w:eastAsia="en-US" w:bidi="en-US"/>
      </w:rPr>
    </w:lvl>
    <w:lvl w:ilvl="1" w:tplc="539055FC">
      <w:numFmt w:val="bullet"/>
      <w:lvlText w:val="•"/>
      <w:lvlJc w:val="left"/>
      <w:pPr>
        <w:ind w:left="1038" w:hanging="303"/>
      </w:pPr>
      <w:rPr>
        <w:rFonts w:hint="default"/>
        <w:lang w:val="en-US" w:eastAsia="en-US" w:bidi="en-US"/>
      </w:rPr>
    </w:lvl>
    <w:lvl w:ilvl="2" w:tplc="F992F036">
      <w:numFmt w:val="bullet"/>
      <w:lvlText w:val="•"/>
      <w:lvlJc w:val="left"/>
      <w:pPr>
        <w:ind w:left="1957" w:hanging="303"/>
      </w:pPr>
      <w:rPr>
        <w:rFonts w:hint="default"/>
        <w:lang w:val="en-US" w:eastAsia="en-US" w:bidi="en-US"/>
      </w:rPr>
    </w:lvl>
    <w:lvl w:ilvl="3" w:tplc="D3CE1DEC">
      <w:numFmt w:val="bullet"/>
      <w:lvlText w:val="•"/>
      <w:lvlJc w:val="left"/>
      <w:pPr>
        <w:ind w:left="2875" w:hanging="303"/>
      </w:pPr>
      <w:rPr>
        <w:rFonts w:hint="default"/>
        <w:lang w:val="en-US" w:eastAsia="en-US" w:bidi="en-US"/>
      </w:rPr>
    </w:lvl>
    <w:lvl w:ilvl="4" w:tplc="4FF83BCC">
      <w:numFmt w:val="bullet"/>
      <w:lvlText w:val="•"/>
      <w:lvlJc w:val="left"/>
      <w:pPr>
        <w:ind w:left="3794" w:hanging="303"/>
      </w:pPr>
      <w:rPr>
        <w:rFonts w:hint="default"/>
        <w:lang w:val="en-US" w:eastAsia="en-US" w:bidi="en-US"/>
      </w:rPr>
    </w:lvl>
    <w:lvl w:ilvl="5" w:tplc="92204AA2">
      <w:numFmt w:val="bullet"/>
      <w:lvlText w:val="•"/>
      <w:lvlJc w:val="left"/>
      <w:pPr>
        <w:ind w:left="4713" w:hanging="303"/>
      </w:pPr>
      <w:rPr>
        <w:rFonts w:hint="default"/>
        <w:lang w:val="en-US" w:eastAsia="en-US" w:bidi="en-US"/>
      </w:rPr>
    </w:lvl>
    <w:lvl w:ilvl="6" w:tplc="91FCE038">
      <w:numFmt w:val="bullet"/>
      <w:lvlText w:val="•"/>
      <w:lvlJc w:val="left"/>
      <w:pPr>
        <w:ind w:left="5631" w:hanging="303"/>
      </w:pPr>
      <w:rPr>
        <w:rFonts w:hint="default"/>
        <w:lang w:val="en-US" w:eastAsia="en-US" w:bidi="en-US"/>
      </w:rPr>
    </w:lvl>
    <w:lvl w:ilvl="7" w:tplc="80060F3C">
      <w:numFmt w:val="bullet"/>
      <w:lvlText w:val="•"/>
      <w:lvlJc w:val="left"/>
      <w:pPr>
        <w:ind w:left="6550" w:hanging="303"/>
      </w:pPr>
      <w:rPr>
        <w:rFonts w:hint="default"/>
        <w:lang w:val="en-US" w:eastAsia="en-US" w:bidi="en-US"/>
      </w:rPr>
    </w:lvl>
    <w:lvl w:ilvl="8" w:tplc="C0841D4A">
      <w:numFmt w:val="bullet"/>
      <w:lvlText w:val="•"/>
      <w:lvlJc w:val="left"/>
      <w:pPr>
        <w:ind w:left="7469" w:hanging="303"/>
      </w:pPr>
      <w:rPr>
        <w:rFonts w:hint="default"/>
        <w:lang w:val="en-US" w:eastAsia="en-US" w:bidi="en-US"/>
      </w:rPr>
    </w:lvl>
  </w:abstractNum>
  <w:abstractNum w:abstractNumId="4">
    <w:nsid w:val="4DF15E8F"/>
    <w:multiLevelType w:val="hybridMultilevel"/>
    <w:tmpl w:val="C11E48A6"/>
    <w:lvl w:ilvl="0" w:tplc="6C38FE0E">
      <w:start w:val="1"/>
      <w:numFmt w:val="lowerLetter"/>
      <w:lvlText w:val="%1)"/>
      <w:lvlJc w:val="left"/>
      <w:pPr>
        <w:ind w:left="116" w:hanging="284"/>
        <w:jc w:val="left"/>
      </w:pPr>
      <w:rPr>
        <w:rFonts w:ascii="Times New Roman" w:eastAsia="Times New Roman" w:hAnsi="Times New Roman" w:cs="Times New Roman" w:hint="default"/>
        <w:b/>
        <w:spacing w:val="-23"/>
        <w:w w:val="99"/>
        <w:sz w:val="24"/>
        <w:szCs w:val="24"/>
        <w:lang w:val="en-US" w:eastAsia="en-US" w:bidi="en-US"/>
      </w:rPr>
    </w:lvl>
    <w:lvl w:ilvl="1" w:tplc="964C58A0">
      <w:numFmt w:val="bullet"/>
      <w:lvlText w:val="•"/>
      <w:lvlJc w:val="left"/>
      <w:pPr>
        <w:ind w:left="1038" w:hanging="284"/>
      </w:pPr>
      <w:rPr>
        <w:rFonts w:hint="default"/>
        <w:lang w:val="en-US" w:eastAsia="en-US" w:bidi="en-US"/>
      </w:rPr>
    </w:lvl>
    <w:lvl w:ilvl="2" w:tplc="892CF3E2">
      <w:numFmt w:val="bullet"/>
      <w:lvlText w:val="•"/>
      <w:lvlJc w:val="left"/>
      <w:pPr>
        <w:ind w:left="1957" w:hanging="284"/>
      </w:pPr>
      <w:rPr>
        <w:rFonts w:hint="default"/>
        <w:lang w:val="en-US" w:eastAsia="en-US" w:bidi="en-US"/>
      </w:rPr>
    </w:lvl>
    <w:lvl w:ilvl="3" w:tplc="E6027348">
      <w:numFmt w:val="bullet"/>
      <w:lvlText w:val="•"/>
      <w:lvlJc w:val="left"/>
      <w:pPr>
        <w:ind w:left="2875" w:hanging="284"/>
      </w:pPr>
      <w:rPr>
        <w:rFonts w:hint="default"/>
        <w:lang w:val="en-US" w:eastAsia="en-US" w:bidi="en-US"/>
      </w:rPr>
    </w:lvl>
    <w:lvl w:ilvl="4" w:tplc="F852E5DC">
      <w:numFmt w:val="bullet"/>
      <w:lvlText w:val="•"/>
      <w:lvlJc w:val="left"/>
      <w:pPr>
        <w:ind w:left="3794" w:hanging="284"/>
      </w:pPr>
      <w:rPr>
        <w:rFonts w:hint="default"/>
        <w:lang w:val="en-US" w:eastAsia="en-US" w:bidi="en-US"/>
      </w:rPr>
    </w:lvl>
    <w:lvl w:ilvl="5" w:tplc="DA660028">
      <w:numFmt w:val="bullet"/>
      <w:lvlText w:val="•"/>
      <w:lvlJc w:val="left"/>
      <w:pPr>
        <w:ind w:left="4713" w:hanging="284"/>
      </w:pPr>
      <w:rPr>
        <w:rFonts w:hint="default"/>
        <w:lang w:val="en-US" w:eastAsia="en-US" w:bidi="en-US"/>
      </w:rPr>
    </w:lvl>
    <w:lvl w:ilvl="6" w:tplc="54B296E0">
      <w:numFmt w:val="bullet"/>
      <w:lvlText w:val="•"/>
      <w:lvlJc w:val="left"/>
      <w:pPr>
        <w:ind w:left="5631" w:hanging="284"/>
      </w:pPr>
      <w:rPr>
        <w:rFonts w:hint="default"/>
        <w:lang w:val="en-US" w:eastAsia="en-US" w:bidi="en-US"/>
      </w:rPr>
    </w:lvl>
    <w:lvl w:ilvl="7" w:tplc="BC0E0A00">
      <w:numFmt w:val="bullet"/>
      <w:lvlText w:val="•"/>
      <w:lvlJc w:val="left"/>
      <w:pPr>
        <w:ind w:left="6550" w:hanging="284"/>
      </w:pPr>
      <w:rPr>
        <w:rFonts w:hint="default"/>
        <w:lang w:val="en-US" w:eastAsia="en-US" w:bidi="en-US"/>
      </w:rPr>
    </w:lvl>
    <w:lvl w:ilvl="8" w:tplc="FBA0CC3E">
      <w:numFmt w:val="bullet"/>
      <w:lvlText w:val="•"/>
      <w:lvlJc w:val="left"/>
      <w:pPr>
        <w:ind w:left="7469" w:hanging="284"/>
      </w:pPr>
      <w:rPr>
        <w:rFonts w:hint="default"/>
        <w:lang w:val="en-US" w:eastAsia="en-US" w:bidi="en-US"/>
      </w:rPr>
    </w:lvl>
  </w:abstractNum>
  <w:abstractNum w:abstractNumId="5">
    <w:nsid w:val="510C7B00"/>
    <w:multiLevelType w:val="hybridMultilevel"/>
    <w:tmpl w:val="1986780C"/>
    <w:lvl w:ilvl="0" w:tplc="F2425FDA">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en-US" w:eastAsia="en-US" w:bidi="en-US"/>
      </w:rPr>
    </w:lvl>
    <w:lvl w:ilvl="1" w:tplc="AC409456">
      <w:numFmt w:val="bullet"/>
      <w:lvlText w:val="•"/>
      <w:lvlJc w:val="left"/>
      <w:pPr>
        <w:ind w:left="1038" w:hanging="284"/>
      </w:pPr>
      <w:rPr>
        <w:rFonts w:hint="default"/>
        <w:lang w:val="en-US" w:eastAsia="en-US" w:bidi="en-US"/>
      </w:rPr>
    </w:lvl>
    <w:lvl w:ilvl="2" w:tplc="3DF08CE6">
      <w:numFmt w:val="bullet"/>
      <w:lvlText w:val="•"/>
      <w:lvlJc w:val="left"/>
      <w:pPr>
        <w:ind w:left="1957" w:hanging="284"/>
      </w:pPr>
      <w:rPr>
        <w:rFonts w:hint="default"/>
        <w:lang w:val="en-US" w:eastAsia="en-US" w:bidi="en-US"/>
      </w:rPr>
    </w:lvl>
    <w:lvl w:ilvl="3" w:tplc="BDB08104">
      <w:numFmt w:val="bullet"/>
      <w:lvlText w:val="•"/>
      <w:lvlJc w:val="left"/>
      <w:pPr>
        <w:ind w:left="2875" w:hanging="284"/>
      </w:pPr>
      <w:rPr>
        <w:rFonts w:hint="default"/>
        <w:lang w:val="en-US" w:eastAsia="en-US" w:bidi="en-US"/>
      </w:rPr>
    </w:lvl>
    <w:lvl w:ilvl="4" w:tplc="0C7071D6">
      <w:numFmt w:val="bullet"/>
      <w:lvlText w:val="•"/>
      <w:lvlJc w:val="left"/>
      <w:pPr>
        <w:ind w:left="3794" w:hanging="284"/>
      </w:pPr>
      <w:rPr>
        <w:rFonts w:hint="default"/>
        <w:lang w:val="en-US" w:eastAsia="en-US" w:bidi="en-US"/>
      </w:rPr>
    </w:lvl>
    <w:lvl w:ilvl="5" w:tplc="9E047B06">
      <w:numFmt w:val="bullet"/>
      <w:lvlText w:val="•"/>
      <w:lvlJc w:val="left"/>
      <w:pPr>
        <w:ind w:left="4713" w:hanging="284"/>
      </w:pPr>
      <w:rPr>
        <w:rFonts w:hint="default"/>
        <w:lang w:val="en-US" w:eastAsia="en-US" w:bidi="en-US"/>
      </w:rPr>
    </w:lvl>
    <w:lvl w:ilvl="6" w:tplc="21D08452">
      <w:numFmt w:val="bullet"/>
      <w:lvlText w:val="•"/>
      <w:lvlJc w:val="left"/>
      <w:pPr>
        <w:ind w:left="5631" w:hanging="284"/>
      </w:pPr>
      <w:rPr>
        <w:rFonts w:hint="default"/>
        <w:lang w:val="en-US" w:eastAsia="en-US" w:bidi="en-US"/>
      </w:rPr>
    </w:lvl>
    <w:lvl w:ilvl="7" w:tplc="CB7614C6">
      <w:numFmt w:val="bullet"/>
      <w:lvlText w:val="•"/>
      <w:lvlJc w:val="left"/>
      <w:pPr>
        <w:ind w:left="6550" w:hanging="284"/>
      </w:pPr>
      <w:rPr>
        <w:rFonts w:hint="default"/>
        <w:lang w:val="en-US" w:eastAsia="en-US" w:bidi="en-US"/>
      </w:rPr>
    </w:lvl>
    <w:lvl w:ilvl="8" w:tplc="576AEBA6">
      <w:numFmt w:val="bullet"/>
      <w:lvlText w:val="•"/>
      <w:lvlJc w:val="left"/>
      <w:pPr>
        <w:ind w:left="7469" w:hanging="284"/>
      </w:pPr>
      <w:rPr>
        <w:rFonts w:hint="default"/>
        <w:lang w:val="en-US" w:eastAsia="en-US" w:bidi="en-US"/>
      </w:rPr>
    </w:lvl>
  </w:abstractNum>
  <w:abstractNum w:abstractNumId="6">
    <w:nsid w:val="57006F80"/>
    <w:multiLevelType w:val="hybridMultilevel"/>
    <w:tmpl w:val="97D8E40C"/>
    <w:lvl w:ilvl="0" w:tplc="5A98EADE">
      <w:start w:val="2"/>
      <w:numFmt w:val="decimal"/>
      <w:lvlText w:val="(%1)"/>
      <w:lvlJc w:val="left"/>
      <w:pPr>
        <w:ind w:left="116" w:hanging="459"/>
        <w:jc w:val="left"/>
      </w:pPr>
      <w:rPr>
        <w:rFonts w:ascii="Times New Roman" w:eastAsia="Times New Roman" w:hAnsi="Times New Roman" w:cs="Times New Roman" w:hint="default"/>
        <w:spacing w:val="-5"/>
        <w:w w:val="99"/>
        <w:sz w:val="24"/>
        <w:szCs w:val="24"/>
        <w:lang w:val="en-US" w:eastAsia="en-US" w:bidi="en-US"/>
      </w:rPr>
    </w:lvl>
    <w:lvl w:ilvl="1" w:tplc="D4348070">
      <w:numFmt w:val="bullet"/>
      <w:lvlText w:val="•"/>
      <w:lvlJc w:val="left"/>
      <w:pPr>
        <w:ind w:left="1038" w:hanging="459"/>
      </w:pPr>
      <w:rPr>
        <w:rFonts w:hint="default"/>
        <w:lang w:val="en-US" w:eastAsia="en-US" w:bidi="en-US"/>
      </w:rPr>
    </w:lvl>
    <w:lvl w:ilvl="2" w:tplc="D888671E">
      <w:numFmt w:val="bullet"/>
      <w:lvlText w:val="•"/>
      <w:lvlJc w:val="left"/>
      <w:pPr>
        <w:ind w:left="1957" w:hanging="459"/>
      </w:pPr>
      <w:rPr>
        <w:rFonts w:hint="default"/>
        <w:lang w:val="en-US" w:eastAsia="en-US" w:bidi="en-US"/>
      </w:rPr>
    </w:lvl>
    <w:lvl w:ilvl="3" w:tplc="5A3638A6">
      <w:numFmt w:val="bullet"/>
      <w:lvlText w:val="•"/>
      <w:lvlJc w:val="left"/>
      <w:pPr>
        <w:ind w:left="2875" w:hanging="459"/>
      </w:pPr>
      <w:rPr>
        <w:rFonts w:hint="default"/>
        <w:lang w:val="en-US" w:eastAsia="en-US" w:bidi="en-US"/>
      </w:rPr>
    </w:lvl>
    <w:lvl w:ilvl="4" w:tplc="C9C63BC4">
      <w:numFmt w:val="bullet"/>
      <w:lvlText w:val="•"/>
      <w:lvlJc w:val="left"/>
      <w:pPr>
        <w:ind w:left="3794" w:hanging="459"/>
      </w:pPr>
      <w:rPr>
        <w:rFonts w:hint="default"/>
        <w:lang w:val="en-US" w:eastAsia="en-US" w:bidi="en-US"/>
      </w:rPr>
    </w:lvl>
    <w:lvl w:ilvl="5" w:tplc="5FB40204">
      <w:numFmt w:val="bullet"/>
      <w:lvlText w:val="•"/>
      <w:lvlJc w:val="left"/>
      <w:pPr>
        <w:ind w:left="4713" w:hanging="459"/>
      </w:pPr>
      <w:rPr>
        <w:rFonts w:hint="default"/>
        <w:lang w:val="en-US" w:eastAsia="en-US" w:bidi="en-US"/>
      </w:rPr>
    </w:lvl>
    <w:lvl w:ilvl="6" w:tplc="956CC4D2">
      <w:numFmt w:val="bullet"/>
      <w:lvlText w:val="•"/>
      <w:lvlJc w:val="left"/>
      <w:pPr>
        <w:ind w:left="5631" w:hanging="459"/>
      </w:pPr>
      <w:rPr>
        <w:rFonts w:hint="default"/>
        <w:lang w:val="en-US" w:eastAsia="en-US" w:bidi="en-US"/>
      </w:rPr>
    </w:lvl>
    <w:lvl w:ilvl="7" w:tplc="28FE02D6">
      <w:numFmt w:val="bullet"/>
      <w:lvlText w:val="•"/>
      <w:lvlJc w:val="left"/>
      <w:pPr>
        <w:ind w:left="6550" w:hanging="459"/>
      </w:pPr>
      <w:rPr>
        <w:rFonts w:hint="default"/>
        <w:lang w:val="en-US" w:eastAsia="en-US" w:bidi="en-US"/>
      </w:rPr>
    </w:lvl>
    <w:lvl w:ilvl="8" w:tplc="3A761FAE">
      <w:numFmt w:val="bullet"/>
      <w:lvlText w:val="•"/>
      <w:lvlJc w:val="left"/>
      <w:pPr>
        <w:ind w:left="7469" w:hanging="459"/>
      </w:pPr>
      <w:rPr>
        <w:rFonts w:hint="default"/>
        <w:lang w:val="en-US" w:eastAsia="en-US" w:bidi="en-US"/>
      </w:rPr>
    </w:lvl>
  </w:abstractNum>
  <w:abstractNum w:abstractNumId="7">
    <w:nsid w:val="5BF749AC"/>
    <w:multiLevelType w:val="hybridMultilevel"/>
    <w:tmpl w:val="0D5836E2"/>
    <w:lvl w:ilvl="0" w:tplc="E708A7AE">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en-US" w:eastAsia="en-US" w:bidi="en-US"/>
      </w:rPr>
    </w:lvl>
    <w:lvl w:ilvl="1" w:tplc="281E5316">
      <w:numFmt w:val="bullet"/>
      <w:lvlText w:val="•"/>
      <w:lvlJc w:val="left"/>
      <w:pPr>
        <w:ind w:left="1038" w:hanging="284"/>
      </w:pPr>
      <w:rPr>
        <w:rFonts w:hint="default"/>
        <w:lang w:val="en-US" w:eastAsia="en-US" w:bidi="en-US"/>
      </w:rPr>
    </w:lvl>
    <w:lvl w:ilvl="2" w:tplc="E5C671B2">
      <w:numFmt w:val="bullet"/>
      <w:lvlText w:val="•"/>
      <w:lvlJc w:val="left"/>
      <w:pPr>
        <w:ind w:left="1957" w:hanging="284"/>
      </w:pPr>
      <w:rPr>
        <w:rFonts w:hint="default"/>
        <w:lang w:val="en-US" w:eastAsia="en-US" w:bidi="en-US"/>
      </w:rPr>
    </w:lvl>
    <w:lvl w:ilvl="3" w:tplc="4A1C893E">
      <w:numFmt w:val="bullet"/>
      <w:lvlText w:val="•"/>
      <w:lvlJc w:val="left"/>
      <w:pPr>
        <w:ind w:left="2875" w:hanging="284"/>
      </w:pPr>
      <w:rPr>
        <w:rFonts w:hint="default"/>
        <w:lang w:val="en-US" w:eastAsia="en-US" w:bidi="en-US"/>
      </w:rPr>
    </w:lvl>
    <w:lvl w:ilvl="4" w:tplc="81F40BF4">
      <w:numFmt w:val="bullet"/>
      <w:lvlText w:val="•"/>
      <w:lvlJc w:val="left"/>
      <w:pPr>
        <w:ind w:left="3794" w:hanging="284"/>
      </w:pPr>
      <w:rPr>
        <w:rFonts w:hint="default"/>
        <w:lang w:val="en-US" w:eastAsia="en-US" w:bidi="en-US"/>
      </w:rPr>
    </w:lvl>
    <w:lvl w:ilvl="5" w:tplc="097649A6">
      <w:numFmt w:val="bullet"/>
      <w:lvlText w:val="•"/>
      <w:lvlJc w:val="left"/>
      <w:pPr>
        <w:ind w:left="4713" w:hanging="284"/>
      </w:pPr>
      <w:rPr>
        <w:rFonts w:hint="default"/>
        <w:lang w:val="en-US" w:eastAsia="en-US" w:bidi="en-US"/>
      </w:rPr>
    </w:lvl>
    <w:lvl w:ilvl="6" w:tplc="BFACAD24">
      <w:numFmt w:val="bullet"/>
      <w:lvlText w:val="•"/>
      <w:lvlJc w:val="left"/>
      <w:pPr>
        <w:ind w:left="5631" w:hanging="284"/>
      </w:pPr>
      <w:rPr>
        <w:rFonts w:hint="default"/>
        <w:lang w:val="en-US" w:eastAsia="en-US" w:bidi="en-US"/>
      </w:rPr>
    </w:lvl>
    <w:lvl w:ilvl="7" w:tplc="C49082AC">
      <w:numFmt w:val="bullet"/>
      <w:lvlText w:val="•"/>
      <w:lvlJc w:val="left"/>
      <w:pPr>
        <w:ind w:left="6550" w:hanging="284"/>
      </w:pPr>
      <w:rPr>
        <w:rFonts w:hint="default"/>
        <w:lang w:val="en-US" w:eastAsia="en-US" w:bidi="en-US"/>
      </w:rPr>
    </w:lvl>
    <w:lvl w:ilvl="8" w:tplc="79764234">
      <w:numFmt w:val="bullet"/>
      <w:lvlText w:val="•"/>
      <w:lvlJc w:val="left"/>
      <w:pPr>
        <w:ind w:left="7469" w:hanging="284"/>
      </w:pPr>
      <w:rPr>
        <w:rFonts w:hint="default"/>
        <w:lang w:val="en-US" w:eastAsia="en-US" w:bidi="en-US"/>
      </w:rPr>
    </w:lvl>
  </w:abstractNum>
  <w:abstractNum w:abstractNumId="8">
    <w:nsid w:val="6DF05FB9"/>
    <w:multiLevelType w:val="hybridMultilevel"/>
    <w:tmpl w:val="EF80CB84"/>
    <w:lvl w:ilvl="0" w:tplc="199A8FE2">
      <w:start w:val="1"/>
      <w:numFmt w:val="lowerLetter"/>
      <w:lvlText w:val="%1)"/>
      <w:lvlJc w:val="left"/>
      <w:pPr>
        <w:ind w:left="116" w:hanging="284"/>
        <w:jc w:val="left"/>
      </w:pPr>
      <w:rPr>
        <w:rFonts w:ascii="Times New Roman" w:eastAsia="Times New Roman" w:hAnsi="Times New Roman" w:cs="Times New Roman" w:hint="default"/>
        <w:spacing w:val="-23"/>
        <w:w w:val="99"/>
        <w:sz w:val="24"/>
        <w:szCs w:val="24"/>
        <w:lang w:val="en-US" w:eastAsia="en-US" w:bidi="en-US"/>
      </w:rPr>
    </w:lvl>
    <w:lvl w:ilvl="1" w:tplc="4A3A1872">
      <w:start w:val="2"/>
      <w:numFmt w:val="decimal"/>
      <w:lvlText w:val="(%2)"/>
      <w:lvlJc w:val="left"/>
      <w:pPr>
        <w:ind w:left="116" w:hanging="379"/>
        <w:jc w:val="left"/>
      </w:pPr>
      <w:rPr>
        <w:rFonts w:ascii="Times New Roman" w:eastAsia="Times New Roman" w:hAnsi="Times New Roman" w:cs="Times New Roman" w:hint="default"/>
        <w:spacing w:val="-21"/>
        <w:w w:val="99"/>
        <w:sz w:val="24"/>
        <w:szCs w:val="24"/>
        <w:lang w:val="en-US" w:eastAsia="en-US" w:bidi="en-US"/>
      </w:rPr>
    </w:lvl>
    <w:lvl w:ilvl="2" w:tplc="3E42C5D0">
      <w:numFmt w:val="bullet"/>
      <w:lvlText w:val="•"/>
      <w:lvlJc w:val="left"/>
      <w:pPr>
        <w:ind w:left="1957" w:hanging="379"/>
      </w:pPr>
      <w:rPr>
        <w:rFonts w:hint="default"/>
        <w:lang w:val="en-US" w:eastAsia="en-US" w:bidi="en-US"/>
      </w:rPr>
    </w:lvl>
    <w:lvl w:ilvl="3" w:tplc="3FC60D98">
      <w:numFmt w:val="bullet"/>
      <w:lvlText w:val="•"/>
      <w:lvlJc w:val="left"/>
      <w:pPr>
        <w:ind w:left="2875" w:hanging="379"/>
      </w:pPr>
      <w:rPr>
        <w:rFonts w:hint="default"/>
        <w:lang w:val="en-US" w:eastAsia="en-US" w:bidi="en-US"/>
      </w:rPr>
    </w:lvl>
    <w:lvl w:ilvl="4" w:tplc="C25613B0">
      <w:numFmt w:val="bullet"/>
      <w:lvlText w:val="•"/>
      <w:lvlJc w:val="left"/>
      <w:pPr>
        <w:ind w:left="3794" w:hanging="379"/>
      </w:pPr>
      <w:rPr>
        <w:rFonts w:hint="default"/>
        <w:lang w:val="en-US" w:eastAsia="en-US" w:bidi="en-US"/>
      </w:rPr>
    </w:lvl>
    <w:lvl w:ilvl="5" w:tplc="AE82320A">
      <w:numFmt w:val="bullet"/>
      <w:lvlText w:val="•"/>
      <w:lvlJc w:val="left"/>
      <w:pPr>
        <w:ind w:left="4713" w:hanging="379"/>
      </w:pPr>
      <w:rPr>
        <w:rFonts w:hint="default"/>
        <w:lang w:val="en-US" w:eastAsia="en-US" w:bidi="en-US"/>
      </w:rPr>
    </w:lvl>
    <w:lvl w:ilvl="6" w:tplc="3A3ECCD0">
      <w:numFmt w:val="bullet"/>
      <w:lvlText w:val="•"/>
      <w:lvlJc w:val="left"/>
      <w:pPr>
        <w:ind w:left="5631" w:hanging="379"/>
      </w:pPr>
      <w:rPr>
        <w:rFonts w:hint="default"/>
        <w:lang w:val="en-US" w:eastAsia="en-US" w:bidi="en-US"/>
      </w:rPr>
    </w:lvl>
    <w:lvl w:ilvl="7" w:tplc="FC18B562">
      <w:numFmt w:val="bullet"/>
      <w:lvlText w:val="•"/>
      <w:lvlJc w:val="left"/>
      <w:pPr>
        <w:ind w:left="6550" w:hanging="379"/>
      </w:pPr>
      <w:rPr>
        <w:rFonts w:hint="default"/>
        <w:lang w:val="en-US" w:eastAsia="en-US" w:bidi="en-US"/>
      </w:rPr>
    </w:lvl>
    <w:lvl w:ilvl="8" w:tplc="1D1AD18C">
      <w:numFmt w:val="bullet"/>
      <w:lvlText w:val="•"/>
      <w:lvlJc w:val="left"/>
      <w:pPr>
        <w:ind w:left="7469" w:hanging="379"/>
      </w:pPr>
      <w:rPr>
        <w:rFonts w:hint="default"/>
        <w:lang w:val="en-US" w:eastAsia="en-US" w:bidi="en-US"/>
      </w:rPr>
    </w:lvl>
  </w:abstractNum>
  <w:num w:numId="1">
    <w:abstractNumId w:val="2"/>
  </w:num>
  <w:num w:numId="2">
    <w:abstractNumId w:val="3"/>
  </w:num>
  <w:num w:numId="3">
    <w:abstractNumId w:val="1"/>
  </w:num>
  <w:num w:numId="4">
    <w:abstractNumId w:val="7"/>
  </w:num>
  <w:num w:numId="5">
    <w:abstractNumId w:val="0"/>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D56B2"/>
    <w:rsid w:val="00590E20"/>
    <w:rsid w:val="008D56B2"/>
    <w:rsid w:val="00BF55A3"/>
    <w:rsid w:val="00F76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5E866-5F63-40AC-AB18-062FCC94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cs="Times New Roman"/>
      <w:b/>
      <w:bCs/>
      <w:sz w:val="24"/>
      <w:szCs w:val="24"/>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cs="Times New Roman"/>
      <w:sz w:val="24"/>
      <w:szCs w:val="24"/>
      <w:lang w:bidi="en-US"/>
    </w:rPr>
  </w:style>
  <w:style w:type="paragraph" w:styleId="ListeParagraf">
    <w:name w:val="List Paragraph"/>
    <w:basedOn w:val="Normal"/>
    <w:uiPriority w:val="1"/>
    <w:qFormat/>
    <w:pPr>
      <w:ind w:left="116"/>
      <w:jc w:val="both"/>
    </w:pPr>
    <w:rPr>
      <w:rFonts w:ascii="Times New Roman" w:eastAsia="Times New Roman" w:hAnsi="Times New Roman" w:cs="Times New Roman"/>
      <w:lang w:bidi="en-US"/>
    </w:rPr>
  </w:style>
  <w:style w:type="paragraph" w:customStyle="1" w:styleId="TableParagraph">
    <w:name w:val="Table Paragraph"/>
    <w:basedOn w:val="Normal"/>
    <w:uiPriority w:val="1"/>
    <w:qFormat/>
    <w:rPr>
      <w:lang w:bidi="en-US"/>
    </w:rPr>
  </w:style>
  <w:style w:type="paragraph" w:styleId="BalonMetni">
    <w:name w:val="Balloon Text"/>
    <w:basedOn w:val="Normal"/>
    <w:link w:val="BalonMetniChar"/>
    <w:uiPriority w:val="99"/>
    <w:semiHidden/>
    <w:unhideWhenUsed/>
    <w:rsid w:val="00F76D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1760</Words>
  <Characters>10038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 MERCAN</cp:lastModifiedBy>
  <cp:revision>2</cp:revision>
  <cp:lastPrinted>2018-11-29T08:51:00Z</cp:lastPrinted>
  <dcterms:created xsi:type="dcterms:W3CDTF">2018-11-29T07:30:00Z</dcterms:created>
  <dcterms:modified xsi:type="dcterms:W3CDTF">2018-11-29T09:12:00Z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2018-11-29T00:00:00Z</vt:filetime>
  </property>
</Properties>
</file>