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74899" w14:textId="4583950A" w:rsidR="00F71672" w:rsidRPr="00F23DEA" w:rsidRDefault="00A25EC5" w:rsidP="0053572F">
      <w:pPr>
        <w:spacing w:before="28"/>
        <w:ind w:left="567" w:right="472"/>
        <w:jc w:val="center"/>
        <w:rPr>
          <w:rFonts w:ascii="Tahoma" w:eastAsia="Times New Roman" w:hAnsi="Tahoma" w:cs="Times New Roman"/>
          <w:sz w:val="2"/>
          <w:szCs w:val="2"/>
        </w:rPr>
      </w:pPr>
      <w:r>
        <w:rPr>
          <w:rFonts w:ascii="Tahoma" w:eastAsia="Times New Roman" w:hAnsi="Tahoma" w:cs="Times New Roman"/>
          <w:noProof/>
          <w:sz w:val="2"/>
          <w:szCs w:val="2"/>
          <w:lang w:val="tr-TR" w:eastAsia="tr-TR"/>
        </w:rPr>
        <w:drawing>
          <wp:inline distT="0" distB="0" distL="0" distR="0" wp14:anchorId="63F97BF8" wp14:editId="71A151DF">
            <wp:extent cx="1543050" cy="1519759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kü logoo-PhotoRoom.png-PhotoRoo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23" cy="153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74780" w14:textId="1D1ECE53" w:rsidR="0053572F" w:rsidRPr="00F23DEA" w:rsidRDefault="0053572F" w:rsidP="0053572F">
      <w:pPr>
        <w:spacing w:before="28"/>
        <w:ind w:right="1538"/>
        <w:jc w:val="center"/>
        <w:rPr>
          <w:rFonts w:ascii="Tahoma" w:eastAsia="Times New Roman" w:hAnsi="Tahoma" w:cs="Times New Roman"/>
          <w:sz w:val="2"/>
          <w:szCs w:val="2"/>
        </w:rPr>
      </w:pPr>
    </w:p>
    <w:p w14:paraId="41DE01F2" w14:textId="7CFD78CD" w:rsidR="0053572F" w:rsidRPr="00F23DEA" w:rsidRDefault="0053572F" w:rsidP="0053572F">
      <w:pPr>
        <w:spacing w:before="28"/>
        <w:ind w:right="1538"/>
        <w:jc w:val="center"/>
        <w:rPr>
          <w:rFonts w:ascii="Tahoma" w:eastAsia="Times New Roman" w:hAnsi="Tahoma" w:cs="Times New Roman"/>
          <w:sz w:val="2"/>
          <w:szCs w:val="2"/>
        </w:rPr>
      </w:pPr>
    </w:p>
    <w:p w14:paraId="23105326" w14:textId="77777777" w:rsidR="0053572F" w:rsidRPr="00F23DEA" w:rsidRDefault="0053572F" w:rsidP="0053572F">
      <w:pPr>
        <w:spacing w:before="28"/>
        <w:ind w:right="1538"/>
        <w:jc w:val="center"/>
        <w:rPr>
          <w:rFonts w:ascii="Tahoma" w:eastAsia="Times New Roman" w:hAnsi="Tahoma" w:cs="Times New Roman"/>
          <w:sz w:val="2"/>
          <w:szCs w:val="2"/>
        </w:rPr>
      </w:pPr>
    </w:p>
    <w:p w14:paraId="353697D6" w14:textId="77777777" w:rsidR="0053572F" w:rsidRPr="00F23DEA" w:rsidRDefault="0053572F" w:rsidP="0053572F">
      <w:pPr>
        <w:spacing w:before="28"/>
        <w:ind w:left="567" w:right="472"/>
        <w:jc w:val="center"/>
        <w:rPr>
          <w:rFonts w:ascii="Tahoma" w:hAnsi="Tahoma" w:cs="Tahoma"/>
          <w:b/>
          <w:color w:val="548DD4" w:themeColor="text2" w:themeTint="99"/>
          <w:spacing w:val="-5"/>
          <w:sz w:val="24"/>
          <w:szCs w:val="24"/>
        </w:rPr>
      </w:pPr>
    </w:p>
    <w:p w14:paraId="3397D2D2" w14:textId="6040E8FA" w:rsidR="007778EF" w:rsidRPr="00F23DEA" w:rsidRDefault="00FB525C" w:rsidP="0053572F">
      <w:pPr>
        <w:spacing w:before="28"/>
        <w:ind w:left="567" w:right="472"/>
        <w:jc w:val="center"/>
        <w:rPr>
          <w:rFonts w:ascii="Tahoma" w:hAnsi="Tahoma" w:cs="Tahoma"/>
          <w:b/>
          <w:color w:val="548DD4" w:themeColor="text2" w:themeTint="99"/>
          <w:spacing w:val="-3"/>
          <w:sz w:val="66"/>
          <w:szCs w:val="66"/>
        </w:rPr>
      </w:pPr>
      <w:r w:rsidRPr="00A25EC5">
        <w:rPr>
          <w:rFonts w:ascii="Tahoma" w:hAnsi="Tahoma" w:cs="Tahoma"/>
          <w:b/>
          <w:color w:val="548DD4" w:themeColor="text2" w:themeTint="99"/>
          <w:spacing w:val="-5"/>
          <w:sz w:val="52"/>
          <w:szCs w:val="66"/>
        </w:rPr>
        <w:t xml:space="preserve">BİLGİ </w:t>
      </w:r>
      <w:r w:rsidRPr="00A25EC5">
        <w:rPr>
          <w:rFonts w:ascii="Tahoma" w:hAnsi="Tahoma" w:cs="Tahoma"/>
          <w:b/>
          <w:color w:val="548DD4" w:themeColor="text2" w:themeTint="99"/>
          <w:spacing w:val="-6"/>
          <w:sz w:val="52"/>
          <w:szCs w:val="66"/>
        </w:rPr>
        <w:t>GÜVENLİĞİ</w:t>
      </w:r>
      <w:r w:rsidRPr="00A25EC5">
        <w:rPr>
          <w:rFonts w:ascii="Tahoma" w:hAnsi="Tahoma" w:cs="Tahoma"/>
          <w:b/>
          <w:color w:val="548DD4" w:themeColor="text2" w:themeTint="99"/>
          <w:spacing w:val="-8"/>
          <w:sz w:val="52"/>
          <w:szCs w:val="66"/>
        </w:rPr>
        <w:t xml:space="preserve"> </w:t>
      </w:r>
      <w:r w:rsidRPr="00A25EC5">
        <w:rPr>
          <w:rFonts w:ascii="Tahoma" w:hAnsi="Tahoma" w:cs="Tahoma"/>
          <w:b/>
          <w:color w:val="548DD4" w:themeColor="text2" w:themeTint="99"/>
          <w:spacing w:val="-3"/>
          <w:sz w:val="52"/>
          <w:szCs w:val="66"/>
        </w:rPr>
        <w:t>POLİTİKAMIZ</w:t>
      </w:r>
    </w:p>
    <w:p w14:paraId="5F1EAEF1" w14:textId="77777777" w:rsidR="00343F53" w:rsidRPr="00F23DEA" w:rsidRDefault="00343F53" w:rsidP="0053572F">
      <w:pPr>
        <w:spacing w:before="179" w:line="421" w:lineRule="exact"/>
        <w:ind w:left="1370" w:right="1181"/>
        <w:jc w:val="both"/>
        <w:rPr>
          <w:rFonts w:ascii="Tahoma" w:eastAsia="Arial" w:hAnsi="Tahoma" w:cs="Tahoma"/>
          <w:sz w:val="28"/>
          <w:szCs w:val="64"/>
        </w:rPr>
      </w:pPr>
      <w:proofErr w:type="spellStart"/>
      <w:r w:rsidRPr="00F23DEA">
        <w:rPr>
          <w:rFonts w:ascii="Tahoma" w:eastAsia="Arial" w:hAnsi="Tahoma" w:cs="Tahoma"/>
          <w:sz w:val="28"/>
          <w:szCs w:val="64"/>
        </w:rPr>
        <w:t>Üniversitemizin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akademik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eğitim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,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öğretim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faaliyetleri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ile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idari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faaliyetlerini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ve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bu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faaliyetlerine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ilişkin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bilgi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varlıklarını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,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bu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varlıkların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korunması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amacıyla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yürüttüğü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bilgi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güvenliği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kapsamındaki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ilgili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iş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süreçlerini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kapsar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>.</w:t>
      </w:r>
    </w:p>
    <w:p w14:paraId="26777B9B" w14:textId="021BF746" w:rsidR="002329BA" w:rsidRPr="00F23DEA" w:rsidRDefault="002329BA" w:rsidP="0053572F">
      <w:pPr>
        <w:spacing w:before="179" w:line="421" w:lineRule="exact"/>
        <w:ind w:left="1370" w:right="1181"/>
        <w:jc w:val="both"/>
        <w:rPr>
          <w:rFonts w:ascii="Tahoma" w:eastAsia="Tahoma" w:hAnsi="Tahoma" w:cs="Tahoma"/>
          <w:sz w:val="28"/>
          <w:szCs w:val="28"/>
        </w:rPr>
      </w:pPr>
      <w:proofErr w:type="spellStart"/>
      <w:r w:rsidRPr="00F23DEA">
        <w:rPr>
          <w:rFonts w:ascii="Tahoma" w:eastAsia="Tahoma" w:hAnsi="Tahoma" w:cs="Tahoma"/>
          <w:sz w:val="28"/>
          <w:szCs w:val="28"/>
        </w:rPr>
        <w:t>Bilgi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Güvenliği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Yönetim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Sistemimiz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,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kapsamı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dahilindeki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faaliyetlerimizin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ISO 27001:20</w:t>
      </w:r>
      <w:r w:rsidR="00A95FA6">
        <w:rPr>
          <w:rFonts w:ascii="Tahoma" w:eastAsia="Tahoma" w:hAnsi="Tahoma" w:cs="Tahoma"/>
          <w:sz w:val="28"/>
          <w:szCs w:val="28"/>
        </w:rPr>
        <w:t>22</w:t>
      </w:r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standardına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uygun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yürütülmesini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garanti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altına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alır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>.</w:t>
      </w:r>
    </w:p>
    <w:p w14:paraId="50CDB1EA" w14:textId="70A00212" w:rsidR="002329BA" w:rsidRPr="00F23DEA" w:rsidRDefault="002329BA" w:rsidP="0053572F">
      <w:pPr>
        <w:spacing w:before="179" w:line="421" w:lineRule="exact"/>
        <w:ind w:left="650" w:right="1181" w:firstLine="720"/>
        <w:jc w:val="both"/>
        <w:rPr>
          <w:rFonts w:ascii="Tahoma" w:eastAsia="Arial" w:hAnsi="Tahoma" w:cs="Tahoma"/>
          <w:sz w:val="28"/>
          <w:szCs w:val="64"/>
        </w:rPr>
      </w:pPr>
      <w:r w:rsidRPr="00F23DEA">
        <w:rPr>
          <w:rFonts w:ascii="Tahoma" w:eastAsia="Arial" w:hAnsi="Tahoma" w:cs="Tahoma"/>
          <w:sz w:val="28"/>
          <w:szCs w:val="64"/>
        </w:rPr>
        <w:t>ISO 27001:20</w:t>
      </w:r>
      <w:r w:rsidR="00A95FA6">
        <w:rPr>
          <w:rFonts w:ascii="Tahoma" w:eastAsia="Arial" w:hAnsi="Tahoma" w:cs="Tahoma"/>
          <w:sz w:val="28"/>
          <w:szCs w:val="64"/>
        </w:rPr>
        <w:t>22</w:t>
      </w:r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Bilgi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Güvenliği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Yönetim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Sistemi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 xml:space="preserve"> </w:t>
      </w:r>
      <w:proofErr w:type="spellStart"/>
      <w:r w:rsidRPr="00F23DEA">
        <w:rPr>
          <w:rFonts w:ascii="Tahoma" w:eastAsia="Arial" w:hAnsi="Tahoma" w:cs="Tahoma"/>
          <w:sz w:val="28"/>
          <w:szCs w:val="64"/>
        </w:rPr>
        <w:t>Politikamız</w:t>
      </w:r>
      <w:proofErr w:type="spellEnd"/>
      <w:r w:rsidRPr="00F23DEA">
        <w:rPr>
          <w:rFonts w:ascii="Tahoma" w:eastAsia="Arial" w:hAnsi="Tahoma" w:cs="Tahoma"/>
          <w:sz w:val="28"/>
          <w:szCs w:val="64"/>
        </w:rPr>
        <w:t>;</w:t>
      </w:r>
    </w:p>
    <w:p w14:paraId="64E10EE2" w14:textId="7F216092" w:rsidR="00942066" w:rsidRPr="00F23DEA" w:rsidRDefault="00942066" w:rsidP="0053572F">
      <w:pPr>
        <w:pStyle w:val="ListeParagraf"/>
        <w:numPr>
          <w:ilvl w:val="0"/>
          <w:numId w:val="3"/>
        </w:numPr>
        <w:spacing w:before="179" w:line="421" w:lineRule="exact"/>
        <w:ind w:right="1181"/>
        <w:jc w:val="both"/>
        <w:rPr>
          <w:rFonts w:ascii="Tahoma" w:eastAsia="Tahoma" w:hAnsi="Tahoma" w:cs="Tahoma"/>
          <w:color w:val="000000" w:themeColor="text1"/>
          <w:sz w:val="28"/>
          <w:szCs w:val="28"/>
        </w:rPr>
      </w:pPr>
      <w:proofErr w:type="spellStart"/>
      <w:r w:rsidRPr="00F23DEA">
        <w:rPr>
          <w:rFonts w:ascii="Tahoma" w:eastAsia="Tahoma" w:hAnsi="Tahoma" w:cs="Tahoma"/>
          <w:sz w:val="28"/>
          <w:szCs w:val="28"/>
        </w:rPr>
        <w:t>Kendinin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payda</w:t>
      </w:r>
      <w:r w:rsidRPr="00F23DEA">
        <w:rPr>
          <w:rFonts w:ascii="Tahoma" w:eastAsia="Calibri" w:hAnsi="Tahoma" w:cs="Tahoma"/>
          <w:sz w:val="28"/>
          <w:szCs w:val="28"/>
        </w:rPr>
        <w:t>ş</w:t>
      </w:r>
      <w:r w:rsidRPr="00F23DEA">
        <w:rPr>
          <w:rFonts w:ascii="Tahoma" w:eastAsia="Tahoma" w:hAnsi="Tahoma" w:cs="Tahoma"/>
          <w:sz w:val="28"/>
          <w:szCs w:val="28"/>
        </w:rPr>
        <w:t>larının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bilgi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varlıklarına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sz w:val="28"/>
          <w:szCs w:val="28"/>
        </w:rPr>
        <w:t>güvenli</w:t>
      </w:r>
      <w:proofErr w:type="spellEnd"/>
      <w:r w:rsidRPr="00F23DEA">
        <w:rPr>
          <w:rFonts w:ascii="Tahoma" w:eastAsia="Tahoma" w:hAnsi="Tahoma" w:cs="Tahoma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bir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ekilde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eri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im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sa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lamayı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</w:p>
    <w:p w14:paraId="2904DF67" w14:textId="587B8966" w:rsidR="00942066" w:rsidRPr="00F23DEA" w:rsidRDefault="00942066" w:rsidP="0053572F">
      <w:pPr>
        <w:pStyle w:val="ListeParagraf"/>
        <w:numPr>
          <w:ilvl w:val="0"/>
          <w:numId w:val="3"/>
        </w:numPr>
        <w:spacing w:before="179" w:line="421" w:lineRule="exact"/>
        <w:ind w:right="1181"/>
        <w:jc w:val="both"/>
        <w:rPr>
          <w:rFonts w:ascii="Tahoma" w:eastAsia="Tahoma" w:hAnsi="Tahoma" w:cs="Tahoma"/>
          <w:color w:val="000000" w:themeColor="text1"/>
          <w:sz w:val="28"/>
          <w:szCs w:val="28"/>
        </w:rPr>
      </w:pP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Bilginin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kullanılabilirli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,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bütünlü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ünü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gizlili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korumayı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</w:p>
    <w:p w14:paraId="3AFB2A17" w14:textId="19EECE4A" w:rsidR="00942066" w:rsidRPr="00F23DEA" w:rsidRDefault="00942066" w:rsidP="0053572F">
      <w:pPr>
        <w:pStyle w:val="ListeParagraf"/>
        <w:numPr>
          <w:ilvl w:val="0"/>
          <w:numId w:val="3"/>
        </w:numPr>
        <w:spacing w:before="179" w:line="421" w:lineRule="exact"/>
        <w:ind w:right="1181"/>
        <w:jc w:val="both"/>
        <w:rPr>
          <w:rFonts w:ascii="Tahoma" w:eastAsia="Tahoma" w:hAnsi="Tahoma" w:cs="Tahoma"/>
          <w:color w:val="000000" w:themeColor="text1"/>
          <w:sz w:val="28"/>
          <w:szCs w:val="28"/>
        </w:rPr>
      </w:pP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Kendisinin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payda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larının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bilgi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varlıkları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üzerinde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olu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abilecek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riskleri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de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erlendirmeyi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yönetmeyi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</w:p>
    <w:p w14:paraId="508A8C9F" w14:textId="3DBCFD8B" w:rsidR="00942066" w:rsidRPr="00F23DEA" w:rsidRDefault="00942066" w:rsidP="0053572F">
      <w:pPr>
        <w:pStyle w:val="ListeParagraf"/>
        <w:numPr>
          <w:ilvl w:val="0"/>
          <w:numId w:val="3"/>
        </w:numPr>
        <w:spacing w:before="179" w:line="421" w:lineRule="exact"/>
        <w:ind w:right="1181"/>
        <w:jc w:val="both"/>
        <w:rPr>
          <w:rFonts w:ascii="Tahoma" w:eastAsia="Tahoma" w:hAnsi="Tahoma" w:cs="Tahoma"/>
          <w:color w:val="000000" w:themeColor="text1"/>
          <w:sz w:val="28"/>
          <w:szCs w:val="28"/>
        </w:rPr>
      </w:pP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Kurumun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güvenilirli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="00CD4EAE" w:rsidRPr="00F23DEA">
        <w:rPr>
          <w:rFonts w:ascii="Tahoma" w:eastAsia="Tahoma" w:hAnsi="Tahoma" w:cs="Tahoma"/>
          <w:color w:val="000000" w:themeColor="text1"/>
          <w:sz w:val="28"/>
          <w:szCs w:val="28"/>
        </w:rPr>
        <w:t>itibarını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korumayı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</w:p>
    <w:p w14:paraId="6E41888D" w14:textId="29D5D10B" w:rsidR="00942066" w:rsidRPr="00F23DEA" w:rsidRDefault="00942066" w:rsidP="0053572F">
      <w:pPr>
        <w:pStyle w:val="ListeParagraf"/>
        <w:numPr>
          <w:ilvl w:val="0"/>
          <w:numId w:val="3"/>
        </w:numPr>
        <w:spacing w:before="179" w:line="421" w:lineRule="exact"/>
        <w:ind w:right="1181"/>
        <w:jc w:val="both"/>
        <w:rPr>
          <w:rFonts w:ascii="Tahoma" w:eastAsia="Tahoma" w:hAnsi="Tahoma" w:cs="Tahoma"/>
          <w:color w:val="000000" w:themeColor="text1"/>
          <w:sz w:val="28"/>
          <w:szCs w:val="28"/>
        </w:rPr>
      </w:pP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Bilgi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güvenli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inin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ihlali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durumunda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gerekli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görülen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yaptırımları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uygulamayı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</w:p>
    <w:p w14:paraId="12C0190B" w14:textId="289A832D" w:rsidR="002329BA" w:rsidRPr="00F23DEA" w:rsidRDefault="00942066" w:rsidP="0053572F">
      <w:pPr>
        <w:pStyle w:val="ListeParagraf"/>
        <w:numPr>
          <w:ilvl w:val="0"/>
          <w:numId w:val="3"/>
        </w:numPr>
        <w:spacing w:before="179" w:line="421" w:lineRule="exact"/>
        <w:ind w:right="1181"/>
        <w:jc w:val="both"/>
        <w:rPr>
          <w:rFonts w:ascii="Tahoma" w:eastAsia="Tahoma" w:hAnsi="Tahoma" w:cs="Tahoma"/>
          <w:color w:val="000000" w:themeColor="text1"/>
          <w:sz w:val="28"/>
          <w:szCs w:val="28"/>
        </w:rPr>
      </w:pP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Tabi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oldu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u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ulusal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,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uluslararası</w:t>
      </w:r>
      <w:proofErr w:type="spellEnd"/>
      <w:r w:rsidR="00DF5D3D"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düzenlemelerden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,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yasal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ilgili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mevzuat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gereklerini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yerine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getirmekten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,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anla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malardan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do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an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yükümlülüklerini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kar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ılamaktan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,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iç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dı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payda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lara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yönelik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kurumsal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sorumluluklarından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kaynaklanan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bilgi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güvenli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gereksinimlerini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sa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lamayı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  <w:r w:rsidR="002329BA"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4ABFB280" w14:textId="375992C9" w:rsidR="002329BA" w:rsidRPr="00F23DEA" w:rsidRDefault="00942066" w:rsidP="0053572F">
      <w:pPr>
        <w:pStyle w:val="ListeParagraf"/>
        <w:numPr>
          <w:ilvl w:val="0"/>
          <w:numId w:val="3"/>
        </w:numPr>
        <w:spacing w:before="179" w:line="421" w:lineRule="exact"/>
        <w:ind w:right="1181"/>
        <w:jc w:val="both"/>
        <w:rPr>
          <w:rFonts w:ascii="Tahoma" w:eastAsia="Tahoma" w:hAnsi="Tahoma" w:cs="Tahoma"/>
          <w:color w:val="000000" w:themeColor="text1"/>
          <w:sz w:val="28"/>
          <w:szCs w:val="28"/>
        </w:rPr>
      </w:pPr>
      <w:proofErr w:type="spellStart"/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İş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/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Hizmet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süreklili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ine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bilgi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güvenli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tehditlerinin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etkisi</w:t>
      </w:r>
      <w:r w:rsidR="00CA5138" w:rsidRPr="00F23DEA">
        <w:rPr>
          <w:rFonts w:ascii="Tahoma" w:eastAsia="Tahoma" w:hAnsi="Tahoma" w:cs="Tahoma"/>
          <w:color w:val="000000" w:themeColor="text1"/>
          <w:sz w:val="28"/>
          <w:szCs w:val="28"/>
        </w:rPr>
        <w:t>ni</w:t>
      </w:r>
      <w:proofErr w:type="spellEnd"/>
      <w:r w:rsidR="004D0F02"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="004D0F02" w:rsidRPr="00F23DEA">
        <w:rPr>
          <w:rFonts w:ascii="Tahoma" w:eastAsia="Tahoma" w:hAnsi="Tahoma" w:cs="Tahoma"/>
          <w:color w:val="000000" w:themeColor="text1"/>
          <w:sz w:val="28"/>
          <w:szCs w:val="28"/>
        </w:rPr>
        <w:t>azaltmayı</w:t>
      </w:r>
      <w:proofErr w:type="spellEnd"/>
      <w:r w:rsidR="004D0F02" w:rsidRPr="00F23DE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süreklili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sürdürülebilirli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sa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lamayı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</w:p>
    <w:p w14:paraId="24B6D8C5" w14:textId="1C1D60CA" w:rsidR="00942066" w:rsidRPr="00F23DEA" w:rsidRDefault="00942066" w:rsidP="0053572F">
      <w:pPr>
        <w:pStyle w:val="ListeParagraf"/>
        <w:numPr>
          <w:ilvl w:val="0"/>
          <w:numId w:val="3"/>
        </w:numPr>
        <w:spacing w:before="179" w:line="421" w:lineRule="exact"/>
        <w:ind w:right="1181"/>
        <w:jc w:val="both"/>
        <w:rPr>
          <w:rFonts w:ascii="Tahoma" w:eastAsia="Tahoma" w:hAnsi="Tahoma" w:cs="Tahoma"/>
          <w:color w:val="000000" w:themeColor="text1"/>
          <w:sz w:val="28"/>
          <w:szCs w:val="28"/>
        </w:rPr>
      </w:pP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Kurulan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kontrol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altyapısı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ile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bilgi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güvenli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seviyesini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korumayı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ve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iyile</w:t>
      </w:r>
      <w:r w:rsidRPr="00F23DEA">
        <w:rPr>
          <w:rFonts w:ascii="Tahoma" w:eastAsia="Calibri" w:hAnsi="Tahoma" w:cs="Tahoma"/>
          <w:color w:val="000000" w:themeColor="text1"/>
          <w:sz w:val="28"/>
          <w:szCs w:val="28"/>
        </w:rPr>
        <w:t>ş</w:t>
      </w:r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tirmeyi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taahhüt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eder</w:t>
      </w:r>
      <w:proofErr w:type="spellEnd"/>
      <w:r w:rsidRPr="00F23DEA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0362D609" w14:textId="77777777" w:rsidR="00F71672" w:rsidRPr="00F23DEA" w:rsidRDefault="00F71672" w:rsidP="00942066">
      <w:pPr>
        <w:spacing w:before="179" w:line="421" w:lineRule="exact"/>
        <w:ind w:left="1370" w:right="1538"/>
        <w:rPr>
          <w:rFonts w:ascii="Tahoma" w:hAnsi="Tahoma"/>
          <w:color w:val="000000" w:themeColor="text1"/>
          <w:w w:val="95"/>
          <w:sz w:val="28"/>
          <w:szCs w:val="28"/>
        </w:rPr>
      </w:pPr>
    </w:p>
    <w:p w14:paraId="7BDB71C9" w14:textId="38E1FD68" w:rsidR="00827919" w:rsidRPr="00F23DEA" w:rsidRDefault="0018151B" w:rsidP="0053572F">
      <w:pPr>
        <w:spacing w:before="5"/>
        <w:ind w:left="8640" w:firstLine="720"/>
        <w:rPr>
          <w:rFonts w:ascii="Tahoma" w:hAnsi="Tahoma"/>
          <w:color w:val="000000" w:themeColor="text1"/>
          <w:w w:val="95"/>
          <w:sz w:val="28"/>
          <w:szCs w:val="28"/>
        </w:rPr>
      </w:pPr>
      <w:r>
        <w:rPr>
          <w:rFonts w:ascii="Tahoma" w:hAnsi="Tahoma"/>
          <w:color w:val="000000" w:themeColor="text1"/>
          <w:w w:val="95"/>
          <w:sz w:val="28"/>
          <w:szCs w:val="28"/>
        </w:rPr>
        <w:t xml:space="preserve">    </w:t>
      </w:r>
      <w:proofErr w:type="spellStart"/>
      <w:r>
        <w:rPr>
          <w:rFonts w:ascii="Tahoma" w:hAnsi="Tahoma"/>
          <w:color w:val="000000" w:themeColor="text1"/>
          <w:w w:val="95"/>
          <w:sz w:val="28"/>
          <w:szCs w:val="28"/>
        </w:rPr>
        <w:t>Rektör</w:t>
      </w:r>
      <w:proofErr w:type="spellEnd"/>
    </w:p>
    <w:p w14:paraId="6E1B7A98" w14:textId="77777777" w:rsidR="00827919" w:rsidRPr="00F23DEA" w:rsidRDefault="00827919" w:rsidP="00547629">
      <w:pPr>
        <w:ind w:left="2160"/>
        <w:rPr>
          <w:rFonts w:ascii="Tahoma" w:hAnsi="Tahoma"/>
          <w:color w:val="000000"/>
          <w:sz w:val="27"/>
          <w:szCs w:val="27"/>
          <w:highlight w:val="yellow"/>
        </w:rPr>
      </w:pPr>
    </w:p>
    <w:p w14:paraId="03B8EEBE" w14:textId="77777777" w:rsidR="00F23DEA" w:rsidRDefault="00F23DEA" w:rsidP="00547629">
      <w:pPr>
        <w:ind w:left="2160"/>
        <w:rPr>
          <w:rFonts w:ascii="Arial" w:hAnsi="Arial" w:cs="Arial"/>
          <w:color w:val="000000"/>
          <w:sz w:val="16"/>
          <w:szCs w:val="16"/>
        </w:rPr>
      </w:pPr>
    </w:p>
    <w:p w14:paraId="1D0428F9" w14:textId="77777777" w:rsidR="00F23DEA" w:rsidRDefault="00F23DEA" w:rsidP="00547629">
      <w:pPr>
        <w:ind w:left="2160"/>
        <w:rPr>
          <w:rFonts w:ascii="Arial" w:hAnsi="Arial" w:cs="Arial"/>
          <w:color w:val="000000"/>
          <w:sz w:val="16"/>
          <w:szCs w:val="16"/>
        </w:rPr>
      </w:pPr>
    </w:p>
    <w:p w14:paraId="1EA11312" w14:textId="77777777" w:rsidR="00F23DEA" w:rsidRDefault="00F23DEA" w:rsidP="00547629">
      <w:pPr>
        <w:ind w:left="2160"/>
        <w:rPr>
          <w:rFonts w:ascii="Arial" w:hAnsi="Arial" w:cs="Arial"/>
          <w:color w:val="000000"/>
          <w:sz w:val="16"/>
          <w:szCs w:val="16"/>
        </w:rPr>
      </w:pPr>
    </w:p>
    <w:p w14:paraId="5E8F9410" w14:textId="77777777" w:rsidR="00A25EC5" w:rsidRDefault="00A25EC5" w:rsidP="00547629">
      <w:pPr>
        <w:ind w:left="2160"/>
        <w:rPr>
          <w:rFonts w:ascii="Arial" w:hAnsi="Arial" w:cs="Arial"/>
          <w:color w:val="000000"/>
          <w:sz w:val="16"/>
          <w:szCs w:val="16"/>
        </w:rPr>
      </w:pPr>
    </w:p>
    <w:p w14:paraId="5D2C2870" w14:textId="3845886D" w:rsidR="00F23DEA" w:rsidRPr="00F23DEA" w:rsidRDefault="00A25EC5" w:rsidP="00F23DEA">
      <w:pPr>
        <w:ind w:left="1418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Do</w:t>
      </w:r>
      <w:r w:rsidR="00A91504">
        <w:rPr>
          <w:rFonts w:ascii="Arial" w:hAnsi="Arial" w:cs="Arial"/>
          <w:color w:val="000000"/>
          <w:sz w:val="16"/>
          <w:szCs w:val="16"/>
        </w:rPr>
        <w:t>küman</w:t>
      </w:r>
      <w:proofErr w:type="spellEnd"/>
      <w:r w:rsidR="00A91504">
        <w:rPr>
          <w:rFonts w:ascii="Arial" w:hAnsi="Arial" w:cs="Arial"/>
          <w:color w:val="000000"/>
          <w:sz w:val="16"/>
          <w:szCs w:val="16"/>
        </w:rPr>
        <w:t xml:space="preserve"> no: KYS.POL.02</w:t>
      </w:r>
      <w:r w:rsidR="00F23DEA" w:rsidRPr="00F23DEA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F23DEA" w:rsidRPr="00F23DEA">
        <w:rPr>
          <w:rFonts w:ascii="Arial" w:hAnsi="Arial" w:cs="Arial"/>
          <w:color w:val="000000"/>
          <w:sz w:val="16"/>
          <w:szCs w:val="16"/>
        </w:rPr>
        <w:t>Yayın</w:t>
      </w:r>
      <w:proofErr w:type="spellEnd"/>
      <w:r w:rsidR="00F23DEA" w:rsidRPr="00F23DEA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F23DEA" w:rsidRPr="00F23DEA">
        <w:rPr>
          <w:rFonts w:ascii="Arial" w:hAnsi="Arial" w:cs="Arial"/>
          <w:color w:val="000000"/>
          <w:sz w:val="16"/>
          <w:szCs w:val="16"/>
        </w:rPr>
        <w:t>Tarihi</w:t>
      </w:r>
      <w:proofErr w:type="spellEnd"/>
      <w:r w:rsidR="00F23DEA" w:rsidRPr="00F23DEA">
        <w:rPr>
          <w:rFonts w:ascii="Arial" w:hAnsi="Arial" w:cs="Arial"/>
          <w:color w:val="000000"/>
          <w:sz w:val="16"/>
          <w:szCs w:val="16"/>
        </w:rPr>
        <w:t>: 22.11.2019 Rev no/Tarih: 0</w:t>
      </w:r>
      <w:r w:rsidR="00A95FA6">
        <w:rPr>
          <w:rFonts w:ascii="Arial" w:hAnsi="Arial" w:cs="Arial"/>
          <w:color w:val="000000"/>
          <w:sz w:val="16"/>
          <w:szCs w:val="16"/>
        </w:rPr>
        <w:t>1</w:t>
      </w:r>
      <w:r w:rsidR="00F23DEA" w:rsidRPr="00F23DEA">
        <w:rPr>
          <w:rFonts w:ascii="Arial" w:hAnsi="Arial" w:cs="Arial"/>
          <w:color w:val="000000"/>
          <w:sz w:val="16"/>
          <w:szCs w:val="16"/>
        </w:rPr>
        <w:t>/</w:t>
      </w:r>
      <w:r w:rsidR="00A95FA6">
        <w:rPr>
          <w:rFonts w:ascii="Arial" w:hAnsi="Arial" w:cs="Arial"/>
          <w:color w:val="000000"/>
          <w:sz w:val="16"/>
          <w:szCs w:val="16"/>
        </w:rPr>
        <w:t>01.03.2024</w:t>
      </w:r>
    </w:p>
    <w:p w14:paraId="7838B178" w14:textId="77777777" w:rsidR="00F23DEA" w:rsidRPr="00F23DEA" w:rsidRDefault="00F23DEA" w:rsidP="00547629">
      <w:pPr>
        <w:ind w:left="2160"/>
        <w:rPr>
          <w:rFonts w:ascii="Tahoma" w:eastAsia="Calibri" w:hAnsi="Tahoma" w:cs="Calibri"/>
          <w:sz w:val="2"/>
          <w:szCs w:val="2"/>
        </w:rPr>
      </w:pPr>
      <w:bookmarkStart w:id="0" w:name="_GoBack"/>
      <w:bookmarkEnd w:id="0"/>
    </w:p>
    <w:sectPr w:rsidR="00F23DEA" w:rsidRPr="00F23DEA" w:rsidSect="005C69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3230" w:h="18160"/>
      <w:pgMar w:top="0" w:right="0" w:bottom="0" w:left="0" w:header="708" w:footer="708" w:gutter="0"/>
      <w:pgBorders w:offsetFrom="page">
        <w:top w:val="double" w:sz="4" w:space="24" w:color="548DD4" w:themeColor="text2" w:themeTint="99"/>
        <w:left w:val="double" w:sz="4" w:space="24" w:color="548DD4" w:themeColor="text2" w:themeTint="99"/>
        <w:bottom w:val="double" w:sz="4" w:space="24" w:color="548DD4" w:themeColor="text2" w:themeTint="99"/>
        <w:right w:val="double" w:sz="4" w:space="24" w:color="548DD4" w:themeColor="text2" w:themeTint="99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CFDD" w14:textId="77777777" w:rsidR="007C4C00" w:rsidRDefault="007C4C00" w:rsidP="00F71672">
      <w:r>
        <w:separator/>
      </w:r>
    </w:p>
  </w:endnote>
  <w:endnote w:type="continuationSeparator" w:id="0">
    <w:p w14:paraId="18B711D3" w14:textId="77777777" w:rsidR="007C4C00" w:rsidRDefault="007C4C00" w:rsidP="00F7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54961" w14:textId="77777777" w:rsidR="005B1245" w:rsidRDefault="005B12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2EB8" w14:textId="77777777" w:rsidR="005B1245" w:rsidRDefault="005B124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2403" w14:textId="77777777" w:rsidR="005B1245" w:rsidRDefault="005B12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DA5A" w14:textId="77777777" w:rsidR="007C4C00" w:rsidRDefault="007C4C00" w:rsidP="00F71672">
      <w:r>
        <w:separator/>
      </w:r>
    </w:p>
  </w:footnote>
  <w:footnote w:type="continuationSeparator" w:id="0">
    <w:p w14:paraId="69A94E94" w14:textId="77777777" w:rsidR="007C4C00" w:rsidRDefault="007C4C00" w:rsidP="00F7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5EB01" w14:textId="62C7CBDD" w:rsidR="00F71672" w:rsidRDefault="00A25EC5">
    <w:pPr>
      <w:pStyle w:val="stbilgi"/>
    </w:pPr>
    <w:r>
      <w:rPr>
        <w:noProof/>
        <w:lang w:val="tr-TR" w:eastAsia="tr-TR"/>
      </w:rPr>
      <w:pict w14:anchorId="25E4C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96.85pt;height:489.35pt;z-index:-251657216;mso-position-horizontal:center;mso-position-horizontal-relative:margin;mso-position-vertical:center;mso-position-vertical-relative:margin" o:allowincell="f">
          <v:imagedata r:id="rId1" o:title="hkü logoo-PhotoRoom.png-PhotoRoom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0393" w14:textId="55DE6F6E" w:rsidR="00F71672" w:rsidRDefault="00A25EC5">
    <w:pPr>
      <w:pStyle w:val="stbilgi"/>
    </w:pPr>
    <w:r>
      <w:rPr>
        <w:noProof/>
        <w:lang w:val="tr-TR" w:eastAsia="tr-TR"/>
      </w:rPr>
      <w:pict w14:anchorId="5165A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96.85pt;height:489.35pt;z-index:-251656192;mso-position-horizontal:center;mso-position-horizontal-relative:margin;mso-position-vertical:center;mso-position-vertical-relative:margin" o:allowincell="f">
          <v:imagedata r:id="rId1" o:title="hkü logoo-PhotoRoom.png-PhotoRoom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86843" w14:textId="4CE5461E" w:rsidR="00F71672" w:rsidRDefault="00A25EC5">
    <w:pPr>
      <w:pStyle w:val="stbilgi"/>
    </w:pPr>
    <w:r>
      <w:rPr>
        <w:noProof/>
        <w:lang w:val="tr-TR" w:eastAsia="tr-TR"/>
      </w:rPr>
      <w:pict w14:anchorId="12BFC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0;margin-top:0;width:496.85pt;height:489.35pt;z-index:-251658240;mso-position-horizontal:center;mso-position-horizontal-relative:margin;mso-position-vertical:center;mso-position-vertical-relative:margin" o:allowincell="f">
          <v:imagedata r:id="rId1" o:title="hkü logoo-PhotoRoom.png-PhotoRoom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034A"/>
    <w:multiLevelType w:val="hybridMultilevel"/>
    <w:tmpl w:val="94143A52"/>
    <w:lvl w:ilvl="0" w:tplc="041F000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">
    <w:nsid w:val="3E823886"/>
    <w:multiLevelType w:val="hybridMultilevel"/>
    <w:tmpl w:val="99FAA73E"/>
    <w:lvl w:ilvl="0" w:tplc="DD0C9206">
      <w:numFmt w:val="bullet"/>
      <w:lvlText w:val=""/>
      <w:lvlJc w:val="left"/>
      <w:pPr>
        <w:ind w:left="1730" w:hanging="360"/>
      </w:pPr>
      <w:rPr>
        <w:rFonts w:ascii="Symbol" w:eastAsia="Tahoma" w:hAnsi="Symbol" w:cs="Tahoma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">
    <w:nsid w:val="72AA27C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45"/>
    <w:rsid w:val="00007086"/>
    <w:rsid w:val="0014537B"/>
    <w:rsid w:val="0018151B"/>
    <w:rsid w:val="001A1A45"/>
    <w:rsid w:val="001B51AC"/>
    <w:rsid w:val="001F1488"/>
    <w:rsid w:val="001F36D6"/>
    <w:rsid w:val="001F694E"/>
    <w:rsid w:val="002329BA"/>
    <w:rsid w:val="002445C6"/>
    <w:rsid w:val="00273934"/>
    <w:rsid w:val="002B33F0"/>
    <w:rsid w:val="00343F53"/>
    <w:rsid w:val="00380AAA"/>
    <w:rsid w:val="0042382F"/>
    <w:rsid w:val="0042456F"/>
    <w:rsid w:val="004D0F02"/>
    <w:rsid w:val="0053572F"/>
    <w:rsid w:val="00547629"/>
    <w:rsid w:val="005B1245"/>
    <w:rsid w:val="005C695D"/>
    <w:rsid w:val="00613DA3"/>
    <w:rsid w:val="00621144"/>
    <w:rsid w:val="00640C2E"/>
    <w:rsid w:val="006768AF"/>
    <w:rsid w:val="00683976"/>
    <w:rsid w:val="0068449E"/>
    <w:rsid w:val="006A4D76"/>
    <w:rsid w:val="006D7495"/>
    <w:rsid w:val="007778EF"/>
    <w:rsid w:val="00793746"/>
    <w:rsid w:val="00795722"/>
    <w:rsid w:val="007C4C00"/>
    <w:rsid w:val="007F5BA9"/>
    <w:rsid w:val="00813D57"/>
    <w:rsid w:val="00827919"/>
    <w:rsid w:val="00847888"/>
    <w:rsid w:val="008677CC"/>
    <w:rsid w:val="008C6200"/>
    <w:rsid w:val="008C7C24"/>
    <w:rsid w:val="008D0B67"/>
    <w:rsid w:val="008D3CBA"/>
    <w:rsid w:val="008F71A3"/>
    <w:rsid w:val="00942066"/>
    <w:rsid w:val="009C553D"/>
    <w:rsid w:val="009F4508"/>
    <w:rsid w:val="00A25EC5"/>
    <w:rsid w:val="00A630BB"/>
    <w:rsid w:val="00A70106"/>
    <w:rsid w:val="00A91504"/>
    <w:rsid w:val="00A95FA6"/>
    <w:rsid w:val="00AA54E2"/>
    <w:rsid w:val="00AA6745"/>
    <w:rsid w:val="00AC50A2"/>
    <w:rsid w:val="00B742B1"/>
    <w:rsid w:val="00B9175C"/>
    <w:rsid w:val="00BD07DC"/>
    <w:rsid w:val="00CA5138"/>
    <w:rsid w:val="00CB38A3"/>
    <w:rsid w:val="00CD4EAE"/>
    <w:rsid w:val="00D52D21"/>
    <w:rsid w:val="00D53993"/>
    <w:rsid w:val="00DA2F19"/>
    <w:rsid w:val="00DF04FE"/>
    <w:rsid w:val="00DF5D3D"/>
    <w:rsid w:val="00E578A9"/>
    <w:rsid w:val="00F23DEA"/>
    <w:rsid w:val="00F71672"/>
    <w:rsid w:val="00F729DA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0614460"/>
  <w15:docId w15:val="{958E3D41-62CF-438F-9244-132858D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70"/>
    </w:pPr>
    <w:rPr>
      <w:rFonts w:ascii="Tahoma" w:eastAsia="Tahoma" w:hAnsi="Tahoma"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716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1672"/>
  </w:style>
  <w:style w:type="paragraph" w:styleId="Altbilgi">
    <w:name w:val="footer"/>
    <w:basedOn w:val="Normal"/>
    <w:link w:val="AltbilgiChar"/>
    <w:uiPriority w:val="99"/>
    <w:unhideWhenUsed/>
    <w:rsid w:val="00F716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9F9B2A13EEB4140ADAD4A831E275EE2" ma:contentTypeVersion="2" ma:contentTypeDescription="Yeni belge oluşturun." ma:contentTypeScope="" ma:versionID="86eab2b1aee7e7ab445facc5cb07ce84">
  <xsd:schema xmlns:xsd="http://www.w3.org/2001/XMLSchema" xmlns:xs="http://www.w3.org/2001/XMLSchema" xmlns:p="http://schemas.microsoft.com/office/2006/metadata/properties" xmlns:ns2="bd70a667-555e-451d-9f01-570dc0854ad3" targetNamespace="http://schemas.microsoft.com/office/2006/metadata/properties" ma:root="true" ma:fieldsID="746ef704618e59d0965d4d04177a17e0" ns2:_="">
    <xsd:import namespace="bd70a667-555e-451d-9f01-570dc085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a667-555e-451d-9f01-570dc0854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24890-EE39-49E0-819D-CECA028F3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1A63F5-D8E7-45A5-9C30-DE75CE4E8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a667-555e-451d-9f01-570dc085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C02BC-4E3C-4551-95A6-F2353E8003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KalitePolitikamız.ai</vt:lpstr>
      <vt:lpstr>KalitePolitikamız.ai</vt:lpstr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KalitePolitikamız.ai</dc:title>
  <dc:creator>yalim</dc:creator>
  <cp:lastModifiedBy>Omer Keles</cp:lastModifiedBy>
  <cp:revision>20</cp:revision>
  <dcterms:created xsi:type="dcterms:W3CDTF">2019-09-04T12:41:00Z</dcterms:created>
  <dcterms:modified xsi:type="dcterms:W3CDTF">2024-08-12T11:44:00Z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Adobe Graphics Manager</vt:lpwstr>
  </property>
  <property fmtid="{D5CDD505-2E9C-101B-9397-08002B2CF9AE}" pid="4" name="LastSaved">
    <vt:filetime>2016-02-19T00:00:00Z</vt:filetime>
  </property>
  <property fmtid="{D5CDD505-2E9C-101B-9397-08002B2CF9AE}" pid="5" name="ContentTypeId">
    <vt:lpwstr>0x010100C9F9B2A13EEB4140ADAD4A831E275EE2</vt:lpwstr>
  </property>
</Properties>
</file>