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CBBFB" w14:textId="77777777" w:rsidR="00F57D90" w:rsidRPr="004C2D56" w:rsidRDefault="00F57D90" w:rsidP="00151970">
      <w:pPr>
        <w:spacing w:line="360" w:lineRule="auto"/>
        <w:jc w:val="both"/>
        <w:rPr>
          <w:rFonts w:ascii="Tahoma" w:hAnsi="Tahoma" w:cs="Tahoma"/>
          <w:b/>
          <w:color w:val="000000"/>
          <w:u w:val="single"/>
        </w:rPr>
      </w:pPr>
    </w:p>
    <w:p w14:paraId="76943C5C" w14:textId="77777777" w:rsidR="0011797D" w:rsidRDefault="000F5C2C" w:rsidP="00E35F1D">
      <w:pPr>
        <w:numPr>
          <w:ilvl w:val="0"/>
          <w:numId w:val="28"/>
        </w:numPr>
        <w:spacing w:after="120" w:line="360" w:lineRule="auto"/>
        <w:ind w:left="-426" w:right="108" w:firstLine="852"/>
        <w:jc w:val="both"/>
        <w:rPr>
          <w:rFonts w:ascii="Tahoma" w:hAnsi="Tahoma" w:cs="Tahoma"/>
          <w:color w:val="000000"/>
        </w:rPr>
      </w:pPr>
      <w:r w:rsidRPr="0011797D">
        <w:rPr>
          <w:rFonts w:ascii="Tahoma" w:hAnsi="Tahoma" w:cs="Tahoma"/>
          <w:b/>
          <w:color w:val="000000"/>
          <w:u w:val="single"/>
        </w:rPr>
        <w:t>AMAÇ:</w:t>
      </w:r>
      <w:r w:rsidRPr="0011797D">
        <w:rPr>
          <w:sz w:val="22"/>
          <w:szCs w:val="22"/>
        </w:rPr>
        <w:t xml:space="preserve"> </w:t>
      </w:r>
      <w:r w:rsidR="00D234EC" w:rsidRPr="0011797D">
        <w:rPr>
          <w:sz w:val="22"/>
          <w:szCs w:val="22"/>
        </w:rPr>
        <w:t xml:space="preserve"> </w:t>
      </w:r>
      <w:r w:rsidR="0011797D">
        <w:rPr>
          <w:rFonts w:ascii="Tahoma" w:hAnsi="Tahoma" w:cs="Tahoma"/>
          <w:color w:val="000000"/>
        </w:rPr>
        <w:t>Hizmet sağlamada, proseslerde ve kalite yönetim sisteminde ortaya çıkan uygunsuzlukların; sebeplerinin belirlenerek uygunsuzlukların tekrarını önlemek üzere gerekli düzeltici faaliyetlerin belirlenmesi, başlatılması, uygulanması, izlenmesini ve iyileştirme çalışmalarını sağlamak.</w:t>
      </w:r>
    </w:p>
    <w:p w14:paraId="2FDC8DC2" w14:textId="77777777" w:rsidR="000F5C2C" w:rsidRPr="0011797D" w:rsidRDefault="000F5C2C" w:rsidP="005505AE">
      <w:pPr>
        <w:numPr>
          <w:ilvl w:val="0"/>
          <w:numId w:val="28"/>
        </w:numPr>
        <w:tabs>
          <w:tab w:val="left" w:pos="0"/>
        </w:tabs>
        <w:spacing w:line="360" w:lineRule="auto"/>
        <w:jc w:val="both"/>
        <w:rPr>
          <w:rFonts w:ascii="Tahoma" w:hAnsi="Tahoma" w:cs="Tahoma"/>
          <w:b/>
          <w:color w:val="000000"/>
          <w:u w:val="single"/>
        </w:rPr>
      </w:pPr>
      <w:r w:rsidRPr="0011797D">
        <w:rPr>
          <w:rFonts w:ascii="Tahoma" w:hAnsi="Tahoma" w:cs="Tahoma"/>
          <w:b/>
          <w:color w:val="000000"/>
          <w:u w:val="single"/>
        </w:rPr>
        <w:t>TANIMLAR:</w:t>
      </w:r>
    </w:p>
    <w:p w14:paraId="3B371A87" w14:textId="77777777" w:rsidR="005505AE" w:rsidRPr="00514313" w:rsidRDefault="005505AE" w:rsidP="005505AE">
      <w:pPr>
        <w:autoSpaceDE w:val="0"/>
        <w:autoSpaceDN w:val="0"/>
        <w:adjustRightInd w:val="0"/>
        <w:spacing w:line="360" w:lineRule="auto"/>
        <w:rPr>
          <w:rFonts w:ascii="Tahoma" w:hAnsi="Tahoma" w:cs="Tahoma"/>
          <w:bCs/>
          <w:color w:val="000000"/>
        </w:rPr>
      </w:pPr>
      <w:r w:rsidRPr="005505AE">
        <w:rPr>
          <w:rFonts w:ascii="Tahoma" w:hAnsi="Tahoma" w:cs="Tahoma"/>
          <w:b/>
          <w:bCs/>
          <w:color w:val="000000"/>
        </w:rPr>
        <w:t>DÜZELTİCİ FAALİYET:</w:t>
      </w:r>
      <w:r w:rsidRPr="00514313">
        <w:rPr>
          <w:rFonts w:ascii="Tahoma" w:hAnsi="Tahoma" w:cs="Tahoma"/>
          <w:bCs/>
          <w:color w:val="000000"/>
        </w:rPr>
        <w:t xml:space="preserve"> Tespit edilen bir uygunsuzluğun sebebinin ortadan kaldırılması faaliyeti</w:t>
      </w:r>
    </w:p>
    <w:p w14:paraId="4C0178B8" w14:textId="77777777" w:rsidR="005505AE" w:rsidRPr="00514313" w:rsidRDefault="005505AE" w:rsidP="005505AE">
      <w:pPr>
        <w:autoSpaceDE w:val="0"/>
        <w:autoSpaceDN w:val="0"/>
        <w:adjustRightInd w:val="0"/>
        <w:spacing w:line="360" w:lineRule="auto"/>
        <w:rPr>
          <w:rFonts w:ascii="Tahoma" w:hAnsi="Tahoma" w:cs="Tahoma"/>
          <w:bCs/>
          <w:color w:val="000000"/>
        </w:rPr>
      </w:pPr>
      <w:r w:rsidRPr="005505AE">
        <w:rPr>
          <w:rFonts w:ascii="Tahoma" w:hAnsi="Tahoma" w:cs="Tahoma"/>
          <w:b/>
          <w:bCs/>
          <w:color w:val="000000"/>
        </w:rPr>
        <w:t>ÖNLEYİCİ FAALİYET:</w:t>
      </w:r>
      <w:r w:rsidRPr="00514313">
        <w:rPr>
          <w:rFonts w:ascii="Tahoma" w:hAnsi="Tahoma" w:cs="Tahoma"/>
          <w:bCs/>
          <w:color w:val="000000"/>
        </w:rPr>
        <w:t xml:space="preserve"> Potansiyel bir uygunsuzluğun sebebini ortadan kaldırma faaliyeti.</w:t>
      </w:r>
    </w:p>
    <w:p w14:paraId="6F811637" w14:textId="77777777" w:rsidR="005505AE" w:rsidRPr="00514313" w:rsidRDefault="005505AE" w:rsidP="005505AE">
      <w:pPr>
        <w:autoSpaceDE w:val="0"/>
        <w:autoSpaceDN w:val="0"/>
        <w:adjustRightInd w:val="0"/>
        <w:spacing w:line="360" w:lineRule="auto"/>
        <w:rPr>
          <w:rFonts w:ascii="Arial,Bold" w:hAnsi="Arial,Bold" w:cs="Arial,Bold"/>
          <w:b/>
          <w:bCs/>
        </w:rPr>
      </w:pPr>
      <w:r w:rsidRPr="005505AE">
        <w:rPr>
          <w:rFonts w:ascii="Tahoma" w:hAnsi="Tahoma" w:cs="Tahoma"/>
          <w:b/>
          <w:bCs/>
          <w:color w:val="000000"/>
        </w:rPr>
        <w:t>UYGUNSUZLUK:</w:t>
      </w:r>
      <w:r>
        <w:rPr>
          <w:rFonts w:ascii="Tahoma" w:hAnsi="Tahoma" w:cs="Tahoma"/>
          <w:bCs/>
          <w:color w:val="000000"/>
        </w:rPr>
        <w:t xml:space="preserve"> </w:t>
      </w:r>
      <w:r w:rsidRPr="00514313">
        <w:rPr>
          <w:rFonts w:ascii="Tahoma" w:hAnsi="Tahoma" w:cs="Tahoma"/>
          <w:bCs/>
          <w:color w:val="000000"/>
        </w:rPr>
        <w:t xml:space="preserve"> Bir şartın yerine getirilmemesi</w:t>
      </w:r>
      <w:r>
        <w:rPr>
          <w:rFonts w:ascii="Arial" w:hAnsi="Arial" w:cs="Arial"/>
        </w:rPr>
        <w:t>.</w:t>
      </w:r>
    </w:p>
    <w:p w14:paraId="463E20FC" w14:textId="18F5C7AC" w:rsidR="00774DEA" w:rsidRPr="000F7F41" w:rsidRDefault="002D795D" w:rsidP="005505AE">
      <w:pPr>
        <w:pStyle w:val="GvdeMetniGirintisi3"/>
        <w:spacing w:line="360" w:lineRule="auto"/>
        <w:ind w:left="0"/>
        <w:jc w:val="left"/>
        <w:rPr>
          <w:rFonts w:ascii="Tahoma" w:hAnsi="Tahoma" w:cs="Tahoma"/>
          <w:color w:val="000000"/>
          <w:sz w:val="20"/>
        </w:rPr>
      </w:pPr>
      <w:r w:rsidRPr="002D795D">
        <w:rPr>
          <w:rFonts w:ascii="Tahoma" w:hAnsi="Tahoma" w:cs="Tahoma"/>
          <w:b/>
          <w:sz w:val="24"/>
        </w:rPr>
        <w:t>KALİTE YÖNETİM SİSTEMİ</w:t>
      </w:r>
      <w:r w:rsidR="003A651B" w:rsidRPr="00E353DE">
        <w:rPr>
          <w:rFonts w:ascii="Arial" w:hAnsi="Arial" w:cs="Arial"/>
          <w:b/>
          <w:sz w:val="22"/>
          <w:szCs w:val="22"/>
        </w:rPr>
        <w:t xml:space="preserve">: </w:t>
      </w:r>
      <w:r w:rsidR="003A651B" w:rsidRPr="00E353DE">
        <w:rPr>
          <w:rFonts w:ascii="Arial" w:hAnsi="Arial" w:cs="Arial"/>
          <w:bCs/>
          <w:color w:val="000000"/>
          <w:sz w:val="22"/>
          <w:szCs w:val="22"/>
        </w:rPr>
        <w:t>Kalite sistemi yazılımı (</w:t>
      </w:r>
      <w:r>
        <w:rPr>
          <w:rFonts w:ascii="Arial" w:hAnsi="Arial" w:cs="Arial"/>
          <w:bCs/>
          <w:color w:val="000000"/>
          <w:sz w:val="22"/>
          <w:szCs w:val="22"/>
        </w:rPr>
        <w:t>Düzeltici Faaliyetler v</w:t>
      </w:r>
      <w:r w:rsidR="005505AE">
        <w:rPr>
          <w:rFonts w:ascii="Arial" w:hAnsi="Arial" w:cs="Arial"/>
          <w:bCs/>
          <w:color w:val="000000"/>
          <w:sz w:val="22"/>
          <w:szCs w:val="22"/>
        </w:rPr>
        <w:t xml:space="preserve">e Uygunsuzluk Yönetimi </w:t>
      </w:r>
      <w:proofErr w:type="gramStart"/>
      <w:r w:rsidR="003A651B" w:rsidRPr="00E353DE">
        <w:rPr>
          <w:rFonts w:ascii="Arial" w:hAnsi="Arial" w:cs="Arial"/>
          <w:bCs/>
          <w:color w:val="000000"/>
          <w:sz w:val="22"/>
          <w:szCs w:val="22"/>
        </w:rPr>
        <w:t>modülü</w:t>
      </w:r>
      <w:proofErr w:type="gramEnd"/>
      <w:r w:rsidR="003A651B" w:rsidRPr="00E353DE">
        <w:rPr>
          <w:rFonts w:ascii="Arial" w:hAnsi="Arial" w:cs="Arial"/>
          <w:bCs/>
          <w:color w:val="000000"/>
          <w:sz w:val="22"/>
          <w:szCs w:val="22"/>
        </w:rPr>
        <w:t>)</w:t>
      </w:r>
    </w:p>
    <w:p w14:paraId="588437B1" w14:textId="77777777" w:rsidR="000F5C2C" w:rsidRPr="004C2D56" w:rsidRDefault="000F5C2C" w:rsidP="005505AE">
      <w:pPr>
        <w:numPr>
          <w:ilvl w:val="0"/>
          <w:numId w:val="28"/>
        </w:numPr>
        <w:spacing w:line="360" w:lineRule="auto"/>
        <w:jc w:val="both"/>
        <w:rPr>
          <w:rFonts w:ascii="Tahoma" w:hAnsi="Tahoma" w:cs="Tahoma"/>
          <w:b/>
          <w:color w:val="000000"/>
          <w:u w:val="single"/>
        </w:rPr>
      </w:pPr>
      <w:r w:rsidRPr="004C2D56">
        <w:rPr>
          <w:rFonts w:ascii="Tahoma" w:hAnsi="Tahoma" w:cs="Tahoma"/>
          <w:b/>
          <w:color w:val="000000"/>
          <w:u w:val="single"/>
        </w:rPr>
        <w:t>SORUMLULUK</w:t>
      </w:r>
      <w:r w:rsidR="004C2D56">
        <w:rPr>
          <w:rFonts w:ascii="Tahoma" w:hAnsi="Tahoma" w:cs="Tahoma"/>
          <w:b/>
          <w:color w:val="000000"/>
          <w:u w:val="single"/>
        </w:rPr>
        <w:t>:</w:t>
      </w:r>
    </w:p>
    <w:p w14:paraId="63595A77" w14:textId="77777777" w:rsidR="005505AE" w:rsidRDefault="005505AE" w:rsidP="005505AE">
      <w:pPr>
        <w:spacing w:line="360" w:lineRule="auto"/>
        <w:jc w:val="both"/>
        <w:rPr>
          <w:rFonts w:ascii="Tahoma" w:hAnsi="Tahoma" w:cs="Tahoma"/>
          <w:color w:val="000000"/>
        </w:rPr>
      </w:pPr>
      <w:r w:rsidRPr="00C77DF7">
        <w:rPr>
          <w:rFonts w:ascii="Tahoma" w:hAnsi="Tahoma" w:cs="Tahoma"/>
          <w:color w:val="000000"/>
        </w:rPr>
        <w:t xml:space="preserve">Bu prosedürün uygulanmasından tüm birimler sorumludur. </w:t>
      </w:r>
    </w:p>
    <w:p w14:paraId="75F066E9" w14:textId="77777777" w:rsidR="000F5C2C" w:rsidRDefault="000F5C2C" w:rsidP="005505AE">
      <w:pPr>
        <w:numPr>
          <w:ilvl w:val="0"/>
          <w:numId w:val="28"/>
        </w:numPr>
        <w:spacing w:line="360" w:lineRule="auto"/>
        <w:jc w:val="both"/>
        <w:rPr>
          <w:rFonts w:ascii="Tahoma" w:hAnsi="Tahoma" w:cs="Tahoma"/>
          <w:b/>
          <w:color w:val="000000"/>
          <w:u w:val="single"/>
        </w:rPr>
      </w:pPr>
      <w:r w:rsidRPr="004C2D56">
        <w:rPr>
          <w:rFonts w:ascii="Tahoma" w:hAnsi="Tahoma" w:cs="Tahoma"/>
          <w:b/>
          <w:color w:val="000000"/>
          <w:u w:val="single"/>
        </w:rPr>
        <w:t>UYGULAMA</w:t>
      </w:r>
      <w:r w:rsidR="004C2D56">
        <w:rPr>
          <w:rFonts w:ascii="Tahoma" w:hAnsi="Tahoma" w:cs="Tahoma"/>
          <w:b/>
          <w:color w:val="000000"/>
          <w:u w:val="single"/>
        </w:rPr>
        <w:t>:</w:t>
      </w:r>
    </w:p>
    <w:p w14:paraId="6D1E7920" w14:textId="05BFB3F6" w:rsidR="00135C46" w:rsidRPr="00F764F8" w:rsidRDefault="00135C46" w:rsidP="002D795D">
      <w:pPr>
        <w:ind w:left="-709" w:right="141" w:firstLine="1069"/>
        <w:jc w:val="both"/>
        <w:rPr>
          <w:rFonts w:ascii="Arial" w:hAnsi="Arial" w:cs="Arial"/>
          <w:b/>
          <w:color w:val="000000" w:themeColor="text1"/>
        </w:rPr>
      </w:pPr>
      <w:r>
        <w:rPr>
          <w:rFonts w:ascii="Arial" w:hAnsi="Arial" w:cs="Arial"/>
          <w:b/>
          <w:color w:val="000000" w:themeColor="text1"/>
        </w:rPr>
        <w:t xml:space="preserve">4.1 </w:t>
      </w:r>
      <w:r w:rsidRPr="00F764F8">
        <w:rPr>
          <w:rFonts w:ascii="Arial" w:hAnsi="Arial" w:cs="Arial"/>
          <w:b/>
          <w:color w:val="000000" w:themeColor="text1"/>
        </w:rPr>
        <w:t>Düzeltici Faaliyetler</w:t>
      </w:r>
    </w:p>
    <w:p w14:paraId="4519B2F7" w14:textId="77777777" w:rsidR="00135C46" w:rsidRPr="00F764F8" w:rsidRDefault="00135C46" w:rsidP="00135C46">
      <w:pPr>
        <w:ind w:left="-709" w:right="141"/>
        <w:jc w:val="both"/>
        <w:rPr>
          <w:rFonts w:ascii="Arial" w:hAnsi="Arial" w:cs="Arial"/>
          <w:color w:val="000000" w:themeColor="text1"/>
        </w:rPr>
      </w:pPr>
    </w:p>
    <w:p w14:paraId="05F38EC4" w14:textId="6F5B8996" w:rsidR="00135C46" w:rsidRPr="003525D4" w:rsidRDefault="00135C46" w:rsidP="008828F8">
      <w:pPr>
        <w:pStyle w:val="GvdeMetniGirintisi2"/>
        <w:spacing w:after="0" w:line="360" w:lineRule="auto"/>
        <w:ind w:left="-426" w:firstLine="142"/>
        <w:jc w:val="both"/>
        <w:rPr>
          <w:rFonts w:ascii="Arial" w:hAnsi="Arial" w:cs="Arial"/>
          <w:color w:val="000000" w:themeColor="text1"/>
        </w:rPr>
      </w:pPr>
      <w:r w:rsidRPr="003525D4">
        <w:rPr>
          <w:rFonts w:ascii="Arial" w:hAnsi="Arial" w:cs="Arial"/>
          <w:color w:val="000000" w:themeColor="text1"/>
        </w:rPr>
        <w:t xml:space="preserve">Düzeltici faaliyetler aşağıdaki durumlarda uygunsuzluklarla ilgili raporların veya tespitlerin ve </w:t>
      </w:r>
      <w:r>
        <w:rPr>
          <w:rFonts w:ascii="Arial" w:hAnsi="Arial" w:cs="Arial"/>
          <w:color w:val="000000" w:themeColor="text1"/>
        </w:rPr>
        <w:t>müşterilerden ilgili taraf ve paydaşlardan</w:t>
      </w:r>
      <w:r w:rsidRPr="003525D4">
        <w:rPr>
          <w:rFonts w:ascii="Arial" w:hAnsi="Arial" w:cs="Arial"/>
          <w:color w:val="000000" w:themeColor="text1"/>
        </w:rPr>
        <w:t xml:space="preserve"> yazılı/sözlü gelen şikayet ve isteklerin incelenmesinden sonra başlatılır;</w:t>
      </w:r>
    </w:p>
    <w:p w14:paraId="6BB8B14B" w14:textId="77777777" w:rsidR="00135C46" w:rsidRPr="003525D4" w:rsidRDefault="00135C46" w:rsidP="008828F8">
      <w:pPr>
        <w:pStyle w:val="GvdeMetniGirintisi2"/>
        <w:spacing w:after="0" w:line="360" w:lineRule="auto"/>
        <w:ind w:left="-709"/>
        <w:jc w:val="both"/>
        <w:rPr>
          <w:rFonts w:ascii="Arial" w:hAnsi="Arial" w:cs="Arial"/>
          <w:color w:val="000000" w:themeColor="text1"/>
        </w:rPr>
      </w:pPr>
    </w:p>
    <w:p w14:paraId="6230F22F" w14:textId="36CBA078" w:rsidR="005C6823" w:rsidRPr="005C6823" w:rsidRDefault="005C6823" w:rsidP="008828F8">
      <w:pPr>
        <w:pStyle w:val="GvdeMetniGirintisi2"/>
        <w:numPr>
          <w:ilvl w:val="0"/>
          <w:numId w:val="29"/>
        </w:numPr>
        <w:spacing w:after="0" w:line="360" w:lineRule="auto"/>
        <w:ind w:left="-142" w:hanging="284"/>
        <w:jc w:val="both"/>
        <w:rPr>
          <w:rFonts w:ascii="Arial" w:hAnsi="Arial" w:cs="Arial"/>
          <w:color w:val="000000" w:themeColor="text1"/>
        </w:rPr>
      </w:pPr>
      <w:r>
        <w:rPr>
          <w:rFonts w:ascii="Tahoma" w:hAnsi="Tahoma" w:cs="Tahoma"/>
          <w:color w:val="000000"/>
        </w:rPr>
        <w:t>Öğrenci ve  paydaş  geri beslemeleri (şikayetler dahil)</w:t>
      </w:r>
    </w:p>
    <w:p w14:paraId="07CD04FF" w14:textId="0AC7E0D3" w:rsidR="00135C46" w:rsidRPr="00AE65AA" w:rsidRDefault="00135C46" w:rsidP="008828F8">
      <w:pPr>
        <w:pStyle w:val="GvdeMetniGirintisi2"/>
        <w:numPr>
          <w:ilvl w:val="0"/>
          <w:numId w:val="29"/>
        </w:numPr>
        <w:spacing w:after="0" w:line="360" w:lineRule="auto"/>
        <w:ind w:left="-142" w:hanging="284"/>
        <w:jc w:val="both"/>
        <w:rPr>
          <w:rFonts w:ascii="Arial" w:hAnsi="Arial" w:cs="Arial"/>
          <w:color w:val="000000" w:themeColor="text1"/>
        </w:rPr>
      </w:pPr>
      <w:r w:rsidRPr="00AE65AA">
        <w:rPr>
          <w:rFonts w:ascii="Arial" w:hAnsi="Arial" w:cs="Arial"/>
          <w:color w:val="000000" w:themeColor="text1"/>
        </w:rPr>
        <w:t>Müşteri memnuniyet anketi sonucunda,</w:t>
      </w:r>
    </w:p>
    <w:p w14:paraId="5F455E30" w14:textId="77777777" w:rsidR="00135C46" w:rsidRPr="00AE65AA" w:rsidRDefault="00135C46" w:rsidP="008828F8">
      <w:pPr>
        <w:pStyle w:val="GvdeMetniGirintisi2"/>
        <w:numPr>
          <w:ilvl w:val="0"/>
          <w:numId w:val="29"/>
        </w:numPr>
        <w:spacing w:after="0" w:line="360" w:lineRule="auto"/>
        <w:ind w:left="-142" w:hanging="284"/>
        <w:jc w:val="both"/>
        <w:rPr>
          <w:rFonts w:ascii="Arial" w:hAnsi="Arial" w:cs="Arial"/>
          <w:color w:val="000000" w:themeColor="text1"/>
        </w:rPr>
      </w:pPr>
      <w:r w:rsidRPr="00AE65AA">
        <w:rPr>
          <w:rFonts w:ascii="Arial" w:hAnsi="Arial" w:cs="Arial"/>
          <w:color w:val="000000" w:themeColor="text1"/>
        </w:rPr>
        <w:t>Kalite yönetim sistemine ve süreç faaliyetlerine aykırı uygulamalar olması,</w:t>
      </w:r>
    </w:p>
    <w:p w14:paraId="033B3015" w14:textId="77777777" w:rsidR="00135C46" w:rsidRDefault="00135C46" w:rsidP="008828F8">
      <w:pPr>
        <w:pStyle w:val="GvdeMetniGirintisi2"/>
        <w:numPr>
          <w:ilvl w:val="0"/>
          <w:numId w:val="29"/>
        </w:numPr>
        <w:spacing w:after="0" w:line="360" w:lineRule="auto"/>
        <w:ind w:left="-142" w:hanging="284"/>
        <w:jc w:val="both"/>
        <w:rPr>
          <w:rFonts w:ascii="Arial" w:hAnsi="Arial" w:cs="Arial"/>
          <w:color w:val="000000" w:themeColor="text1"/>
        </w:rPr>
      </w:pPr>
      <w:r w:rsidRPr="00AE65AA">
        <w:rPr>
          <w:rFonts w:ascii="Arial" w:hAnsi="Arial" w:cs="Arial"/>
          <w:color w:val="000000" w:themeColor="text1"/>
        </w:rPr>
        <w:t>Tetkiklerde uygunsuzluk görülmesi,</w:t>
      </w:r>
    </w:p>
    <w:p w14:paraId="67D0CD39" w14:textId="505DDF58" w:rsidR="005C6823" w:rsidRPr="00AE65AA" w:rsidRDefault="005C6823" w:rsidP="008828F8">
      <w:pPr>
        <w:pStyle w:val="GvdeMetniGirintisi2"/>
        <w:numPr>
          <w:ilvl w:val="0"/>
          <w:numId w:val="29"/>
        </w:numPr>
        <w:spacing w:after="0" w:line="360" w:lineRule="auto"/>
        <w:ind w:left="-142" w:hanging="284"/>
        <w:jc w:val="both"/>
        <w:rPr>
          <w:rFonts w:ascii="Arial" w:hAnsi="Arial" w:cs="Arial"/>
          <w:color w:val="000000" w:themeColor="text1"/>
        </w:rPr>
      </w:pPr>
      <w:r>
        <w:rPr>
          <w:rFonts w:ascii="Tahoma" w:hAnsi="Tahoma" w:cs="Tahoma"/>
          <w:color w:val="000000"/>
        </w:rPr>
        <w:t>Dış değerlendirme denetimleri, YÖK tarafından yapılan denetimler ve diğer dış denetimlerin sonucunda</w:t>
      </w:r>
    </w:p>
    <w:p w14:paraId="10B0448A" w14:textId="77777777" w:rsidR="00135C46" w:rsidRPr="00AE65AA" w:rsidRDefault="00135C46" w:rsidP="008828F8">
      <w:pPr>
        <w:pStyle w:val="GvdeMetniGirintisi2"/>
        <w:numPr>
          <w:ilvl w:val="0"/>
          <w:numId w:val="29"/>
        </w:numPr>
        <w:spacing w:after="0" w:line="360" w:lineRule="auto"/>
        <w:ind w:left="-142" w:hanging="284"/>
        <w:jc w:val="both"/>
        <w:rPr>
          <w:rFonts w:ascii="Arial" w:hAnsi="Arial" w:cs="Arial"/>
          <w:color w:val="000000" w:themeColor="text1"/>
        </w:rPr>
      </w:pPr>
      <w:r w:rsidRPr="00AE65AA">
        <w:rPr>
          <w:rFonts w:ascii="Arial" w:hAnsi="Arial" w:cs="Arial"/>
          <w:color w:val="000000" w:themeColor="text1"/>
        </w:rPr>
        <w:t>Hedefler ve performans göstergelerinin değerlendirilmesi sonucunda,</w:t>
      </w:r>
    </w:p>
    <w:p w14:paraId="55420A5F" w14:textId="77777777" w:rsidR="00135C46" w:rsidRPr="00AE65AA" w:rsidRDefault="00135C46" w:rsidP="008828F8">
      <w:pPr>
        <w:pStyle w:val="GvdeMetniGirintisi2"/>
        <w:numPr>
          <w:ilvl w:val="0"/>
          <w:numId w:val="29"/>
        </w:numPr>
        <w:spacing w:after="0" w:line="360" w:lineRule="auto"/>
        <w:ind w:left="-142" w:hanging="284"/>
        <w:jc w:val="both"/>
        <w:rPr>
          <w:rFonts w:ascii="Arial" w:hAnsi="Arial" w:cs="Arial"/>
          <w:color w:val="000000" w:themeColor="text1"/>
        </w:rPr>
      </w:pPr>
      <w:r w:rsidRPr="00AE65AA">
        <w:rPr>
          <w:rFonts w:ascii="Arial" w:hAnsi="Arial" w:cs="Arial"/>
          <w:color w:val="000000" w:themeColor="text1"/>
        </w:rPr>
        <w:t>Yazılımlarda, web sayfalarında uygunsuzluk görülmesi durumunda,</w:t>
      </w:r>
    </w:p>
    <w:p w14:paraId="6194BDBE" w14:textId="77777777" w:rsidR="00135C46" w:rsidRDefault="00135C46" w:rsidP="008828F8">
      <w:pPr>
        <w:pStyle w:val="GvdeMetniGirintisi2"/>
        <w:numPr>
          <w:ilvl w:val="0"/>
          <w:numId w:val="29"/>
        </w:numPr>
        <w:spacing w:after="0" w:line="360" w:lineRule="auto"/>
        <w:ind w:left="-142" w:hanging="284"/>
        <w:jc w:val="both"/>
        <w:rPr>
          <w:rFonts w:ascii="Arial" w:hAnsi="Arial" w:cs="Arial"/>
          <w:color w:val="000000" w:themeColor="text1"/>
        </w:rPr>
      </w:pPr>
      <w:r w:rsidRPr="00AE65AA">
        <w:rPr>
          <w:rFonts w:ascii="Arial" w:hAnsi="Arial" w:cs="Arial"/>
          <w:color w:val="000000" w:themeColor="text1"/>
        </w:rPr>
        <w:t>Satın alınan ürün veya hizmetlerde uygunsuzluk görülmesi durumunda,</w:t>
      </w:r>
    </w:p>
    <w:p w14:paraId="6637B370" w14:textId="36A37434" w:rsidR="005C6823" w:rsidRPr="003525D4" w:rsidRDefault="005C6823" w:rsidP="008828F8">
      <w:pPr>
        <w:pStyle w:val="GvdeMetniGirintisi2"/>
        <w:numPr>
          <w:ilvl w:val="0"/>
          <w:numId w:val="29"/>
        </w:numPr>
        <w:spacing w:after="0" w:line="360" w:lineRule="auto"/>
        <w:ind w:left="-142" w:hanging="284"/>
        <w:jc w:val="both"/>
        <w:rPr>
          <w:rFonts w:ascii="Arial" w:hAnsi="Arial" w:cs="Arial"/>
          <w:color w:val="000000" w:themeColor="text1"/>
        </w:rPr>
      </w:pPr>
      <w:r>
        <w:rPr>
          <w:rFonts w:ascii="Tahoma" w:hAnsi="Tahoma" w:cs="Tahoma"/>
          <w:color w:val="000000"/>
        </w:rPr>
        <w:t>CİMER üzerinden gelen şikayetler</w:t>
      </w:r>
    </w:p>
    <w:p w14:paraId="22401D0F" w14:textId="77777777" w:rsidR="00135C46" w:rsidRPr="003525D4" w:rsidRDefault="00135C46" w:rsidP="008828F8">
      <w:pPr>
        <w:pStyle w:val="GvdeMetniGirintisi2"/>
        <w:spacing w:after="0" w:line="360" w:lineRule="auto"/>
        <w:ind w:left="-709"/>
        <w:jc w:val="both"/>
        <w:rPr>
          <w:rFonts w:ascii="Arial" w:hAnsi="Arial" w:cs="Arial"/>
          <w:color w:val="000000" w:themeColor="text1"/>
        </w:rPr>
      </w:pPr>
    </w:p>
    <w:p w14:paraId="10A785AB" w14:textId="04DA064C" w:rsidR="00135C46" w:rsidRPr="003525D4" w:rsidRDefault="00135C46" w:rsidP="008828F8">
      <w:pPr>
        <w:pStyle w:val="GvdeMetniGirintisi2"/>
        <w:spacing w:after="0" w:line="360" w:lineRule="auto"/>
        <w:ind w:left="-426" w:firstLine="425"/>
        <w:jc w:val="both"/>
        <w:rPr>
          <w:rFonts w:ascii="Arial" w:hAnsi="Arial" w:cs="Arial"/>
          <w:color w:val="000000" w:themeColor="text1"/>
        </w:rPr>
      </w:pPr>
      <w:r w:rsidRPr="003525D4">
        <w:rPr>
          <w:rFonts w:ascii="Arial" w:hAnsi="Arial" w:cs="Arial"/>
          <w:color w:val="000000" w:themeColor="text1"/>
        </w:rPr>
        <w:lastRenderedPageBreak/>
        <w:t xml:space="preserve">Yukarıdaki durumlarda tespit edilen uygunsuzluklar, tespiti yapan personel tarafından </w:t>
      </w:r>
      <w:r w:rsidR="002D795D">
        <w:rPr>
          <w:rFonts w:ascii="Arial" w:hAnsi="Arial" w:cs="Arial"/>
          <w:b/>
          <w:color w:val="000000" w:themeColor="text1"/>
        </w:rPr>
        <w:t>Kalite Yönetim Sistemi</w:t>
      </w:r>
      <w:r w:rsidRPr="003525D4">
        <w:rPr>
          <w:rFonts w:ascii="Arial" w:hAnsi="Arial" w:cs="Arial"/>
          <w:b/>
          <w:color w:val="000000" w:themeColor="text1"/>
        </w:rPr>
        <w:t xml:space="preserve"> Yazılımı </w:t>
      </w:r>
      <w:r w:rsidRPr="003525D4">
        <w:rPr>
          <w:rFonts w:ascii="Arial" w:hAnsi="Arial" w:cs="Arial"/>
          <w:color w:val="000000" w:themeColor="text1"/>
        </w:rPr>
        <w:t>üzerinden</w:t>
      </w:r>
      <w:r w:rsidRPr="003525D4">
        <w:rPr>
          <w:rFonts w:ascii="Arial" w:hAnsi="Arial" w:cs="Arial"/>
          <w:b/>
          <w:color w:val="000000" w:themeColor="text1"/>
        </w:rPr>
        <w:t xml:space="preserve"> </w:t>
      </w:r>
      <w:r w:rsidRPr="00C846C0">
        <w:rPr>
          <w:rFonts w:ascii="Arial" w:hAnsi="Arial" w:cs="Arial"/>
          <w:color w:val="000000" w:themeColor="text1"/>
        </w:rPr>
        <w:t>yeni</w:t>
      </w:r>
      <w:r w:rsidRPr="003525D4">
        <w:rPr>
          <w:rFonts w:ascii="Arial" w:hAnsi="Arial" w:cs="Arial"/>
          <w:b/>
          <w:color w:val="000000" w:themeColor="text1"/>
        </w:rPr>
        <w:t xml:space="preserve"> DF </w:t>
      </w:r>
      <w:r>
        <w:rPr>
          <w:rFonts w:ascii="Arial" w:hAnsi="Arial" w:cs="Arial"/>
          <w:b/>
          <w:color w:val="000000" w:themeColor="text1"/>
        </w:rPr>
        <w:t>T</w:t>
      </w:r>
      <w:r w:rsidRPr="003525D4">
        <w:rPr>
          <w:rFonts w:ascii="Arial" w:hAnsi="Arial" w:cs="Arial"/>
          <w:b/>
          <w:color w:val="000000" w:themeColor="text1"/>
        </w:rPr>
        <w:t>alebi</w:t>
      </w:r>
      <w:r w:rsidRPr="003525D4">
        <w:rPr>
          <w:rFonts w:ascii="Arial" w:hAnsi="Arial" w:cs="Arial"/>
          <w:color w:val="000000" w:themeColor="text1"/>
        </w:rPr>
        <w:t xml:space="preserve"> ile uygunsuzluk yazılarak bildirilir. Açılan </w:t>
      </w:r>
      <w:r w:rsidRPr="00C846C0">
        <w:rPr>
          <w:rFonts w:ascii="Arial" w:hAnsi="Arial" w:cs="Arial"/>
          <w:b/>
          <w:color w:val="000000" w:themeColor="text1"/>
        </w:rPr>
        <w:t>DF</w:t>
      </w:r>
      <w:r w:rsidRPr="003525D4">
        <w:rPr>
          <w:rFonts w:ascii="Arial" w:hAnsi="Arial" w:cs="Arial"/>
          <w:color w:val="000000" w:themeColor="text1"/>
        </w:rPr>
        <w:t xml:space="preserve"> </w:t>
      </w:r>
      <w:r>
        <w:rPr>
          <w:rFonts w:ascii="Arial" w:hAnsi="Arial" w:cs="Arial"/>
          <w:b/>
          <w:color w:val="000000" w:themeColor="text1"/>
        </w:rPr>
        <w:t>T</w:t>
      </w:r>
      <w:r w:rsidRPr="00C846C0">
        <w:rPr>
          <w:rFonts w:ascii="Arial" w:hAnsi="Arial" w:cs="Arial"/>
          <w:b/>
          <w:color w:val="000000" w:themeColor="text1"/>
        </w:rPr>
        <w:t>alebi</w:t>
      </w:r>
      <w:r w:rsidRPr="003525D4">
        <w:rPr>
          <w:rFonts w:ascii="Arial" w:hAnsi="Arial" w:cs="Arial"/>
          <w:color w:val="000000" w:themeColor="text1"/>
        </w:rPr>
        <w:t xml:space="preserve"> Süreç Sahibine ve </w:t>
      </w:r>
      <w:r>
        <w:rPr>
          <w:rFonts w:ascii="Arial" w:hAnsi="Arial" w:cs="Arial"/>
          <w:color w:val="000000" w:themeColor="text1"/>
        </w:rPr>
        <w:t xml:space="preserve">İlgili Sistem Sorumlusuna </w:t>
      </w:r>
      <w:r w:rsidRPr="003525D4">
        <w:rPr>
          <w:rFonts w:ascii="Arial" w:hAnsi="Arial" w:cs="Arial"/>
          <w:color w:val="000000" w:themeColor="text1"/>
        </w:rPr>
        <w:t xml:space="preserve">mail yolu ile otomatik bildirilir. </w:t>
      </w:r>
    </w:p>
    <w:p w14:paraId="4EF6CCDF" w14:textId="77777777" w:rsidR="00135C46" w:rsidRPr="004C2D56" w:rsidRDefault="00135C46" w:rsidP="00135C46">
      <w:pPr>
        <w:spacing w:line="360" w:lineRule="auto"/>
        <w:jc w:val="both"/>
        <w:rPr>
          <w:rFonts w:ascii="Tahoma" w:hAnsi="Tahoma" w:cs="Tahoma"/>
          <w:b/>
          <w:color w:val="000000"/>
          <w:u w:val="single"/>
        </w:rPr>
      </w:pPr>
    </w:p>
    <w:p w14:paraId="22A8F720" w14:textId="77777777" w:rsidR="005505AE" w:rsidRDefault="005505AE" w:rsidP="00E35F1D">
      <w:pPr>
        <w:spacing w:after="120" w:line="360" w:lineRule="auto"/>
        <w:ind w:left="-426" w:right="108" w:firstLine="426"/>
        <w:jc w:val="both"/>
        <w:rPr>
          <w:rFonts w:ascii="Tahoma" w:hAnsi="Tahoma" w:cs="Tahoma"/>
          <w:color w:val="000000"/>
        </w:rPr>
      </w:pPr>
      <w:r w:rsidRPr="00C77DF7">
        <w:rPr>
          <w:rFonts w:ascii="Tahoma" w:hAnsi="Tahoma" w:cs="Tahoma"/>
          <w:b/>
          <w:color w:val="000000"/>
        </w:rPr>
        <w:t>Düzeltici faaliyet istekleri</w:t>
      </w:r>
      <w:r>
        <w:rPr>
          <w:rFonts w:ascii="Tahoma" w:hAnsi="Tahoma" w:cs="Tahoma"/>
          <w:color w:val="000000"/>
        </w:rPr>
        <w:t xml:space="preserve">; Üst Yönetim, Kalite Koordinatörlüğü, fakülteler, idari birimler, teknik birimler, birim müdürleri ve sorumluları, iç tetkik heyetleri tarafından yapılır. Mevcut uygunsuzlukların nedenlerini ortadan kaldırmak için uygulanacak düzeltici faaliyetlerin belirlenmesinde; </w:t>
      </w:r>
      <w:r w:rsidR="006A09E9">
        <w:rPr>
          <w:rFonts w:ascii="Tahoma" w:hAnsi="Tahoma" w:cs="Tahoma"/>
          <w:color w:val="000000"/>
        </w:rPr>
        <w:t xml:space="preserve">öğrenci ve  paydaş </w:t>
      </w:r>
      <w:r>
        <w:rPr>
          <w:rFonts w:ascii="Tahoma" w:hAnsi="Tahoma" w:cs="Tahoma"/>
          <w:color w:val="000000"/>
        </w:rPr>
        <w:t xml:space="preserve"> geri beslemeleri (şikayetler dahil), uygunsuzluk raporları, İç  Tetkik Raporları, dış denetim raporları ve birimlerin talepleri esas alınır.</w:t>
      </w:r>
    </w:p>
    <w:p w14:paraId="471D517A" w14:textId="00BA7B64" w:rsidR="005505AE" w:rsidRDefault="005505AE" w:rsidP="005C6823">
      <w:pPr>
        <w:spacing w:after="120" w:line="360" w:lineRule="auto"/>
        <w:ind w:left="-284" w:right="108" w:firstLine="284"/>
        <w:jc w:val="both"/>
        <w:rPr>
          <w:rFonts w:ascii="Tahoma" w:hAnsi="Tahoma" w:cs="Tahoma"/>
          <w:color w:val="000000"/>
        </w:rPr>
      </w:pPr>
      <w:r>
        <w:rPr>
          <w:rFonts w:ascii="Tahoma" w:hAnsi="Tahoma" w:cs="Tahoma"/>
          <w:color w:val="000000"/>
        </w:rPr>
        <w:t xml:space="preserve">İç tetkiklerdeki uygunsuzluklarla ilgili düzeltici faaliyetler tetkikçi tarafından İç Tetkik Raporu ve </w:t>
      </w:r>
      <w:r w:rsidR="005C6823">
        <w:rPr>
          <w:rFonts w:ascii="Tahoma" w:hAnsi="Tahoma" w:cs="Tahoma"/>
          <w:color w:val="000000"/>
        </w:rPr>
        <w:t xml:space="preserve">beraberinde düzeltici faaliyet isteği </w:t>
      </w:r>
      <w:r w:rsidR="002D795D">
        <w:rPr>
          <w:rFonts w:ascii="Tahoma" w:hAnsi="Tahoma" w:cs="Tahoma"/>
          <w:color w:val="000000"/>
        </w:rPr>
        <w:t>KALİTE YÖNETİM SİSTEMİ</w:t>
      </w:r>
      <w:r w:rsidR="005C6823">
        <w:rPr>
          <w:rFonts w:ascii="Tahoma" w:hAnsi="Tahoma" w:cs="Tahoma"/>
          <w:color w:val="000000"/>
        </w:rPr>
        <w:t xml:space="preserve"> üzerinden Kalite koordinatörlüğüne bildirili</w:t>
      </w:r>
      <w:r>
        <w:rPr>
          <w:rFonts w:ascii="Tahoma" w:hAnsi="Tahoma" w:cs="Tahoma"/>
          <w:color w:val="000000"/>
        </w:rPr>
        <w:t xml:space="preserve">r. </w:t>
      </w:r>
    </w:p>
    <w:p w14:paraId="129BF8A2" w14:textId="20FD278E" w:rsidR="005C6823" w:rsidRDefault="005C6823" w:rsidP="005C6823">
      <w:pPr>
        <w:pStyle w:val="GvdeMetniGirintisi2"/>
        <w:spacing w:after="0" w:line="360" w:lineRule="auto"/>
        <w:ind w:left="-284" w:firstLine="284"/>
        <w:jc w:val="both"/>
        <w:rPr>
          <w:rFonts w:ascii="Tahoma" w:hAnsi="Tahoma" w:cs="Tahoma"/>
          <w:color w:val="000000"/>
        </w:rPr>
      </w:pPr>
      <w:r w:rsidRPr="005C6823">
        <w:rPr>
          <w:rFonts w:ascii="Tahoma" w:hAnsi="Tahoma" w:cs="Tahoma"/>
          <w:color w:val="000000"/>
        </w:rPr>
        <w:t xml:space="preserve">Tespit edilen uygunsuzluklar, tespiti yapan personel tarafından </w:t>
      </w:r>
      <w:r w:rsidR="002D795D">
        <w:rPr>
          <w:rFonts w:ascii="Tahoma" w:hAnsi="Tahoma" w:cs="Tahoma"/>
          <w:color w:val="000000"/>
        </w:rPr>
        <w:t>Kalite Yönetim Sistemi</w:t>
      </w:r>
      <w:r w:rsidRPr="005C6823">
        <w:rPr>
          <w:rFonts w:ascii="Tahoma" w:hAnsi="Tahoma" w:cs="Tahoma"/>
          <w:color w:val="000000"/>
        </w:rPr>
        <w:t xml:space="preserve"> Yazılımı üzerinden yeni DF Talebi ile uygunsuzluk yazılarak bildirilir. Açılan DF Talebi Süreç Sahibine ve İlgili Sistem Sorumlusuna mail yolu ile otomatik bildirilir. </w:t>
      </w:r>
    </w:p>
    <w:p w14:paraId="4ACBA0C4" w14:textId="6AFAF6A6" w:rsidR="00CE7017" w:rsidRPr="005C6823" w:rsidRDefault="00883BCA" w:rsidP="005C6823">
      <w:pPr>
        <w:spacing w:after="120" w:line="360" w:lineRule="auto"/>
        <w:ind w:left="-426" w:right="108" w:firstLine="426"/>
        <w:jc w:val="both"/>
        <w:rPr>
          <w:rFonts w:ascii="Tahoma" w:hAnsi="Tahoma" w:cs="Tahoma"/>
          <w:color w:val="000000"/>
          <w:highlight w:val="green"/>
        </w:rPr>
      </w:pPr>
      <w:r>
        <w:rPr>
          <w:rFonts w:ascii="Tahoma" w:hAnsi="Tahoma" w:cs="Tahoma"/>
          <w:color w:val="000000"/>
        </w:rPr>
        <w:t>Dış değerlendirme denetimleri, YÖK tarafından yapılan denetimler ve diğer d</w:t>
      </w:r>
      <w:r w:rsidR="00CE7017">
        <w:rPr>
          <w:rFonts w:ascii="Tahoma" w:hAnsi="Tahoma" w:cs="Tahoma"/>
          <w:color w:val="000000"/>
        </w:rPr>
        <w:t>ış denetimlerin sonucunda tespit edilen uygunsuzluklar için</w:t>
      </w:r>
      <w:r w:rsidR="005C6823" w:rsidRPr="005C6823">
        <w:rPr>
          <w:rFonts w:ascii="Tahoma" w:hAnsi="Tahoma" w:cs="Tahoma"/>
          <w:color w:val="000000"/>
        </w:rPr>
        <w:t xml:space="preserve">, </w:t>
      </w:r>
      <w:r w:rsidR="005C6823">
        <w:rPr>
          <w:rFonts w:ascii="Tahoma" w:hAnsi="Tahoma" w:cs="Tahoma"/>
          <w:color w:val="000000"/>
        </w:rPr>
        <w:t>kalite koordinatörlüğü</w:t>
      </w:r>
      <w:r w:rsidR="005C6823" w:rsidRPr="005C6823">
        <w:rPr>
          <w:rFonts w:ascii="Tahoma" w:hAnsi="Tahoma" w:cs="Tahoma"/>
          <w:color w:val="000000"/>
        </w:rPr>
        <w:t xml:space="preserve"> tarafından </w:t>
      </w:r>
      <w:r w:rsidR="002D795D">
        <w:rPr>
          <w:rFonts w:ascii="Tahoma" w:hAnsi="Tahoma" w:cs="Tahoma"/>
          <w:color w:val="000000"/>
        </w:rPr>
        <w:t>Kalite Yönetim Sistemi</w:t>
      </w:r>
      <w:r w:rsidR="005C6823" w:rsidRPr="005C6823">
        <w:rPr>
          <w:rFonts w:ascii="Tahoma" w:hAnsi="Tahoma" w:cs="Tahoma"/>
          <w:color w:val="000000"/>
        </w:rPr>
        <w:t xml:space="preserve"> Yazılımı üzerinden yeni DF Talebi ile uygunsuzluk yazılarak bildirilir. Açılan DF Talebi Süreç Sahibine ve İlgili Sistem Sorumlusuna mail yolu ile otomatik bildirilir. </w:t>
      </w:r>
      <w:r w:rsidR="005C6823">
        <w:rPr>
          <w:rFonts w:ascii="Tahoma" w:hAnsi="Tahoma" w:cs="Tahoma"/>
          <w:color w:val="000000"/>
        </w:rPr>
        <w:t>Dış denetimler ve İç tetkiklerde tespit edilen düzeltici faaliyetlerin uygulanması ve uygulamanın etkinliğinin izlenmesi Kalite Koordinatörlüğü tarafından İç Tetkik Prosedürüne göre yapılır.</w:t>
      </w:r>
    </w:p>
    <w:p w14:paraId="0EEC13A2" w14:textId="62CF8C64" w:rsidR="00174419" w:rsidRDefault="00174419" w:rsidP="00174419">
      <w:pPr>
        <w:pStyle w:val="GvdeMetniGirintisi"/>
        <w:spacing w:line="360" w:lineRule="auto"/>
        <w:ind w:left="-425" w:right="108" w:firstLine="567"/>
        <w:jc w:val="both"/>
        <w:rPr>
          <w:rFonts w:ascii="Tahoma" w:hAnsi="Tahoma" w:cs="Tahoma"/>
        </w:rPr>
      </w:pPr>
      <w:r>
        <w:rPr>
          <w:rFonts w:ascii="Tahoma" w:hAnsi="Tahoma" w:cs="Tahoma"/>
        </w:rPr>
        <w:t xml:space="preserve">Öğrenci ve paydaşlarımızdan bildirilen hizmetimize dair uygunsuzlukları </w:t>
      </w:r>
      <w:r w:rsidRPr="00C77DF7">
        <w:rPr>
          <w:rFonts w:ascii="Tahoma" w:hAnsi="Tahoma" w:cs="Tahoma"/>
        </w:rPr>
        <w:t>belirten şikayetleri müşteri şikayeti olarak alınır. Müşterilerden gelen sözlü veya yazılı şikayetler</w:t>
      </w:r>
      <w:r w:rsidRPr="003C102A">
        <w:rPr>
          <w:rFonts w:ascii="Tahoma" w:hAnsi="Tahoma" w:cs="Tahoma"/>
        </w:rPr>
        <w:t xml:space="preserve">; </w:t>
      </w:r>
      <w:r>
        <w:rPr>
          <w:rFonts w:ascii="Tahoma" w:hAnsi="Tahoma" w:cs="Tahoma"/>
        </w:rPr>
        <w:t>halkla ilişkiler bölümü, kalite koordinatörlüğü, fakülte ve enstitüler</w:t>
      </w:r>
      <w:r w:rsidRPr="00C77DF7">
        <w:rPr>
          <w:rFonts w:ascii="Tahoma" w:hAnsi="Tahoma" w:cs="Tahoma"/>
        </w:rPr>
        <w:t xml:space="preserve"> tarafından alınır</w:t>
      </w:r>
      <w:r>
        <w:rPr>
          <w:rFonts w:ascii="Tahoma" w:hAnsi="Tahoma" w:cs="Tahoma"/>
        </w:rPr>
        <w:t xml:space="preserve">, </w:t>
      </w:r>
      <w:r w:rsidR="002D795D">
        <w:rPr>
          <w:rFonts w:ascii="Tahoma" w:hAnsi="Tahoma" w:cs="Tahoma"/>
          <w:color w:val="000000"/>
        </w:rPr>
        <w:t>Kalite Yönetim Sistemi</w:t>
      </w:r>
      <w:r>
        <w:rPr>
          <w:rFonts w:ascii="Tahoma" w:hAnsi="Tahoma" w:cs="Tahoma"/>
        </w:rPr>
        <w:t xml:space="preserve"> </w:t>
      </w:r>
      <w:proofErr w:type="gramStart"/>
      <w:r>
        <w:rPr>
          <w:rFonts w:ascii="Tahoma" w:hAnsi="Tahoma" w:cs="Tahoma"/>
        </w:rPr>
        <w:t xml:space="preserve">üzerinde </w:t>
      </w:r>
      <w:r w:rsidRPr="00C77DF7">
        <w:rPr>
          <w:rFonts w:ascii="Tahoma" w:hAnsi="Tahoma" w:cs="Tahoma"/>
        </w:rPr>
        <w:t>, şikayetlerle</w:t>
      </w:r>
      <w:proofErr w:type="gramEnd"/>
      <w:r w:rsidRPr="00C77DF7">
        <w:rPr>
          <w:rFonts w:ascii="Tahoma" w:hAnsi="Tahoma" w:cs="Tahoma"/>
        </w:rPr>
        <w:t xml:space="preserve"> ilgili bilgileri Düzeltici Faaliyet </w:t>
      </w:r>
      <w:r>
        <w:rPr>
          <w:rFonts w:ascii="Tahoma" w:hAnsi="Tahoma" w:cs="Tahoma"/>
        </w:rPr>
        <w:t xml:space="preserve">modülüne </w:t>
      </w:r>
      <w:r w:rsidRPr="00C77DF7">
        <w:rPr>
          <w:rFonts w:ascii="Tahoma" w:hAnsi="Tahoma" w:cs="Tahoma"/>
        </w:rPr>
        <w:t xml:space="preserve"> kaydederek </w:t>
      </w:r>
      <w:r>
        <w:rPr>
          <w:rFonts w:ascii="Tahoma" w:hAnsi="Tahoma" w:cs="Tahoma"/>
        </w:rPr>
        <w:t xml:space="preserve">Kalite Koordinatörlüğüne </w:t>
      </w:r>
      <w:r w:rsidRPr="00C77DF7">
        <w:rPr>
          <w:rFonts w:ascii="Tahoma" w:hAnsi="Tahoma" w:cs="Tahoma"/>
        </w:rPr>
        <w:t xml:space="preserve"> iletir. </w:t>
      </w:r>
    </w:p>
    <w:p w14:paraId="65F1F90B" w14:textId="5E3E5400" w:rsidR="00174419" w:rsidRDefault="00174419" w:rsidP="00174419">
      <w:pPr>
        <w:spacing w:after="120" w:line="360" w:lineRule="auto"/>
        <w:ind w:left="-426" w:right="108" w:firstLine="426"/>
        <w:jc w:val="both"/>
        <w:rPr>
          <w:rFonts w:ascii="Tahoma" w:hAnsi="Tahoma" w:cs="Tahoma"/>
          <w:color w:val="000000"/>
        </w:rPr>
      </w:pPr>
      <w:r>
        <w:rPr>
          <w:rFonts w:ascii="Tahoma" w:hAnsi="Tahoma" w:cs="Tahoma"/>
          <w:color w:val="000000"/>
        </w:rPr>
        <w:t xml:space="preserve"> CİMER üzerinden gelen </w:t>
      </w:r>
      <w:proofErr w:type="gramStart"/>
      <w:r>
        <w:rPr>
          <w:rFonts w:ascii="Tahoma" w:hAnsi="Tahoma" w:cs="Tahoma"/>
          <w:color w:val="000000"/>
        </w:rPr>
        <w:t>şikayetler</w:t>
      </w:r>
      <w:proofErr w:type="gramEnd"/>
      <w:r>
        <w:rPr>
          <w:rFonts w:ascii="Tahoma" w:hAnsi="Tahoma" w:cs="Tahoma"/>
          <w:color w:val="000000"/>
        </w:rPr>
        <w:t xml:space="preserve"> yazı işleri sorumlusu tarafından </w:t>
      </w:r>
      <w:r w:rsidR="002D795D">
        <w:rPr>
          <w:rFonts w:ascii="Tahoma" w:hAnsi="Tahoma" w:cs="Tahoma"/>
          <w:color w:val="000000"/>
        </w:rPr>
        <w:t>Kalite Yönetim Sistemi</w:t>
      </w:r>
      <w:r>
        <w:rPr>
          <w:rFonts w:ascii="Tahoma" w:hAnsi="Tahoma" w:cs="Tahoma"/>
          <w:color w:val="000000"/>
        </w:rPr>
        <w:t xml:space="preserve"> Düzeltici faaliyetler modülüne girişi yapılır, </w:t>
      </w:r>
    </w:p>
    <w:p w14:paraId="5D62C144" w14:textId="77777777" w:rsidR="002D795D" w:rsidRDefault="002D795D" w:rsidP="005C6823">
      <w:pPr>
        <w:pStyle w:val="GvdeMetniGirintisi2"/>
        <w:spacing w:after="0" w:line="360" w:lineRule="auto"/>
        <w:ind w:left="-284" w:firstLine="284"/>
        <w:jc w:val="both"/>
        <w:rPr>
          <w:rFonts w:ascii="Tahoma" w:hAnsi="Tahoma" w:cs="Tahoma"/>
          <w:color w:val="000000"/>
        </w:rPr>
      </w:pPr>
    </w:p>
    <w:p w14:paraId="2065E4EF" w14:textId="084F1845" w:rsidR="005C6823" w:rsidRDefault="00174419" w:rsidP="002D795D">
      <w:pPr>
        <w:pStyle w:val="GvdeMetniGirintisi2"/>
        <w:spacing w:after="0" w:line="360" w:lineRule="auto"/>
        <w:ind w:left="-426" w:firstLine="284"/>
        <w:jc w:val="both"/>
        <w:rPr>
          <w:rFonts w:ascii="Tahoma" w:hAnsi="Tahoma" w:cs="Tahoma"/>
          <w:color w:val="000000"/>
        </w:rPr>
      </w:pPr>
      <w:r>
        <w:rPr>
          <w:rFonts w:ascii="Tahoma" w:hAnsi="Tahoma" w:cs="Tahoma"/>
          <w:color w:val="000000"/>
        </w:rPr>
        <w:t xml:space="preserve">Süreç performans parametreleri analiz sonuçları ve hedef performans </w:t>
      </w:r>
      <w:proofErr w:type="gramStart"/>
      <w:r>
        <w:rPr>
          <w:rFonts w:ascii="Tahoma" w:hAnsi="Tahoma" w:cs="Tahoma"/>
          <w:color w:val="000000"/>
        </w:rPr>
        <w:t>kriterlerinin</w:t>
      </w:r>
      <w:proofErr w:type="gramEnd"/>
      <w:r>
        <w:rPr>
          <w:rFonts w:ascii="Tahoma" w:hAnsi="Tahoma" w:cs="Tahoma"/>
          <w:color w:val="000000"/>
        </w:rPr>
        <w:t xml:space="preserve"> değerlendirme sonuçlarına göre yapılan değerlendirmelerin olumsuz tespit edilmesi veya belirlenen kriterlerden sapması durumunda düzeltici faaliyet </w:t>
      </w:r>
      <w:r w:rsidR="005C6823" w:rsidRPr="005C6823">
        <w:rPr>
          <w:rFonts w:ascii="Tahoma" w:hAnsi="Tahoma" w:cs="Tahoma"/>
          <w:color w:val="000000"/>
        </w:rPr>
        <w:t xml:space="preserve">Tespit edilen uygunsuzluklar, </w:t>
      </w:r>
      <w:r w:rsidR="005C6823" w:rsidRPr="005C6823">
        <w:rPr>
          <w:rFonts w:ascii="Tahoma" w:hAnsi="Tahoma" w:cs="Tahoma"/>
          <w:color w:val="000000"/>
        </w:rPr>
        <w:lastRenderedPageBreak/>
        <w:t xml:space="preserve">tespiti yapan personel tarafından </w:t>
      </w:r>
      <w:r w:rsidR="002D795D">
        <w:rPr>
          <w:rFonts w:ascii="Tahoma" w:hAnsi="Tahoma" w:cs="Tahoma"/>
          <w:color w:val="000000"/>
        </w:rPr>
        <w:t>Kalite Yönetim Sistemi</w:t>
      </w:r>
      <w:r w:rsidR="005C6823" w:rsidRPr="005C6823">
        <w:rPr>
          <w:rFonts w:ascii="Tahoma" w:hAnsi="Tahoma" w:cs="Tahoma"/>
          <w:color w:val="000000"/>
        </w:rPr>
        <w:t xml:space="preserve"> Yazılımı üzerinden yeni DF Talebi ile uygunsuzluk yazılarak bildirilir. Açılan DF Talebi Süreç Sahibine ve İlgili Sistem Sorumlusuna mail yolu ile otomatik bildirilir. </w:t>
      </w:r>
    </w:p>
    <w:p w14:paraId="448C41A1" w14:textId="2465120B" w:rsidR="00883BCA" w:rsidRDefault="00883BCA" w:rsidP="00D27824">
      <w:pPr>
        <w:spacing w:after="120" w:line="360" w:lineRule="auto"/>
        <w:ind w:left="-425" w:right="108" w:firstLine="567"/>
        <w:jc w:val="both"/>
        <w:rPr>
          <w:rFonts w:ascii="Tahoma" w:hAnsi="Tahoma" w:cs="Tahoma"/>
          <w:color w:val="000000"/>
        </w:rPr>
      </w:pPr>
      <w:r>
        <w:rPr>
          <w:rFonts w:ascii="Tahoma" w:hAnsi="Tahoma" w:cs="Tahoma"/>
          <w:color w:val="000000"/>
        </w:rPr>
        <w:t>Satın alma müdürlüğü ve muayene Kabul Komisyonu</w:t>
      </w:r>
      <w:r w:rsidR="00CE7017">
        <w:rPr>
          <w:rFonts w:ascii="Tahoma" w:hAnsi="Tahoma" w:cs="Tahoma"/>
          <w:color w:val="000000"/>
        </w:rPr>
        <w:t xml:space="preserve"> tarafından tespit edilen girdi ürüne dair uygunsuzluklar ve Satın alma Prosesine göre girdi ürün teslimatı sırasında veya tedarikçi değerlendirmesi sonucunda ortaya çıkan uygunsuzluklarla ilgili olarak tedarikçi firmadan düzeltici faaliyet talebinde bulunulmasına gerek duyduğunda, </w:t>
      </w:r>
      <w:r w:rsidR="00CE7017" w:rsidRPr="002361BE">
        <w:rPr>
          <w:rFonts w:ascii="Tahoma" w:hAnsi="Tahoma" w:cs="Tahoma"/>
          <w:color w:val="000000"/>
        </w:rPr>
        <w:t>uygunsuzluğu Düzeltici/Önleyici Faaliyet İstek Formu ile tedarikçiye bildirir. Tedarikçilerden istenilen düzeltici faaliyetlerin etkin olarak uygulanıp uygulanmadığı Satın Alma Sorumlusu tarafından izlenerek</w:t>
      </w:r>
      <w:r w:rsidR="00CE7017">
        <w:rPr>
          <w:rFonts w:ascii="Tahoma" w:hAnsi="Tahoma" w:cs="Tahoma"/>
          <w:color w:val="000000"/>
        </w:rPr>
        <w:t xml:space="preserve"> sonuç; ilgili Düzeltici/Önleyici Faaliyet İstek Formuna işlenir. </w:t>
      </w:r>
    </w:p>
    <w:p w14:paraId="4DA13EDE" w14:textId="19216C5C" w:rsidR="00883BCA" w:rsidRDefault="00883BCA" w:rsidP="00883BCA">
      <w:pPr>
        <w:spacing w:after="120" w:line="360" w:lineRule="auto"/>
        <w:ind w:left="-425" w:right="108" w:firstLine="567"/>
        <w:jc w:val="both"/>
        <w:rPr>
          <w:rFonts w:ascii="Tahoma" w:hAnsi="Tahoma" w:cs="Tahoma"/>
          <w:color w:val="000000"/>
        </w:rPr>
      </w:pPr>
      <w:r w:rsidRPr="00157939">
        <w:rPr>
          <w:rFonts w:ascii="Tahoma" w:hAnsi="Tahoma" w:cs="Tahoma"/>
          <w:color w:val="000000"/>
        </w:rPr>
        <w:t xml:space="preserve">İş sağlığı ve güvenliği sistemi gereği iş kazaları ,ramak kala kaza raporlarından sonra Düzeltici </w:t>
      </w:r>
      <w:r w:rsidR="005C6823">
        <w:rPr>
          <w:rFonts w:ascii="Tahoma" w:hAnsi="Tahoma" w:cs="Tahoma"/>
          <w:color w:val="000000"/>
        </w:rPr>
        <w:t>faaliyet</w:t>
      </w:r>
      <w:r w:rsidRPr="00157939">
        <w:rPr>
          <w:rFonts w:ascii="Tahoma" w:hAnsi="Tahoma" w:cs="Tahoma"/>
          <w:color w:val="000000"/>
        </w:rPr>
        <w:t xml:space="preserve"> düzenlenir. Birimlerden istenilen düzeltici faaliyetlerin etkin olarak uygulanıp uygulanmadığı </w:t>
      </w:r>
      <w:r w:rsidR="008828F8">
        <w:rPr>
          <w:rFonts w:ascii="Tahoma" w:hAnsi="Tahoma" w:cs="Tahoma"/>
          <w:color w:val="000000"/>
        </w:rPr>
        <w:t>kalite koordinatörlüğü</w:t>
      </w:r>
      <w:r w:rsidRPr="00157939">
        <w:rPr>
          <w:rFonts w:ascii="Tahoma" w:hAnsi="Tahoma" w:cs="Tahoma"/>
          <w:color w:val="000000"/>
        </w:rPr>
        <w:t xml:space="preserve"> tarafından izlenerek sonuç; </w:t>
      </w:r>
      <w:r w:rsidR="002D795D">
        <w:rPr>
          <w:rFonts w:ascii="Tahoma" w:hAnsi="Tahoma" w:cs="Tahoma"/>
          <w:color w:val="000000"/>
        </w:rPr>
        <w:t>Kalite Yönetim Sistemi</w:t>
      </w:r>
      <w:r w:rsidR="002D795D">
        <w:rPr>
          <w:rFonts w:ascii="Tahoma" w:hAnsi="Tahoma" w:cs="Tahoma"/>
          <w:color w:val="000000"/>
        </w:rPr>
        <w:t>’ne</w:t>
      </w:r>
      <w:r w:rsidR="008828F8">
        <w:rPr>
          <w:rFonts w:ascii="Tahoma" w:hAnsi="Tahoma" w:cs="Tahoma"/>
          <w:color w:val="000000"/>
        </w:rPr>
        <w:t xml:space="preserve"> kaydedilir.</w:t>
      </w:r>
    </w:p>
    <w:p w14:paraId="75819943" w14:textId="76E8DB46" w:rsidR="008828F8" w:rsidRPr="008828F8" w:rsidRDefault="008828F8" w:rsidP="008828F8">
      <w:pPr>
        <w:pStyle w:val="GvdeMetniGirintisi"/>
        <w:spacing w:line="360" w:lineRule="auto"/>
        <w:ind w:left="-425" w:right="108" w:firstLine="567"/>
        <w:jc w:val="both"/>
        <w:rPr>
          <w:rFonts w:ascii="Tahoma" w:hAnsi="Tahoma" w:cs="Tahoma"/>
        </w:rPr>
      </w:pPr>
      <w:r>
        <w:rPr>
          <w:rFonts w:ascii="Tahoma" w:hAnsi="Tahoma" w:cs="Tahoma"/>
        </w:rPr>
        <w:t>Birimlerde performans izleme, çalışan anketleri ve iç kontrol sistemi denetimleri sonuçlarına göre düzeltici faaliyetler uygunsuzluğu tespit eden birim sorumlusu tarafından başlatılır.</w:t>
      </w:r>
    </w:p>
    <w:p w14:paraId="49C23480" w14:textId="6E6122D6" w:rsidR="008828F8" w:rsidRPr="008828F8" w:rsidRDefault="008828F8" w:rsidP="008828F8">
      <w:pPr>
        <w:pStyle w:val="GvdeMetniGirintisi2"/>
        <w:spacing w:after="0" w:line="360" w:lineRule="auto"/>
        <w:ind w:left="-426" w:firstLine="283"/>
        <w:rPr>
          <w:rFonts w:ascii="Tahoma" w:hAnsi="Tahoma" w:cs="Tahoma"/>
          <w:color w:val="000000"/>
        </w:rPr>
      </w:pPr>
      <w:r w:rsidRPr="008828F8">
        <w:rPr>
          <w:rFonts w:ascii="Tahoma" w:hAnsi="Tahoma" w:cs="Tahoma"/>
          <w:color w:val="000000"/>
        </w:rPr>
        <w:t xml:space="preserve">Uygunsuzluğu alan İlgili Süreç Sahibi </w:t>
      </w:r>
      <w:r w:rsidR="002D795D">
        <w:rPr>
          <w:rFonts w:ascii="Tahoma" w:hAnsi="Tahoma" w:cs="Tahoma"/>
          <w:color w:val="000000"/>
        </w:rPr>
        <w:t>Kalite Yönetim Sistemi</w:t>
      </w:r>
      <w:r w:rsidRPr="008828F8">
        <w:rPr>
          <w:rFonts w:ascii="Tahoma" w:hAnsi="Tahoma" w:cs="Tahoma"/>
          <w:color w:val="000000"/>
        </w:rPr>
        <w:t xml:space="preserve"> Yazılımında ilgili DF Talebi içinde uygunsuzluğa yol açan kök nedenleri, bunların tekrarını önlemek için yerine getireceği faaliyetleri, sorumlu kişiyi ve </w:t>
      </w:r>
      <w:proofErr w:type="spellStart"/>
      <w:r w:rsidRPr="008828F8">
        <w:rPr>
          <w:rFonts w:ascii="Tahoma" w:hAnsi="Tahoma" w:cs="Tahoma"/>
          <w:color w:val="000000"/>
        </w:rPr>
        <w:t>termin</w:t>
      </w:r>
      <w:proofErr w:type="spellEnd"/>
      <w:r w:rsidRPr="008828F8">
        <w:rPr>
          <w:rFonts w:ascii="Tahoma" w:hAnsi="Tahoma" w:cs="Tahoma"/>
          <w:color w:val="000000"/>
        </w:rPr>
        <w:t xml:space="preserve"> tarihlerini belirler. Program otomatik olarak mail yolu ile faaliyet sorumlularına bilgi verir. İlgili faaliyet sorumlusu; yapılan faaliyetlerin bilgisini </w:t>
      </w:r>
      <w:r w:rsidR="002D795D">
        <w:rPr>
          <w:rFonts w:ascii="Tahoma" w:hAnsi="Tahoma" w:cs="Tahoma"/>
          <w:color w:val="000000"/>
        </w:rPr>
        <w:t>Kalite Yönetim Sistemi</w:t>
      </w:r>
      <w:r w:rsidRPr="008828F8">
        <w:rPr>
          <w:rFonts w:ascii="Tahoma" w:hAnsi="Tahoma" w:cs="Tahoma"/>
          <w:color w:val="000000"/>
        </w:rPr>
        <w:t xml:space="preserve"> Yazılımına girer.</w:t>
      </w:r>
      <w:r w:rsidRPr="008828F8">
        <w:rPr>
          <w:rFonts w:ascii="Tahoma" w:hAnsi="Tahoma" w:cs="Tahoma"/>
          <w:color w:val="000000"/>
        </w:rPr>
        <w:br/>
      </w:r>
    </w:p>
    <w:p w14:paraId="3A6501EB" w14:textId="681DE3F9" w:rsidR="008828F8" w:rsidRPr="008828F8" w:rsidRDefault="008828F8" w:rsidP="008828F8">
      <w:pPr>
        <w:pStyle w:val="GvdeMetniGirintisi2"/>
        <w:spacing w:after="0" w:line="360" w:lineRule="auto"/>
        <w:ind w:left="-426" w:firstLine="283"/>
        <w:jc w:val="both"/>
        <w:rPr>
          <w:rFonts w:ascii="Tahoma" w:hAnsi="Tahoma" w:cs="Tahoma"/>
          <w:color w:val="000000"/>
        </w:rPr>
      </w:pPr>
      <w:r w:rsidRPr="008828F8">
        <w:rPr>
          <w:rFonts w:ascii="Tahoma" w:hAnsi="Tahoma" w:cs="Tahoma"/>
          <w:color w:val="000000"/>
        </w:rPr>
        <w:t xml:space="preserve">Açılan her DF Talebi, </w:t>
      </w:r>
      <w:r w:rsidR="002D795D">
        <w:rPr>
          <w:rFonts w:ascii="Tahoma" w:hAnsi="Tahoma" w:cs="Tahoma"/>
          <w:color w:val="000000"/>
        </w:rPr>
        <w:t>Kalite Yönetim Sistemi</w:t>
      </w:r>
      <w:r w:rsidRPr="008828F8">
        <w:rPr>
          <w:rFonts w:ascii="Tahoma" w:hAnsi="Tahoma" w:cs="Tahoma"/>
          <w:color w:val="000000"/>
        </w:rPr>
        <w:t xml:space="preserve"> Yazılımında DF Talepleri Takip Listesinde takip edilir. </w:t>
      </w:r>
    </w:p>
    <w:p w14:paraId="50077208" w14:textId="77777777" w:rsidR="008828F8" w:rsidRPr="008828F8" w:rsidRDefault="008828F8" w:rsidP="008828F8">
      <w:pPr>
        <w:pStyle w:val="GvdeMetniGirintisi2"/>
        <w:spacing w:after="0" w:line="360" w:lineRule="auto"/>
        <w:ind w:left="-426" w:firstLine="283"/>
        <w:jc w:val="both"/>
        <w:rPr>
          <w:rFonts w:ascii="Tahoma" w:hAnsi="Tahoma" w:cs="Tahoma"/>
          <w:color w:val="000000"/>
        </w:rPr>
      </w:pPr>
    </w:p>
    <w:p w14:paraId="48AE78B1" w14:textId="200B1F33" w:rsidR="008828F8" w:rsidRPr="008828F8" w:rsidRDefault="008828F8" w:rsidP="008828F8">
      <w:pPr>
        <w:pStyle w:val="GvdeMetniGirintisi2"/>
        <w:spacing w:after="0" w:line="360" w:lineRule="auto"/>
        <w:ind w:left="-426" w:firstLine="283"/>
        <w:jc w:val="both"/>
        <w:rPr>
          <w:rFonts w:ascii="Tahoma" w:hAnsi="Tahoma" w:cs="Tahoma"/>
          <w:color w:val="000000"/>
        </w:rPr>
      </w:pPr>
      <w:r w:rsidRPr="008828F8">
        <w:rPr>
          <w:rFonts w:ascii="Tahoma" w:hAnsi="Tahoma" w:cs="Tahoma"/>
          <w:color w:val="000000"/>
        </w:rPr>
        <w:t xml:space="preserve">Yapılan düzeltici faaliyetin(faaliyetlerinin) doğrulanması öncelikle İlgili Süreç Sahibi tarafından yapılır ve sonuç </w:t>
      </w:r>
      <w:r w:rsidR="002D795D">
        <w:rPr>
          <w:rFonts w:ascii="Tahoma" w:hAnsi="Tahoma" w:cs="Tahoma"/>
          <w:color w:val="000000"/>
        </w:rPr>
        <w:t>Kalite Yönetim Sistemi</w:t>
      </w:r>
      <w:r w:rsidRPr="008828F8">
        <w:rPr>
          <w:rFonts w:ascii="Tahoma" w:hAnsi="Tahoma" w:cs="Tahoma"/>
          <w:color w:val="000000"/>
        </w:rPr>
        <w:t xml:space="preserve"> Yazılımında ilgili DF Talebi üzerine kaydedilir.</w:t>
      </w:r>
    </w:p>
    <w:p w14:paraId="68590BB2" w14:textId="77777777" w:rsidR="008828F8" w:rsidRPr="008828F8" w:rsidRDefault="008828F8" w:rsidP="008828F8">
      <w:pPr>
        <w:pStyle w:val="GvdeMetniGirintisi2"/>
        <w:spacing w:after="0" w:line="360" w:lineRule="auto"/>
        <w:ind w:left="-426" w:firstLine="283"/>
        <w:jc w:val="both"/>
        <w:rPr>
          <w:rFonts w:ascii="Tahoma" w:hAnsi="Tahoma" w:cs="Tahoma"/>
          <w:color w:val="000000"/>
        </w:rPr>
      </w:pPr>
    </w:p>
    <w:p w14:paraId="2564FC35" w14:textId="26C74C9F" w:rsidR="008828F8" w:rsidRPr="008828F8" w:rsidRDefault="008828F8" w:rsidP="00661AD5">
      <w:pPr>
        <w:pStyle w:val="GvdeMetniGirintisi2"/>
        <w:spacing w:after="0" w:line="360" w:lineRule="auto"/>
        <w:ind w:left="-426" w:firstLine="283"/>
        <w:jc w:val="both"/>
        <w:rPr>
          <w:rFonts w:ascii="Tahoma" w:hAnsi="Tahoma" w:cs="Tahoma"/>
          <w:color w:val="000000"/>
        </w:rPr>
      </w:pPr>
      <w:r>
        <w:rPr>
          <w:rFonts w:ascii="Tahoma" w:hAnsi="Tahoma" w:cs="Tahoma"/>
          <w:color w:val="000000"/>
        </w:rPr>
        <w:t xml:space="preserve">Kalite koordinatörlüğü </w:t>
      </w:r>
      <w:proofErr w:type="spellStart"/>
      <w:r>
        <w:rPr>
          <w:rFonts w:ascii="Tahoma" w:hAnsi="Tahoma" w:cs="Tahoma"/>
          <w:color w:val="000000"/>
        </w:rPr>
        <w:t>AltaSoft</w:t>
      </w:r>
      <w:proofErr w:type="spellEnd"/>
      <w:r>
        <w:rPr>
          <w:rFonts w:ascii="Tahoma" w:hAnsi="Tahoma" w:cs="Tahoma"/>
          <w:color w:val="000000"/>
        </w:rPr>
        <w:t xml:space="preserve"> </w:t>
      </w:r>
      <w:r w:rsidRPr="008828F8">
        <w:rPr>
          <w:rFonts w:ascii="Tahoma" w:hAnsi="Tahoma" w:cs="Tahoma"/>
          <w:color w:val="000000"/>
        </w:rPr>
        <w:t xml:space="preserve">Sistem Sorumlusu, </w:t>
      </w:r>
      <w:proofErr w:type="spellStart"/>
      <w:r w:rsidRPr="008828F8">
        <w:rPr>
          <w:rFonts w:ascii="Tahoma" w:hAnsi="Tahoma" w:cs="Tahoma"/>
          <w:color w:val="000000"/>
        </w:rPr>
        <w:t>termin</w:t>
      </w:r>
      <w:proofErr w:type="spellEnd"/>
      <w:r w:rsidRPr="008828F8">
        <w:rPr>
          <w:rFonts w:ascii="Tahoma" w:hAnsi="Tahoma" w:cs="Tahoma"/>
          <w:color w:val="000000"/>
        </w:rPr>
        <w:t xml:space="preserve"> tarihi dolan ilgili DFİ Talebi için gerekli organizasyonu yaparak düzeltici faaliyetin takibini yapar. DF Talebi kapatma sorumlusu İlgili Sistem Sorumlusudur. İlgili Sistem Sorumlusu isterse </w:t>
      </w:r>
      <w:proofErr w:type="spellStart"/>
      <w:r w:rsidRPr="008828F8">
        <w:rPr>
          <w:rFonts w:ascii="Tahoma" w:hAnsi="Tahoma" w:cs="Tahoma"/>
          <w:color w:val="000000"/>
        </w:rPr>
        <w:t>DF’yi</w:t>
      </w:r>
      <w:proofErr w:type="spellEnd"/>
      <w:r w:rsidRPr="008828F8">
        <w:rPr>
          <w:rFonts w:ascii="Tahoma" w:hAnsi="Tahoma" w:cs="Tahoma"/>
          <w:color w:val="000000"/>
        </w:rPr>
        <w:t xml:space="preserve"> kapatmak için objektiflik (tarafsızlık) ilkesini dikkate alarak farklı sorumlu atayabilir.</w:t>
      </w:r>
    </w:p>
    <w:p w14:paraId="48383E6B" w14:textId="11575C75" w:rsidR="00883BCA" w:rsidRDefault="008828F8" w:rsidP="008828F8">
      <w:pPr>
        <w:spacing w:after="120" w:line="360" w:lineRule="auto"/>
        <w:ind w:left="-425" w:right="108" w:firstLine="567"/>
        <w:jc w:val="both"/>
        <w:rPr>
          <w:rFonts w:ascii="Tahoma" w:hAnsi="Tahoma" w:cs="Tahoma"/>
          <w:color w:val="000000"/>
        </w:rPr>
      </w:pPr>
      <w:r>
        <w:rPr>
          <w:rFonts w:ascii="Tahoma" w:hAnsi="Tahoma" w:cs="Tahoma"/>
          <w:color w:val="000000"/>
        </w:rPr>
        <w:lastRenderedPageBreak/>
        <w:t>Kalite Koordinatörlüğü</w:t>
      </w:r>
      <w:r w:rsidR="00883BCA">
        <w:rPr>
          <w:rFonts w:ascii="Tahoma" w:hAnsi="Tahoma" w:cs="Tahoma"/>
          <w:color w:val="000000"/>
        </w:rPr>
        <w:t xml:space="preserve">, başlatılmış düzeltici faaliyet uygulamaları için; uygulayacak birim tarafından, belirlenmiş </w:t>
      </w:r>
      <w:proofErr w:type="spellStart"/>
      <w:r w:rsidR="00883BCA">
        <w:rPr>
          <w:rFonts w:ascii="Tahoma" w:hAnsi="Tahoma" w:cs="Tahoma"/>
          <w:color w:val="000000"/>
        </w:rPr>
        <w:t>termin</w:t>
      </w:r>
      <w:proofErr w:type="spellEnd"/>
      <w:r w:rsidR="00883BCA">
        <w:rPr>
          <w:rFonts w:ascii="Tahoma" w:hAnsi="Tahoma" w:cs="Tahoma"/>
          <w:color w:val="000000"/>
        </w:rPr>
        <w:t xml:space="preserve"> süresi içerisinde etkin biçimde uygulanıp uygulanmadığını izler. Yapılan takip sonucunda düzeltici faaliyetin etkin biçimde uygulanmış olması halinde; </w:t>
      </w:r>
      <w:r>
        <w:rPr>
          <w:rFonts w:ascii="Tahoma" w:hAnsi="Tahoma" w:cs="Tahoma"/>
          <w:color w:val="000000"/>
        </w:rPr>
        <w:t>Kalite Koordinatörlüğü</w:t>
      </w:r>
      <w:r w:rsidR="00883BCA">
        <w:rPr>
          <w:rFonts w:ascii="Tahoma" w:hAnsi="Tahoma" w:cs="Tahoma"/>
          <w:color w:val="000000"/>
        </w:rPr>
        <w:t xml:space="preserve"> faaliyeti kapatır. </w:t>
      </w:r>
    </w:p>
    <w:p w14:paraId="656BB32D" w14:textId="7952822D" w:rsidR="008828F8" w:rsidRPr="003525D4" w:rsidRDefault="008828F8" w:rsidP="008828F8">
      <w:pPr>
        <w:pStyle w:val="GvdeMetniGirintisi2"/>
        <w:spacing w:after="0" w:line="360" w:lineRule="auto"/>
        <w:ind w:left="-426" w:firstLine="284"/>
        <w:jc w:val="both"/>
        <w:rPr>
          <w:rFonts w:ascii="Arial" w:hAnsi="Arial" w:cs="Arial"/>
          <w:color w:val="000000" w:themeColor="text1"/>
        </w:rPr>
      </w:pPr>
      <w:r w:rsidRPr="002C15CE">
        <w:rPr>
          <w:rFonts w:ascii="Arial" w:hAnsi="Arial" w:cs="Arial"/>
          <w:color w:val="000000" w:themeColor="text1"/>
        </w:rPr>
        <w:t xml:space="preserve">Yapılan düzeltici faaliyet(faaliyetler) yeterli görülürse İlgili </w:t>
      </w:r>
      <w:r>
        <w:rPr>
          <w:rFonts w:ascii="Tahoma" w:hAnsi="Tahoma" w:cs="Tahoma"/>
          <w:color w:val="000000"/>
        </w:rPr>
        <w:t xml:space="preserve">Kalite koordinatörlüğü </w:t>
      </w:r>
      <w:r w:rsidR="002D795D">
        <w:rPr>
          <w:rFonts w:ascii="Tahoma" w:hAnsi="Tahoma" w:cs="Tahoma"/>
          <w:color w:val="000000"/>
        </w:rPr>
        <w:t>Kalite Yönetim Sistemi</w:t>
      </w:r>
      <w:r>
        <w:rPr>
          <w:rFonts w:ascii="Tahoma" w:hAnsi="Tahoma" w:cs="Tahoma"/>
          <w:color w:val="000000"/>
        </w:rPr>
        <w:t xml:space="preserve"> </w:t>
      </w:r>
      <w:r w:rsidRPr="002C15CE">
        <w:rPr>
          <w:rFonts w:ascii="Arial" w:hAnsi="Arial" w:cs="Arial"/>
          <w:color w:val="000000" w:themeColor="text1"/>
        </w:rPr>
        <w:t xml:space="preserve">(ya da yetki verdiği kişi) tarafından kapatılır, aksi halde talep kapatılmaz ek süre verilir. Verilen ek sürede de kapatılamayan </w:t>
      </w:r>
      <w:r w:rsidRPr="002C15CE">
        <w:rPr>
          <w:rFonts w:ascii="Arial" w:hAnsi="Arial" w:cs="Arial"/>
          <w:b/>
          <w:color w:val="000000" w:themeColor="text1"/>
        </w:rPr>
        <w:t>DF Talebi</w:t>
      </w:r>
      <w:r w:rsidRPr="002C15CE">
        <w:rPr>
          <w:rFonts w:ascii="Arial" w:hAnsi="Arial" w:cs="Arial"/>
          <w:color w:val="000000" w:themeColor="text1"/>
        </w:rPr>
        <w:t xml:space="preserve"> için kararı </w:t>
      </w:r>
      <w:r>
        <w:rPr>
          <w:rFonts w:ascii="Arial" w:hAnsi="Arial" w:cs="Arial"/>
          <w:color w:val="000000" w:themeColor="text1"/>
        </w:rPr>
        <w:t>Kaliteden Sorumlu Rektör Yardımcısına</w:t>
      </w:r>
      <w:r w:rsidRPr="002C15CE">
        <w:rPr>
          <w:rFonts w:ascii="Arial" w:hAnsi="Arial" w:cs="Arial"/>
          <w:color w:val="000000" w:themeColor="text1"/>
        </w:rPr>
        <w:t xml:space="preserve"> verir. Açılan bir </w:t>
      </w:r>
      <w:r w:rsidRPr="00C846C0">
        <w:rPr>
          <w:rFonts w:ascii="Arial" w:hAnsi="Arial" w:cs="Arial"/>
          <w:b/>
          <w:color w:val="000000" w:themeColor="text1"/>
        </w:rPr>
        <w:t xml:space="preserve">DF </w:t>
      </w:r>
      <w:r>
        <w:rPr>
          <w:rFonts w:ascii="Arial" w:hAnsi="Arial" w:cs="Arial"/>
          <w:b/>
          <w:color w:val="000000" w:themeColor="text1"/>
        </w:rPr>
        <w:t>T</w:t>
      </w:r>
      <w:r w:rsidRPr="00C846C0">
        <w:rPr>
          <w:rFonts w:ascii="Arial" w:hAnsi="Arial" w:cs="Arial"/>
          <w:b/>
          <w:color w:val="000000" w:themeColor="text1"/>
        </w:rPr>
        <w:t>alebi</w:t>
      </w:r>
      <w:r w:rsidRPr="002C15CE">
        <w:rPr>
          <w:rFonts w:ascii="Arial" w:hAnsi="Arial" w:cs="Arial"/>
          <w:color w:val="000000" w:themeColor="text1"/>
        </w:rPr>
        <w:t>nin kapatılması bütün faaliyetlerin kapatılmış olması ile sağlanır</w:t>
      </w:r>
      <w:r>
        <w:rPr>
          <w:rFonts w:ascii="Arial" w:hAnsi="Arial" w:cs="Arial"/>
          <w:color w:val="000000" w:themeColor="text1"/>
        </w:rPr>
        <w:t>.</w:t>
      </w:r>
    </w:p>
    <w:p w14:paraId="3A96BA7D" w14:textId="6748F1A8" w:rsidR="00883BCA" w:rsidRDefault="008828F8" w:rsidP="008828F8">
      <w:pPr>
        <w:spacing w:after="120" w:line="360" w:lineRule="auto"/>
        <w:ind w:left="-425" w:right="108" w:firstLine="567"/>
        <w:jc w:val="both"/>
        <w:rPr>
          <w:rFonts w:ascii="Tahoma" w:hAnsi="Tahoma" w:cs="Tahoma"/>
          <w:b/>
        </w:rPr>
      </w:pPr>
      <w:r>
        <w:rPr>
          <w:rFonts w:ascii="Tahoma" w:hAnsi="Tahoma" w:cs="Tahoma"/>
        </w:rPr>
        <w:t>Kalite Koordinatörlüğü</w:t>
      </w:r>
      <w:r w:rsidR="00883BCA">
        <w:rPr>
          <w:rFonts w:ascii="Tahoma" w:hAnsi="Tahoma" w:cs="Tahoma"/>
        </w:rPr>
        <w:t>; düzeltici faaliyet uygulamaları ile ilgili bilgileri, özellikle kapatılamayan düzeltici faaliyet sonuçlarını değerlendirilmek üzere yapılan Yönetim Gözden Geçirme Toplantısına sunar.</w:t>
      </w:r>
      <w:r w:rsidR="00D27824">
        <w:rPr>
          <w:rFonts w:ascii="Tahoma" w:hAnsi="Tahoma" w:cs="Tahoma"/>
        </w:rPr>
        <w:t xml:space="preserve"> </w:t>
      </w:r>
      <w:r w:rsidR="00883BCA">
        <w:rPr>
          <w:rFonts w:ascii="Tahoma" w:hAnsi="Tahoma" w:cs="Tahoma"/>
        </w:rPr>
        <w:t xml:space="preserve">Düzeltici Faaliyetler ile ilgili kayıtlar </w:t>
      </w:r>
      <w:proofErr w:type="spellStart"/>
      <w:r w:rsidR="002D795D">
        <w:rPr>
          <w:rFonts w:ascii="Tahoma" w:hAnsi="Tahoma" w:cs="Tahoma"/>
        </w:rPr>
        <w:t>Dokümante</w:t>
      </w:r>
      <w:proofErr w:type="spellEnd"/>
      <w:r>
        <w:rPr>
          <w:rFonts w:ascii="Tahoma" w:hAnsi="Tahoma" w:cs="Tahoma"/>
        </w:rPr>
        <w:t xml:space="preserve"> edilmiş bilginin</w:t>
      </w:r>
      <w:r w:rsidR="00883BCA">
        <w:rPr>
          <w:rFonts w:ascii="Tahoma" w:hAnsi="Tahoma" w:cs="Tahoma"/>
        </w:rPr>
        <w:t xml:space="preserve"> Kontrolü Prosedürüne göre muhafaza edilir.</w:t>
      </w:r>
    </w:p>
    <w:p w14:paraId="45D7AF0D" w14:textId="5D4972B8" w:rsidR="00853104" w:rsidRDefault="00174419" w:rsidP="002361BE">
      <w:pPr>
        <w:spacing w:after="120" w:line="360" w:lineRule="auto"/>
        <w:ind w:left="-425" w:right="108" w:firstLine="567"/>
        <w:jc w:val="both"/>
        <w:rPr>
          <w:rFonts w:ascii="Tahoma" w:hAnsi="Tahoma" w:cs="Tahoma"/>
          <w:color w:val="000000"/>
        </w:rPr>
      </w:pPr>
      <w:r>
        <w:rPr>
          <w:rFonts w:ascii="Tahoma" w:hAnsi="Tahoma" w:cs="Tahoma"/>
          <w:color w:val="000000"/>
        </w:rPr>
        <w:t>Tespi</w:t>
      </w:r>
      <w:r w:rsidR="00DA750B">
        <w:rPr>
          <w:rFonts w:ascii="Tahoma" w:hAnsi="Tahoma" w:cs="Tahoma"/>
          <w:color w:val="000000"/>
        </w:rPr>
        <w:t>t</w:t>
      </w:r>
      <w:r>
        <w:rPr>
          <w:rFonts w:ascii="Tahoma" w:hAnsi="Tahoma" w:cs="Tahoma"/>
          <w:color w:val="000000"/>
        </w:rPr>
        <w:t xml:space="preserve"> edilen Düzeltici </w:t>
      </w:r>
      <w:r w:rsidR="00DA750B">
        <w:rPr>
          <w:rFonts w:ascii="Tahoma" w:hAnsi="Tahoma" w:cs="Tahoma"/>
          <w:color w:val="000000"/>
        </w:rPr>
        <w:t>faaliyetler etkinliği takip edilir ve risk analizi düzeltici faaliyetlerin kök neden analizlerine göre ihtiyaç duyulursa revize edilir. Risk değerlendirme faaliyetlerinde tespit edilen uygunsuzluğa yönelik belirlenmiş önlemler varsa önlemlerin yeterliliği tekrar değerlendirilir, eğer tespit edilen uygunsuzluk risk analizinde öngörülmemişse değerlendirme o faaliyetler için süreç sahibi tarafından yeniden yapılı</w:t>
      </w:r>
      <w:r w:rsidR="002361BE">
        <w:rPr>
          <w:rFonts w:ascii="Tahoma" w:hAnsi="Tahoma" w:cs="Tahoma"/>
          <w:color w:val="000000"/>
        </w:rPr>
        <w:t>r ve risk analiz revize edilir.</w:t>
      </w:r>
    </w:p>
    <w:p w14:paraId="425802F2" w14:textId="77777777" w:rsidR="002D795D" w:rsidRDefault="002D795D" w:rsidP="002361BE">
      <w:pPr>
        <w:spacing w:after="120" w:line="360" w:lineRule="auto"/>
        <w:ind w:left="-425" w:right="108" w:firstLine="567"/>
        <w:jc w:val="both"/>
        <w:rPr>
          <w:rFonts w:ascii="Tahoma" w:hAnsi="Tahoma" w:cs="Tahoma"/>
          <w:color w:val="000000"/>
        </w:rPr>
      </w:pPr>
    </w:p>
    <w:p w14:paraId="4575E1DE" w14:textId="77777777" w:rsidR="002D795D" w:rsidRDefault="002D795D" w:rsidP="002361BE">
      <w:pPr>
        <w:spacing w:after="120" w:line="360" w:lineRule="auto"/>
        <w:ind w:left="-425" w:right="108" w:firstLine="567"/>
        <w:jc w:val="both"/>
        <w:rPr>
          <w:rFonts w:ascii="Tahoma" w:hAnsi="Tahoma" w:cs="Tahoma"/>
          <w:color w:val="000000"/>
        </w:rPr>
      </w:pPr>
    </w:p>
    <w:p w14:paraId="5666E753" w14:textId="77777777" w:rsidR="002D795D" w:rsidRDefault="002D795D" w:rsidP="002361BE">
      <w:pPr>
        <w:spacing w:after="120" w:line="360" w:lineRule="auto"/>
        <w:ind w:left="-425" w:right="108" w:firstLine="567"/>
        <w:jc w:val="both"/>
        <w:rPr>
          <w:rFonts w:ascii="Tahoma" w:hAnsi="Tahoma" w:cs="Tahoma"/>
          <w:color w:val="000000"/>
        </w:rPr>
      </w:pPr>
    </w:p>
    <w:p w14:paraId="44C547A6" w14:textId="77777777" w:rsidR="002D795D" w:rsidRDefault="002D795D" w:rsidP="002361BE">
      <w:pPr>
        <w:spacing w:after="120" w:line="360" w:lineRule="auto"/>
        <w:ind w:left="-425" w:right="108" w:firstLine="567"/>
        <w:jc w:val="both"/>
        <w:rPr>
          <w:rFonts w:ascii="Tahoma" w:hAnsi="Tahoma" w:cs="Tahoma"/>
          <w:color w:val="000000"/>
        </w:rPr>
      </w:pPr>
    </w:p>
    <w:p w14:paraId="7E636D62" w14:textId="77777777" w:rsidR="00853104" w:rsidRPr="00E33421" w:rsidRDefault="00853104" w:rsidP="005505AE">
      <w:pPr>
        <w:numPr>
          <w:ilvl w:val="0"/>
          <w:numId w:val="28"/>
        </w:numPr>
        <w:spacing w:before="120"/>
        <w:rPr>
          <w:b/>
          <w:sz w:val="22"/>
          <w:szCs w:val="22"/>
          <w:u w:val="single"/>
        </w:rPr>
      </w:pPr>
      <w:bookmarkStart w:id="0" w:name="_GoBack"/>
      <w:bookmarkEnd w:id="0"/>
      <w:r w:rsidRPr="00EB41A2">
        <w:rPr>
          <w:rFonts w:ascii="Arial" w:hAnsi="Arial" w:cs="Arial"/>
          <w:b/>
        </w:rPr>
        <w:t>REFERANSLAR</w:t>
      </w:r>
      <w:r w:rsidR="00E33421" w:rsidRPr="00E33421">
        <w:rPr>
          <w:rFonts w:ascii="Tahoma" w:hAnsi="Tahoma" w:cs="Tahoma"/>
        </w:rPr>
        <w:tab/>
      </w:r>
    </w:p>
    <w:p w14:paraId="47684116" w14:textId="77777777" w:rsidR="00EB41A2" w:rsidRDefault="00EB41A2" w:rsidP="00853104">
      <w:pPr>
        <w:spacing w:line="360" w:lineRule="auto"/>
        <w:jc w:val="both"/>
        <w:rPr>
          <w:rFonts w:ascii="Tahoma" w:hAnsi="Tahoma" w:cs="Tahoma"/>
        </w:rPr>
      </w:pPr>
    </w:p>
    <w:p w14:paraId="273030E1" w14:textId="77777777" w:rsidR="00014FFF" w:rsidRDefault="00014FFF" w:rsidP="00E35F1D">
      <w:pPr>
        <w:spacing w:line="360" w:lineRule="auto"/>
        <w:jc w:val="both"/>
        <w:outlineLvl w:val="0"/>
        <w:rPr>
          <w:rFonts w:ascii="Tahoma" w:hAnsi="Tahoma" w:cs="Tahoma"/>
        </w:rPr>
      </w:pPr>
      <w:r>
        <w:rPr>
          <w:rFonts w:ascii="Tahoma" w:hAnsi="Tahoma" w:cs="Tahoma"/>
        </w:rPr>
        <w:t>Anket sonuçları</w:t>
      </w:r>
    </w:p>
    <w:p w14:paraId="23F1823C" w14:textId="631F499D" w:rsidR="00E35F1D" w:rsidRDefault="002D795D" w:rsidP="00853104">
      <w:pPr>
        <w:spacing w:line="360" w:lineRule="auto"/>
        <w:jc w:val="both"/>
        <w:rPr>
          <w:rFonts w:ascii="Tahoma" w:hAnsi="Tahoma" w:cs="Tahoma"/>
        </w:rPr>
      </w:pPr>
      <w:r>
        <w:rPr>
          <w:rFonts w:ascii="Tahoma" w:hAnsi="Tahoma" w:cs="Tahoma"/>
          <w:color w:val="000000"/>
        </w:rPr>
        <w:t>Kalite Yönetim Sistemi</w:t>
      </w:r>
      <w:r w:rsidR="00014FFF">
        <w:rPr>
          <w:rFonts w:ascii="Tahoma" w:hAnsi="Tahoma" w:cs="Tahoma"/>
        </w:rPr>
        <w:t xml:space="preserve"> düzeltici faaliyet </w:t>
      </w:r>
      <w:r w:rsidR="00E35F1D">
        <w:rPr>
          <w:rFonts w:ascii="Tahoma" w:hAnsi="Tahoma" w:cs="Tahoma"/>
        </w:rPr>
        <w:t>kayıtları</w:t>
      </w:r>
    </w:p>
    <w:p w14:paraId="5DD331E0" w14:textId="2F27FEF9" w:rsidR="00853104" w:rsidRPr="00DB00B2" w:rsidRDefault="00E35F1D" w:rsidP="00853104">
      <w:pPr>
        <w:spacing w:line="360" w:lineRule="auto"/>
        <w:jc w:val="both"/>
        <w:rPr>
          <w:rFonts w:ascii="Tahoma" w:hAnsi="Tahoma" w:cs="Tahoma"/>
          <w:color w:val="FF0000"/>
        </w:rPr>
      </w:pPr>
      <w:proofErr w:type="spellStart"/>
      <w:r>
        <w:rPr>
          <w:rFonts w:ascii="Tahoma" w:hAnsi="Tahoma" w:cs="Tahoma"/>
        </w:rPr>
        <w:t>Şikayetkayıtları</w:t>
      </w:r>
      <w:proofErr w:type="spellEnd"/>
      <w:r w:rsidR="00E33421">
        <w:rPr>
          <w:rFonts w:ascii="Tahoma" w:hAnsi="Tahoma" w:cs="Tahoma"/>
          <w:color w:val="FF0000"/>
        </w:rPr>
        <w:tab/>
      </w:r>
      <w:r w:rsidR="00E33421">
        <w:rPr>
          <w:rFonts w:ascii="Tahoma" w:hAnsi="Tahoma" w:cs="Tahoma"/>
          <w:color w:val="FF0000"/>
        </w:rPr>
        <w:tab/>
      </w:r>
    </w:p>
    <w:p w14:paraId="0A2D52BE" w14:textId="77777777" w:rsidR="00EB41A2" w:rsidRDefault="00EB41A2" w:rsidP="00EB41A2">
      <w:pPr>
        <w:spacing w:before="120"/>
        <w:rPr>
          <w:rFonts w:ascii="Arial" w:hAnsi="Arial" w:cs="Arial"/>
          <w:sz w:val="22"/>
          <w:szCs w:val="22"/>
        </w:rPr>
      </w:pPr>
      <w:r>
        <w:rPr>
          <w:rFonts w:ascii="Arial" w:hAnsi="Arial" w:cs="Arial"/>
          <w:b/>
        </w:rPr>
        <w:t xml:space="preserve">  6. REVİZYON BİLGİLERİ</w:t>
      </w:r>
      <w:r w:rsidRPr="00A9309B">
        <w:rPr>
          <w:rFonts w:ascii="Arial" w:hAnsi="Arial" w:cs="Arial"/>
          <w:sz w:val="22"/>
          <w:szCs w:val="22"/>
        </w:rPr>
        <w:tab/>
      </w:r>
    </w:p>
    <w:tbl>
      <w:tblPr>
        <w:tblW w:w="965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71"/>
        <w:gridCol w:w="1123"/>
        <w:gridCol w:w="1559"/>
      </w:tblGrid>
      <w:tr w:rsidR="00EB41A2" w:rsidRPr="00D948EC" w14:paraId="373DB85A" w14:textId="77777777" w:rsidTr="0090533D">
        <w:trPr>
          <w:cantSplit/>
          <w:trHeight w:val="267"/>
        </w:trPr>
        <w:tc>
          <w:tcPr>
            <w:tcW w:w="9653" w:type="dxa"/>
            <w:gridSpan w:val="3"/>
            <w:vAlign w:val="center"/>
          </w:tcPr>
          <w:p w14:paraId="07CBF9E0" w14:textId="77777777" w:rsidR="00EB41A2" w:rsidRPr="00D948EC" w:rsidRDefault="00EB41A2" w:rsidP="0090533D">
            <w:pPr>
              <w:keepNext/>
              <w:widowControl w:val="0"/>
              <w:jc w:val="both"/>
              <w:outlineLvl w:val="1"/>
              <w:rPr>
                <w:rFonts w:ascii="Arial" w:hAnsi="Arial" w:cs="Arial"/>
                <w:b/>
                <w:snapToGrid w:val="0"/>
                <w:sz w:val="16"/>
                <w:szCs w:val="16"/>
                <w:lang w:eastAsia="en-US"/>
              </w:rPr>
            </w:pPr>
            <w:r w:rsidRPr="00D948EC">
              <w:rPr>
                <w:rFonts w:ascii="Arial" w:hAnsi="Arial" w:cs="Arial"/>
                <w:b/>
                <w:snapToGrid w:val="0"/>
                <w:sz w:val="16"/>
                <w:szCs w:val="16"/>
                <w:lang w:eastAsia="en-US"/>
              </w:rPr>
              <w:t>REVİZYON TAKİP TABLOSU</w:t>
            </w:r>
          </w:p>
        </w:tc>
      </w:tr>
      <w:tr w:rsidR="00EB41A2" w:rsidRPr="00D948EC" w14:paraId="232EEC4C" w14:textId="77777777" w:rsidTr="0090533D">
        <w:trPr>
          <w:cantSplit/>
          <w:trHeight w:val="533"/>
        </w:trPr>
        <w:tc>
          <w:tcPr>
            <w:tcW w:w="6971" w:type="dxa"/>
            <w:shd w:val="clear" w:color="auto" w:fill="auto"/>
            <w:vAlign w:val="center"/>
          </w:tcPr>
          <w:p w14:paraId="55D63474" w14:textId="77777777" w:rsidR="00EB41A2" w:rsidRPr="00D948EC" w:rsidRDefault="00EB41A2" w:rsidP="0090533D">
            <w:pPr>
              <w:widowControl w:val="0"/>
              <w:jc w:val="both"/>
              <w:rPr>
                <w:rFonts w:ascii="Arial" w:hAnsi="Arial" w:cs="Arial"/>
                <w:b/>
                <w:bCs/>
                <w:snapToGrid w:val="0"/>
                <w:sz w:val="16"/>
                <w:szCs w:val="16"/>
                <w:lang w:eastAsia="en-US"/>
              </w:rPr>
            </w:pPr>
            <w:r w:rsidRPr="00D948EC">
              <w:rPr>
                <w:rFonts w:ascii="Arial" w:hAnsi="Arial" w:cs="Arial"/>
                <w:b/>
                <w:bCs/>
                <w:snapToGrid w:val="0"/>
                <w:sz w:val="16"/>
                <w:szCs w:val="16"/>
                <w:lang w:eastAsia="en-US"/>
              </w:rPr>
              <w:t xml:space="preserve">REVİZYON İÇERİĞİ </w:t>
            </w:r>
          </w:p>
        </w:tc>
        <w:tc>
          <w:tcPr>
            <w:tcW w:w="1123" w:type="dxa"/>
            <w:shd w:val="clear" w:color="auto" w:fill="auto"/>
            <w:vAlign w:val="center"/>
          </w:tcPr>
          <w:p w14:paraId="15A7253A" w14:textId="77777777" w:rsidR="00EB41A2" w:rsidRPr="00D948EC" w:rsidRDefault="00EB41A2" w:rsidP="0090533D">
            <w:pPr>
              <w:widowControl w:val="0"/>
              <w:jc w:val="center"/>
              <w:rPr>
                <w:rFonts w:ascii="Arial" w:hAnsi="Arial" w:cs="Arial"/>
                <w:b/>
                <w:bCs/>
                <w:snapToGrid w:val="0"/>
                <w:sz w:val="16"/>
                <w:szCs w:val="16"/>
                <w:lang w:eastAsia="en-US"/>
              </w:rPr>
            </w:pPr>
            <w:r w:rsidRPr="00D948EC">
              <w:rPr>
                <w:rFonts w:ascii="Arial" w:hAnsi="Arial" w:cs="Arial"/>
                <w:b/>
                <w:bCs/>
                <w:snapToGrid w:val="0"/>
                <w:sz w:val="16"/>
                <w:szCs w:val="16"/>
                <w:lang w:eastAsia="en-US"/>
              </w:rPr>
              <w:t>REVİZYON NO</w:t>
            </w:r>
          </w:p>
        </w:tc>
        <w:tc>
          <w:tcPr>
            <w:tcW w:w="1559" w:type="dxa"/>
            <w:vAlign w:val="center"/>
          </w:tcPr>
          <w:p w14:paraId="484BE8CD" w14:textId="77777777" w:rsidR="00EB41A2" w:rsidRPr="00D948EC" w:rsidRDefault="00EB41A2" w:rsidP="0090533D">
            <w:pPr>
              <w:widowControl w:val="0"/>
              <w:jc w:val="center"/>
              <w:rPr>
                <w:rFonts w:ascii="Arial" w:hAnsi="Arial" w:cs="Arial"/>
                <w:b/>
                <w:bCs/>
                <w:snapToGrid w:val="0"/>
                <w:sz w:val="16"/>
                <w:szCs w:val="16"/>
                <w:lang w:eastAsia="en-US"/>
              </w:rPr>
            </w:pPr>
            <w:r w:rsidRPr="00D948EC">
              <w:rPr>
                <w:rFonts w:ascii="Arial" w:hAnsi="Arial" w:cs="Arial"/>
                <w:b/>
                <w:bCs/>
                <w:snapToGrid w:val="0"/>
                <w:sz w:val="16"/>
                <w:szCs w:val="16"/>
                <w:lang w:eastAsia="en-US"/>
              </w:rPr>
              <w:t>REVİZYON TARİHİ</w:t>
            </w:r>
          </w:p>
        </w:tc>
      </w:tr>
      <w:tr w:rsidR="00EB41A2" w:rsidRPr="00D948EC" w14:paraId="5C34A291" w14:textId="77777777" w:rsidTr="0090533D">
        <w:trPr>
          <w:cantSplit/>
          <w:trHeight w:val="300"/>
        </w:trPr>
        <w:tc>
          <w:tcPr>
            <w:tcW w:w="6971" w:type="dxa"/>
            <w:shd w:val="clear" w:color="auto" w:fill="auto"/>
            <w:vAlign w:val="center"/>
          </w:tcPr>
          <w:p w14:paraId="5A2BE1B2" w14:textId="77777777" w:rsidR="00EB41A2" w:rsidRPr="00D948EC" w:rsidRDefault="00EB41A2" w:rsidP="0090533D">
            <w:pPr>
              <w:widowControl w:val="0"/>
              <w:jc w:val="both"/>
              <w:rPr>
                <w:rFonts w:ascii="Arial" w:hAnsi="Arial" w:cs="Arial"/>
                <w:bCs/>
                <w:snapToGrid w:val="0"/>
                <w:sz w:val="16"/>
                <w:szCs w:val="16"/>
                <w:lang w:eastAsia="en-US"/>
              </w:rPr>
            </w:pPr>
          </w:p>
        </w:tc>
        <w:tc>
          <w:tcPr>
            <w:tcW w:w="1123" w:type="dxa"/>
            <w:shd w:val="clear" w:color="auto" w:fill="auto"/>
            <w:vAlign w:val="center"/>
          </w:tcPr>
          <w:p w14:paraId="607E4B72" w14:textId="77777777" w:rsidR="00EB41A2" w:rsidRPr="00D948EC" w:rsidRDefault="00EB41A2" w:rsidP="0090533D">
            <w:pPr>
              <w:widowControl w:val="0"/>
              <w:jc w:val="center"/>
              <w:rPr>
                <w:rFonts w:ascii="Arial" w:hAnsi="Arial" w:cs="Arial"/>
                <w:bCs/>
                <w:snapToGrid w:val="0"/>
                <w:sz w:val="16"/>
                <w:szCs w:val="16"/>
                <w:lang w:eastAsia="en-US"/>
              </w:rPr>
            </w:pPr>
          </w:p>
        </w:tc>
        <w:tc>
          <w:tcPr>
            <w:tcW w:w="1559" w:type="dxa"/>
            <w:vAlign w:val="center"/>
          </w:tcPr>
          <w:p w14:paraId="68212FD3" w14:textId="77777777" w:rsidR="00EB41A2" w:rsidRPr="00D948EC" w:rsidRDefault="00EB41A2" w:rsidP="0090533D">
            <w:pPr>
              <w:widowControl w:val="0"/>
              <w:jc w:val="center"/>
              <w:rPr>
                <w:rFonts w:ascii="Arial" w:hAnsi="Arial" w:cs="Arial"/>
                <w:bCs/>
                <w:snapToGrid w:val="0"/>
                <w:sz w:val="16"/>
                <w:szCs w:val="16"/>
                <w:lang w:eastAsia="en-US"/>
              </w:rPr>
            </w:pPr>
          </w:p>
        </w:tc>
      </w:tr>
      <w:tr w:rsidR="00EB41A2" w:rsidRPr="00D948EC" w14:paraId="039D0038" w14:textId="77777777" w:rsidTr="0090533D">
        <w:trPr>
          <w:cantSplit/>
          <w:trHeight w:val="300"/>
        </w:trPr>
        <w:tc>
          <w:tcPr>
            <w:tcW w:w="6971" w:type="dxa"/>
            <w:shd w:val="clear" w:color="auto" w:fill="auto"/>
            <w:vAlign w:val="center"/>
          </w:tcPr>
          <w:p w14:paraId="6A4D8A9C" w14:textId="77777777" w:rsidR="00EB41A2" w:rsidRPr="00D948EC" w:rsidRDefault="00EB41A2" w:rsidP="0090533D">
            <w:pPr>
              <w:widowControl w:val="0"/>
              <w:jc w:val="both"/>
              <w:rPr>
                <w:rFonts w:ascii="Arial" w:hAnsi="Arial" w:cs="Arial"/>
                <w:bCs/>
                <w:snapToGrid w:val="0"/>
                <w:sz w:val="16"/>
                <w:szCs w:val="16"/>
                <w:lang w:eastAsia="en-US"/>
              </w:rPr>
            </w:pPr>
          </w:p>
        </w:tc>
        <w:tc>
          <w:tcPr>
            <w:tcW w:w="1123" w:type="dxa"/>
            <w:shd w:val="clear" w:color="auto" w:fill="auto"/>
            <w:vAlign w:val="center"/>
          </w:tcPr>
          <w:p w14:paraId="3BCB7F21" w14:textId="77777777" w:rsidR="00EB41A2" w:rsidRPr="00D948EC" w:rsidRDefault="00EB41A2" w:rsidP="0090533D">
            <w:pPr>
              <w:widowControl w:val="0"/>
              <w:jc w:val="center"/>
              <w:rPr>
                <w:rFonts w:ascii="Arial" w:hAnsi="Arial" w:cs="Arial"/>
                <w:bCs/>
                <w:snapToGrid w:val="0"/>
                <w:sz w:val="16"/>
                <w:szCs w:val="16"/>
                <w:lang w:eastAsia="en-US"/>
              </w:rPr>
            </w:pPr>
          </w:p>
        </w:tc>
        <w:tc>
          <w:tcPr>
            <w:tcW w:w="1559" w:type="dxa"/>
            <w:vAlign w:val="center"/>
          </w:tcPr>
          <w:p w14:paraId="08D8E384" w14:textId="77777777" w:rsidR="00EB41A2" w:rsidRPr="00D948EC" w:rsidRDefault="00EB41A2" w:rsidP="0090533D">
            <w:pPr>
              <w:widowControl w:val="0"/>
              <w:jc w:val="center"/>
              <w:rPr>
                <w:rFonts w:ascii="Arial" w:hAnsi="Arial" w:cs="Arial"/>
                <w:bCs/>
                <w:snapToGrid w:val="0"/>
                <w:sz w:val="16"/>
                <w:szCs w:val="16"/>
                <w:lang w:eastAsia="en-US"/>
              </w:rPr>
            </w:pPr>
          </w:p>
        </w:tc>
      </w:tr>
      <w:tr w:rsidR="00EB41A2" w:rsidRPr="00D948EC" w14:paraId="515B4866" w14:textId="77777777" w:rsidTr="0090533D">
        <w:trPr>
          <w:cantSplit/>
          <w:trHeight w:val="300"/>
        </w:trPr>
        <w:tc>
          <w:tcPr>
            <w:tcW w:w="6971" w:type="dxa"/>
            <w:shd w:val="clear" w:color="auto" w:fill="auto"/>
            <w:vAlign w:val="center"/>
          </w:tcPr>
          <w:p w14:paraId="391E1FD6" w14:textId="77777777" w:rsidR="00EB41A2" w:rsidRPr="00D948EC" w:rsidRDefault="00EB41A2" w:rsidP="0090533D">
            <w:pPr>
              <w:widowControl w:val="0"/>
              <w:jc w:val="both"/>
              <w:rPr>
                <w:rFonts w:ascii="Arial" w:hAnsi="Arial" w:cs="Arial"/>
                <w:bCs/>
                <w:snapToGrid w:val="0"/>
                <w:sz w:val="16"/>
                <w:szCs w:val="16"/>
                <w:lang w:eastAsia="en-US"/>
              </w:rPr>
            </w:pPr>
          </w:p>
        </w:tc>
        <w:tc>
          <w:tcPr>
            <w:tcW w:w="1123" w:type="dxa"/>
            <w:shd w:val="clear" w:color="auto" w:fill="auto"/>
            <w:vAlign w:val="center"/>
          </w:tcPr>
          <w:p w14:paraId="53B8371F" w14:textId="77777777" w:rsidR="00EB41A2" w:rsidRPr="00D948EC" w:rsidRDefault="00EB41A2" w:rsidP="0090533D">
            <w:pPr>
              <w:widowControl w:val="0"/>
              <w:jc w:val="center"/>
              <w:rPr>
                <w:rFonts w:ascii="Arial" w:hAnsi="Arial" w:cs="Arial"/>
                <w:bCs/>
                <w:snapToGrid w:val="0"/>
                <w:sz w:val="16"/>
                <w:szCs w:val="16"/>
                <w:lang w:eastAsia="en-US"/>
              </w:rPr>
            </w:pPr>
          </w:p>
        </w:tc>
        <w:tc>
          <w:tcPr>
            <w:tcW w:w="1559" w:type="dxa"/>
            <w:vAlign w:val="center"/>
          </w:tcPr>
          <w:p w14:paraId="5D278D0E" w14:textId="77777777" w:rsidR="00EB41A2" w:rsidRPr="00D948EC" w:rsidRDefault="00EB41A2" w:rsidP="0090533D">
            <w:pPr>
              <w:widowControl w:val="0"/>
              <w:jc w:val="center"/>
              <w:rPr>
                <w:rFonts w:ascii="Arial" w:hAnsi="Arial" w:cs="Arial"/>
                <w:bCs/>
                <w:snapToGrid w:val="0"/>
                <w:sz w:val="16"/>
                <w:szCs w:val="16"/>
                <w:lang w:eastAsia="en-US"/>
              </w:rPr>
            </w:pPr>
          </w:p>
        </w:tc>
      </w:tr>
    </w:tbl>
    <w:p w14:paraId="35F543A0" w14:textId="19D3A8FB" w:rsidR="002361BE" w:rsidRDefault="002361BE" w:rsidP="00853104">
      <w:pPr>
        <w:spacing w:line="360" w:lineRule="auto"/>
        <w:jc w:val="both"/>
        <w:rPr>
          <w:rFonts w:ascii="Tahoma" w:hAnsi="Tahoma" w:cs="Tahoma"/>
          <w:color w:val="000000"/>
        </w:rPr>
      </w:pPr>
    </w:p>
    <w:p w14:paraId="68067428" w14:textId="5AA30D9A" w:rsidR="002361BE" w:rsidRDefault="002361BE" w:rsidP="002361BE">
      <w:pPr>
        <w:rPr>
          <w:rFonts w:ascii="Tahoma" w:hAnsi="Tahoma" w:cs="Tahoma"/>
        </w:rPr>
      </w:pPr>
    </w:p>
    <w:p w14:paraId="3C4DBC70" w14:textId="77777777" w:rsidR="00853104" w:rsidRPr="002361BE" w:rsidRDefault="00853104" w:rsidP="002361BE">
      <w:pPr>
        <w:rPr>
          <w:rFonts w:ascii="Tahoma" w:hAnsi="Tahoma" w:cs="Tahoma"/>
        </w:rPr>
      </w:pPr>
    </w:p>
    <w:sectPr w:rsidR="00853104" w:rsidRPr="002361BE" w:rsidSect="002D795D">
      <w:headerReference w:type="even" r:id="rId7"/>
      <w:headerReference w:type="default" r:id="rId8"/>
      <w:footerReference w:type="default" r:id="rId9"/>
      <w:pgSz w:w="11906" w:h="16838"/>
      <w:pgMar w:top="719" w:right="926" w:bottom="540" w:left="1275" w:header="284" w:footer="53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B984E" w14:textId="77777777" w:rsidR="003074B9" w:rsidRDefault="003074B9">
      <w:r>
        <w:separator/>
      </w:r>
    </w:p>
  </w:endnote>
  <w:endnote w:type="continuationSeparator" w:id="0">
    <w:p w14:paraId="571FD83F" w14:textId="77777777" w:rsidR="003074B9" w:rsidRDefault="0030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
    <w:altName w:val="Arial"/>
    <w:panose1 w:val="00000000000000000000"/>
    <w:charset w:val="00"/>
    <w:family w:val="swiss"/>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8CDDF" w14:textId="6B2B3FC5" w:rsidR="002361BE" w:rsidRDefault="002361BE" w:rsidP="002361BE">
    <w:pPr>
      <w:pStyle w:val="Altbilgi"/>
    </w:pPr>
    <w:proofErr w:type="spellStart"/>
    <w:r>
      <w:rPr>
        <w:rFonts w:ascii="Arial" w:hAnsi="Arial"/>
        <w:color w:val="000000"/>
        <w:sz w:val="16"/>
      </w:rPr>
      <w:t>Döküman</w:t>
    </w:r>
    <w:proofErr w:type="spellEnd"/>
    <w:r>
      <w:rPr>
        <w:rFonts w:ascii="Arial" w:hAnsi="Arial"/>
        <w:color w:val="000000"/>
        <w:sz w:val="16"/>
      </w:rPr>
      <w:t xml:space="preserve"> </w:t>
    </w:r>
    <w:proofErr w:type="spellStart"/>
    <w:r>
      <w:rPr>
        <w:rFonts w:ascii="Arial" w:hAnsi="Arial"/>
        <w:color w:val="000000"/>
        <w:sz w:val="16"/>
      </w:rPr>
      <w:t>no</w:t>
    </w:r>
    <w:proofErr w:type="spellEnd"/>
    <w:r>
      <w:rPr>
        <w:rFonts w:ascii="Arial" w:hAnsi="Arial"/>
        <w:color w:val="000000"/>
        <w:sz w:val="16"/>
      </w:rPr>
      <w:t xml:space="preserve">: </w:t>
    </w:r>
    <w:proofErr w:type="gramStart"/>
    <w:r>
      <w:rPr>
        <w:rFonts w:ascii="Arial" w:hAnsi="Arial"/>
        <w:color w:val="000000"/>
        <w:sz w:val="16"/>
      </w:rPr>
      <w:t>KYS.PR</w:t>
    </w:r>
    <w:proofErr w:type="gramEnd"/>
    <w:r>
      <w:rPr>
        <w:rFonts w:ascii="Arial" w:hAnsi="Arial"/>
        <w:color w:val="000000"/>
        <w:sz w:val="16"/>
      </w:rPr>
      <w:t xml:space="preserve">.04 Yayın Tarihi: 26.03.2018 </w:t>
    </w:r>
    <w:proofErr w:type="spellStart"/>
    <w:r w:rsidRPr="002A25BD">
      <w:rPr>
        <w:rFonts w:ascii="Arial" w:hAnsi="Arial"/>
        <w:color w:val="000000"/>
        <w:sz w:val="16"/>
      </w:rPr>
      <w:t>Rev</w:t>
    </w:r>
    <w:proofErr w:type="spellEnd"/>
    <w:r w:rsidRPr="002A25BD">
      <w:rPr>
        <w:rFonts w:ascii="Arial" w:hAnsi="Arial"/>
        <w:color w:val="000000"/>
        <w:sz w:val="16"/>
      </w:rPr>
      <w:t xml:space="preserve"> </w:t>
    </w:r>
    <w:proofErr w:type="spellStart"/>
    <w:r w:rsidRPr="002A25BD">
      <w:rPr>
        <w:rFonts w:ascii="Arial" w:hAnsi="Arial"/>
        <w:color w:val="000000"/>
        <w:sz w:val="16"/>
      </w:rPr>
      <w:t>no</w:t>
    </w:r>
    <w:proofErr w:type="spellEnd"/>
    <w:r>
      <w:rPr>
        <w:rFonts w:ascii="Arial" w:hAnsi="Arial"/>
        <w:color w:val="000000"/>
        <w:sz w:val="16"/>
      </w:rPr>
      <w:t>/Tarih</w:t>
    </w:r>
    <w:r w:rsidRPr="002A25BD">
      <w:rPr>
        <w:rFonts w:ascii="Arial" w:hAnsi="Arial"/>
        <w:color w:val="000000"/>
        <w:sz w:val="16"/>
      </w:rPr>
      <w:t>: 00</w:t>
    </w:r>
    <w:r>
      <w:rPr>
        <w:rFonts w:ascii="Arial" w:hAnsi="Arial"/>
        <w:color w:val="000000"/>
        <w:sz w:val="16"/>
      </w:rPr>
      <w:t>/--</w:t>
    </w:r>
  </w:p>
  <w:p w14:paraId="3F4D473C" w14:textId="00F219BD" w:rsidR="002361BE" w:rsidRDefault="002361BE">
    <w:pPr>
      <w:pStyle w:val="Altbilgi"/>
    </w:pPr>
  </w:p>
  <w:p w14:paraId="4D58731E" w14:textId="77777777" w:rsidR="002361BE" w:rsidRDefault="002361B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61E10" w14:textId="77777777" w:rsidR="003074B9" w:rsidRDefault="003074B9">
      <w:r>
        <w:separator/>
      </w:r>
    </w:p>
  </w:footnote>
  <w:footnote w:type="continuationSeparator" w:id="0">
    <w:p w14:paraId="12C9ACC7" w14:textId="77777777" w:rsidR="003074B9" w:rsidRDefault="00307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BC371" w14:textId="77777777" w:rsidR="00411AF0" w:rsidRDefault="00411AF0">
    <w:pPr>
      <w:pStyle w:val="stbilgi"/>
    </w:pPr>
    <w:r>
      <w:rPr>
        <w:rStyle w:val="SayfaNumaras"/>
      </w:rPr>
      <w:fldChar w:fldCharType="begin"/>
    </w:r>
    <w:r>
      <w:rPr>
        <w:rStyle w:val="SayfaNumaras"/>
      </w:rPr>
      <w:instrText xml:space="preserve"> PAGE </w:instrText>
    </w:r>
    <w:r>
      <w:rPr>
        <w:rStyle w:val="SayfaNumaras"/>
      </w:rPr>
      <w:fldChar w:fldCharType="separate"/>
    </w:r>
    <w:r w:rsidR="00F473F0">
      <w:rPr>
        <w:rStyle w:val="SayfaNumaras"/>
        <w:noProof/>
      </w:rPr>
      <w:t>2</w:t>
    </w:r>
    <w:r>
      <w:rPr>
        <w:rStyle w:val="SayfaNumara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24"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8743"/>
    </w:tblGrid>
    <w:tr w:rsidR="002D795D" w:rsidRPr="00F2435D" w14:paraId="130F5EED" w14:textId="77777777" w:rsidTr="00774DEA">
      <w:trPr>
        <w:trHeight w:val="290"/>
      </w:trPr>
      <w:tc>
        <w:tcPr>
          <w:tcW w:w="1732" w:type="dxa"/>
          <w:vMerge w:val="restart"/>
          <w:vAlign w:val="center"/>
        </w:tcPr>
        <w:p w14:paraId="6B27A46E" w14:textId="731DDB0B" w:rsidR="00774DEA" w:rsidRPr="00F2435D" w:rsidRDefault="002D795D" w:rsidP="00381B2E">
          <w:pPr>
            <w:pStyle w:val="stbilgi"/>
            <w:jc w:val="center"/>
            <w:rPr>
              <w:rFonts w:ascii="Tahoma" w:hAnsi="Tahoma" w:cs="Tahoma"/>
            </w:rPr>
          </w:pPr>
          <w:r>
            <w:rPr>
              <w:rFonts w:ascii="Tahoma" w:hAnsi="Tahoma" w:cs="Tahoma"/>
              <w:noProof/>
            </w:rPr>
            <w:drawing>
              <wp:inline distT="0" distB="0" distL="0" distR="0" wp14:anchorId="5B691BF2" wp14:editId="125D8D73">
                <wp:extent cx="1057275" cy="1041316"/>
                <wp:effectExtent l="0" t="0" r="0" b="698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kü logoo-PhotoRoom.png-PhotoRoom.png"/>
                        <pic:cNvPicPr/>
                      </pic:nvPicPr>
                      <pic:blipFill>
                        <a:blip r:embed="rId1">
                          <a:extLst>
                            <a:ext uri="{28A0092B-C50C-407E-A947-70E740481C1C}">
                              <a14:useLocalDpi xmlns:a14="http://schemas.microsoft.com/office/drawing/2010/main" val="0"/>
                            </a:ext>
                          </a:extLst>
                        </a:blip>
                        <a:stretch>
                          <a:fillRect/>
                        </a:stretch>
                      </pic:blipFill>
                      <pic:spPr>
                        <a:xfrm>
                          <a:off x="0" y="0"/>
                          <a:ext cx="1073168" cy="1056969"/>
                        </a:xfrm>
                        <a:prstGeom prst="rect">
                          <a:avLst/>
                        </a:prstGeom>
                      </pic:spPr>
                    </pic:pic>
                  </a:graphicData>
                </a:graphic>
              </wp:inline>
            </w:drawing>
          </w:r>
        </w:p>
      </w:tc>
      <w:tc>
        <w:tcPr>
          <w:tcW w:w="8892" w:type="dxa"/>
          <w:vMerge w:val="restart"/>
          <w:vAlign w:val="center"/>
        </w:tcPr>
        <w:p w14:paraId="6ADBF33D" w14:textId="77777777" w:rsidR="00774DEA" w:rsidRPr="00F2435D" w:rsidRDefault="003D1E3A" w:rsidP="00381B2E">
          <w:pPr>
            <w:pStyle w:val="stbilgi"/>
            <w:jc w:val="center"/>
            <w:rPr>
              <w:rFonts w:ascii="Tahoma" w:hAnsi="Tahoma" w:cs="Tahoma"/>
              <w:b/>
              <w:sz w:val="36"/>
              <w:szCs w:val="36"/>
            </w:rPr>
          </w:pPr>
          <w:r w:rsidRPr="002D795D">
            <w:rPr>
              <w:rFonts w:ascii="Tahoma" w:hAnsi="Tahoma" w:cs="Tahoma"/>
              <w:b/>
              <w:sz w:val="28"/>
              <w:szCs w:val="36"/>
            </w:rPr>
            <w:t>DÜZELTİCİ FAALİYETLER</w:t>
          </w:r>
          <w:r w:rsidR="00774DEA" w:rsidRPr="002D795D">
            <w:rPr>
              <w:rFonts w:ascii="Tahoma" w:hAnsi="Tahoma" w:cs="Tahoma"/>
              <w:b/>
              <w:sz w:val="28"/>
              <w:szCs w:val="36"/>
            </w:rPr>
            <w:t xml:space="preserve"> PROSEDÜRÜ</w:t>
          </w:r>
        </w:p>
      </w:tc>
    </w:tr>
    <w:tr w:rsidR="002D795D" w:rsidRPr="00F2435D" w14:paraId="65CC64A5" w14:textId="77777777" w:rsidTr="00774DEA">
      <w:trPr>
        <w:trHeight w:val="279"/>
      </w:trPr>
      <w:tc>
        <w:tcPr>
          <w:tcW w:w="1732" w:type="dxa"/>
          <w:vMerge/>
        </w:tcPr>
        <w:p w14:paraId="4FB97600" w14:textId="77777777" w:rsidR="00774DEA" w:rsidRDefault="00774DEA" w:rsidP="00381B2E">
          <w:pPr>
            <w:pStyle w:val="stbilgi"/>
          </w:pPr>
        </w:p>
      </w:tc>
      <w:tc>
        <w:tcPr>
          <w:tcW w:w="8892" w:type="dxa"/>
          <w:vMerge/>
        </w:tcPr>
        <w:p w14:paraId="18F0B7EB" w14:textId="77777777" w:rsidR="00774DEA" w:rsidRDefault="00774DEA" w:rsidP="00381B2E">
          <w:pPr>
            <w:pStyle w:val="stbilgi"/>
          </w:pPr>
        </w:p>
      </w:tc>
    </w:tr>
    <w:tr w:rsidR="002D795D" w:rsidRPr="00F2435D" w14:paraId="6BD2BDAB" w14:textId="77777777" w:rsidTr="00774DEA">
      <w:trPr>
        <w:trHeight w:val="279"/>
      </w:trPr>
      <w:tc>
        <w:tcPr>
          <w:tcW w:w="1732" w:type="dxa"/>
          <w:vMerge/>
        </w:tcPr>
        <w:p w14:paraId="6D3E0992" w14:textId="77777777" w:rsidR="00774DEA" w:rsidRDefault="00774DEA" w:rsidP="00381B2E">
          <w:pPr>
            <w:pStyle w:val="stbilgi"/>
          </w:pPr>
        </w:p>
      </w:tc>
      <w:tc>
        <w:tcPr>
          <w:tcW w:w="8892" w:type="dxa"/>
          <w:vMerge/>
        </w:tcPr>
        <w:p w14:paraId="00021B02" w14:textId="77777777" w:rsidR="00774DEA" w:rsidRDefault="00774DEA" w:rsidP="00381B2E">
          <w:pPr>
            <w:pStyle w:val="stbilgi"/>
          </w:pPr>
        </w:p>
      </w:tc>
    </w:tr>
    <w:tr w:rsidR="002D795D" w:rsidRPr="00F2435D" w14:paraId="595D401D" w14:textId="77777777" w:rsidTr="00774DEA">
      <w:trPr>
        <w:trHeight w:val="279"/>
      </w:trPr>
      <w:tc>
        <w:tcPr>
          <w:tcW w:w="1732" w:type="dxa"/>
          <w:vMerge/>
        </w:tcPr>
        <w:p w14:paraId="0EC32DD4" w14:textId="77777777" w:rsidR="00774DEA" w:rsidRDefault="00774DEA" w:rsidP="00381B2E">
          <w:pPr>
            <w:pStyle w:val="stbilgi"/>
          </w:pPr>
        </w:p>
      </w:tc>
      <w:tc>
        <w:tcPr>
          <w:tcW w:w="8892" w:type="dxa"/>
          <w:vMerge/>
        </w:tcPr>
        <w:p w14:paraId="70C1E439" w14:textId="77777777" w:rsidR="00774DEA" w:rsidRDefault="00774DEA" w:rsidP="00381B2E">
          <w:pPr>
            <w:pStyle w:val="stbilgi"/>
          </w:pPr>
        </w:p>
      </w:tc>
    </w:tr>
  </w:tbl>
  <w:p w14:paraId="69717778" w14:textId="77777777" w:rsidR="00151970" w:rsidRPr="00151970" w:rsidRDefault="00151970">
    <w:pPr>
      <w:pStyle w:val="stbilgi"/>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2E60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AA1417"/>
    <w:multiLevelType w:val="hybridMultilevel"/>
    <w:tmpl w:val="C4B4A634"/>
    <w:lvl w:ilvl="0" w:tplc="8DFC6FC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1DA2638"/>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4">
    <w:nsid w:val="02257055"/>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5">
    <w:nsid w:val="0E5F0BB8"/>
    <w:multiLevelType w:val="hybridMultilevel"/>
    <w:tmpl w:val="5F20B864"/>
    <w:lvl w:ilvl="0" w:tplc="041F0001">
      <w:start w:val="1"/>
      <w:numFmt w:val="bullet"/>
      <w:lvlText w:val=""/>
      <w:lvlJc w:val="left"/>
      <w:pPr>
        <w:tabs>
          <w:tab w:val="num" w:pos="180"/>
        </w:tabs>
        <w:ind w:left="180" w:hanging="360"/>
      </w:pPr>
      <w:rPr>
        <w:rFonts w:ascii="Symbol" w:hAnsi="Symbol" w:hint="default"/>
      </w:rPr>
    </w:lvl>
    <w:lvl w:ilvl="1" w:tplc="041F0003">
      <w:start w:val="1"/>
      <w:numFmt w:val="bullet"/>
      <w:lvlText w:val="o"/>
      <w:lvlJc w:val="left"/>
      <w:pPr>
        <w:tabs>
          <w:tab w:val="num" w:pos="900"/>
        </w:tabs>
        <w:ind w:left="900" w:hanging="360"/>
      </w:pPr>
      <w:rPr>
        <w:rFonts w:ascii="Courier New" w:hAnsi="Courier New" w:cs="Courier New" w:hint="default"/>
      </w:rPr>
    </w:lvl>
    <w:lvl w:ilvl="2" w:tplc="041F0005">
      <w:start w:val="1"/>
      <w:numFmt w:val="bullet"/>
      <w:lvlText w:val=""/>
      <w:lvlJc w:val="left"/>
      <w:pPr>
        <w:tabs>
          <w:tab w:val="num" w:pos="1620"/>
        </w:tabs>
        <w:ind w:left="1620" w:hanging="360"/>
      </w:pPr>
      <w:rPr>
        <w:rFonts w:ascii="Wingdings" w:hAnsi="Wingdings" w:hint="default"/>
      </w:rPr>
    </w:lvl>
    <w:lvl w:ilvl="3" w:tplc="041F0001" w:tentative="1">
      <w:start w:val="1"/>
      <w:numFmt w:val="bullet"/>
      <w:lvlText w:val=""/>
      <w:lvlJc w:val="left"/>
      <w:pPr>
        <w:tabs>
          <w:tab w:val="num" w:pos="2340"/>
        </w:tabs>
        <w:ind w:left="2340" w:hanging="360"/>
      </w:pPr>
      <w:rPr>
        <w:rFonts w:ascii="Symbol" w:hAnsi="Symbol" w:hint="default"/>
      </w:rPr>
    </w:lvl>
    <w:lvl w:ilvl="4" w:tplc="041F0003" w:tentative="1">
      <w:start w:val="1"/>
      <w:numFmt w:val="bullet"/>
      <w:lvlText w:val="o"/>
      <w:lvlJc w:val="left"/>
      <w:pPr>
        <w:tabs>
          <w:tab w:val="num" w:pos="3060"/>
        </w:tabs>
        <w:ind w:left="3060" w:hanging="360"/>
      </w:pPr>
      <w:rPr>
        <w:rFonts w:ascii="Courier New" w:hAnsi="Courier New" w:cs="Courier New" w:hint="default"/>
      </w:rPr>
    </w:lvl>
    <w:lvl w:ilvl="5" w:tplc="041F0005" w:tentative="1">
      <w:start w:val="1"/>
      <w:numFmt w:val="bullet"/>
      <w:lvlText w:val=""/>
      <w:lvlJc w:val="left"/>
      <w:pPr>
        <w:tabs>
          <w:tab w:val="num" w:pos="3780"/>
        </w:tabs>
        <w:ind w:left="3780" w:hanging="360"/>
      </w:pPr>
      <w:rPr>
        <w:rFonts w:ascii="Wingdings" w:hAnsi="Wingdings" w:hint="default"/>
      </w:rPr>
    </w:lvl>
    <w:lvl w:ilvl="6" w:tplc="041F0001" w:tentative="1">
      <w:start w:val="1"/>
      <w:numFmt w:val="bullet"/>
      <w:lvlText w:val=""/>
      <w:lvlJc w:val="left"/>
      <w:pPr>
        <w:tabs>
          <w:tab w:val="num" w:pos="4500"/>
        </w:tabs>
        <w:ind w:left="4500" w:hanging="360"/>
      </w:pPr>
      <w:rPr>
        <w:rFonts w:ascii="Symbol" w:hAnsi="Symbol" w:hint="default"/>
      </w:rPr>
    </w:lvl>
    <w:lvl w:ilvl="7" w:tplc="041F0003" w:tentative="1">
      <w:start w:val="1"/>
      <w:numFmt w:val="bullet"/>
      <w:lvlText w:val="o"/>
      <w:lvlJc w:val="left"/>
      <w:pPr>
        <w:tabs>
          <w:tab w:val="num" w:pos="5220"/>
        </w:tabs>
        <w:ind w:left="5220" w:hanging="360"/>
      </w:pPr>
      <w:rPr>
        <w:rFonts w:ascii="Courier New" w:hAnsi="Courier New" w:cs="Courier New" w:hint="default"/>
      </w:rPr>
    </w:lvl>
    <w:lvl w:ilvl="8" w:tplc="041F0005" w:tentative="1">
      <w:start w:val="1"/>
      <w:numFmt w:val="bullet"/>
      <w:lvlText w:val=""/>
      <w:lvlJc w:val="left"/>
      <w:pPr>
        <w:tabs>
          <w:tab w:val="num" w:pos="5940"/>
        </w:tabs>
        <w:ind w:left="5940" w:hanging="360"/>
      </w:pPr>
      <w:rPr>
        <w:rFonts w:ascii="Wingdings" w:hAnsi="Wingdings" w:hint="default"/>
      </w:rPr>
    </w:lvl>
  </w:abstractNum>
  <w:abstractNum w:abstractNumId="6">
    <w:nsid w:val="10925597"/>
    <w:multiLevelType w:val="hybridMultilevel"/>
    <w:tmpl w:val="7C184564"/>
    <w:lvl w:ilvl="0" w:tplc="A1D04C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3C94639"/>
    <w:multiLevelType w:val="singleLevel"/>
    <w:tmpl w:val="C9BE0454"/>
    <w:lvl w:ilvl="0">
      <w:start w:val="1"/>
      <w:numFmt w:val="bullet"/>
      <w:lvlText w:val="-"/>
      <w:lvlJc w:val="left"/>
      <w:pPr>
        <w:tabs>
          <w:tab w:val="num" w:pos="360"/>
        </w:tabs>
        <w:ind w:left="360" w:hanging="360"/>
      </w:pPr>
      <w:rPr>
        <w:rFonts w:ascii="Times New Roman" w:hAnsi="Times New Roman" w:hint="default"/>
      </w:rPr>
    </w:lvl>
  </w:abstractNum>
  <w:abstractNum w:abstractNumId="8">
    <w:nsid w:val="1A3A4BDE"/>
    <w:multiLevelType w:val="multilevel"/>
    <w:tmpl w:val="D04C94A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0"/>
        </w:tabs>
        <w:ind w:left="0" w:hanging="540"/>
      </w:pPr>
      <w:rPr>
        <w:rFonts w:hint="default"/>
        <w:b/>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nsid w:val="1F5E7DD1"/>
    <w:multiLevelType w:val="multilevel"/>
    <w:tmpl w:val="EBE445E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0"/>
        </w:tabs>
        <w:ind w:left="0" w:hanging="540"/>
      </w:pPr>
      <w:rPr>
        <w:rFonts w:hint="default"/>
        <w:b/>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0">
    <w:nsid w:val="1F9B3E1E"/>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1">
    <w:nsid w:val="29100F97"/>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2">
    <w:nsid w:val="29CE0DAF"/>
    <w:multiLevelType w:val="multilevel"/>
    <w:tmpl w:val="EBE445E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0"/>
        </w:tabs>
        <w:ind w:left="0" w:hanging="540"/>
      </w:pPr>
      <w:rPr>
        <w:rFonts w:hint="default"/>
        <w:b/>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3">
    <w:nsid w:val="3F030B04"/>
    <w:multiLevelType w:val="singleLevel"/>
    <w:tmpl w:val="30429ECE"/>
    <w:lvl w:ilvl="0">
      <w:start w:val="1"/>
      <w:numFmt w:val="bullet"/>
      <w:lvlText w:val=""/>
      <w:lvlJc w:val="left"/>
      <w:pPr>
        <w:tabs>
          <w:tab w:val="num" w:pos="360"/>
        </w:tabs>
        <w:ind w:left="360" w:hanging="360"/>
      </w:pPr>
      <w:rPr>
        <w:rFonts w:ascii="Symbol" w:hAnsi="Symbol" w:hint="default"/>
        <w:sz w:val="24"/>
      </w:rPr>
    </w:lvl>
  </w:abstractNum>
  <w:abstractNum w:abstractNumId="14">
    <w:nsid w:val="407743F4"/>
    <w:multiLevelType w:val="hybridMultilevel"/>
    <w:tmpl w:val="9184E77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428775E1"/>
    <w:multiLevelType w:val="singleLevel"/>
    <w:tmpl w:val="041F000B"/>
    <w:lvl w:ilvl="0">
      <w:start w:val="1"/>
      <w:numFmt w:val="bullet"/>
      <w:lvlText w:val=""/>
      <w:lvlJc w:val="left"/>
      <w:pPr>
        <w:tabs>
          <w:tab w:val="num" w:pos="360"/>
        </w:tabs>
        <w:ind w:left="360" w:hanging="360"/>
      </w:pPr>
      <w:rPr>
        <w:rFonts w:ascii="Wingdings" w:hAnsi="Wingdings" w:hint="default"/>
      </w:rPr>
    </w:lvl>
  </w:abstractNum>
  <w:abstractNum w:abstractNumId="16">
    <w:nsid w:val="43DC1727"/>
    <w:multiLevelType w:val="hybridMultilevel"/>
    <w:tmpl w:val="23B09444"/>
    <w:lvl w:ilvl="0" w:tplc="041F0001">
      <w:start w:val="1"/>
      <w:numFmt w:val="bullet"/>
      <w:lvlText w:val=""/>
      <w:lvlJc w:val="left"/>
      <w:pPr>
        <w:tabs>
          <w:tab w:val="num" w:pos="180"/>
        </w:tabs>
        <w:ind w:left="180" w:hanging="360"/>
      </w:pPr>
      <w:rPr>
        <w:rFonts w:ascii="Symbol" w:hAnsi="Symbol" w:hint="default"/>
      </w:rPr>
    </w:lvl>
    <w:lvl w:ilvl="1" w:tplc="041F0003" w:tentative="1">
      <w:start w:val="1"/>
      <w:numFmt w:val="bullet"/>
      <w:lvlText w:val="o"/>
      <w:lvlJc w:val="left"/>
      <w:pPr>
        <w:tabs>
          <w:tab w:val="num" w:pos="900"/>
        </w:tabs>
        <w:ind w:left="900" w:hanging="360"/>
      </w:pPr>
      <w:rPr>
        <w:rFonts w:ascii="Courier New" w:hAnsi="Courier New" w:cs="Courier New" w:hint="default"/>
      </w:rPr>
    </w:lvl>
    <w:lvl w:ilvl="2" w:tplc="041F0005" w:tentative="1">
      <w:start w:val="1"/>
      <w:numFmt w:val="bullet"/>
      <w:lvlText w:val=""/>
      <w:lvlJc w:val="left"/>
      <w:pPr>
        <w:tabs>
          <w:tab w:val="num" w:pos="1620"/>
        </w:tabs>
        <w:ind w:left="1620" w:hanging="360"/>
      </w:pPr>
      <w:rPr>
        <w:rFonts w:ascii="Wingdings" w:hAnsi="Wingdings" w:hint="default"/>
      </w:rPr>
    </w:lvl>
    <w:lvl w:ilvl="3" w:tplc="041F0001" w:tentative="1">
      <w:start w:val="1"/>
      <w:numFmt w:val="bullet"/>
      <w:lvlText w:val=""/>
      <w:lvlJc w:val="left"/>
      <w:pPr>
        <w:tabs>
          <w:tab w:val="num" w:pos="2340"/>
        </w:tabs>
        <w:ind w:left="2340" w:hanging="360"/>
      </w:pPr>
      <w:rPr>
        <w:rFonts w:ascii="Symbol" w:hAnsi="Symbol" w:hint="default"/>
      </w:rPr>
    </w:lvl>
    <w:lvl w:ilvl="4" w:tplc="041F0003" w:tentative="1">
      <w:start w:val="1"/>
      <w:numFmt w:val="bullet"/>
      <w:lvlText w:val="o"/>
      <w:lvlJc w:val="left"/>
      <w:pPr>
        <w:tabs>
          <w:tab w:val="num" w:pos="3060"/>
        </w:tabs>
        <w:ind w:left="3060" w:hanging="360"/>
      </w:pPr>
      <w:rPr>
        <w:rFonts w:ascii="Courier New" w:hAnsi="Courier New" w:cs="Courier New" w:hint="default"/>
      </w:rPr>
    </w:lvl>
    <w:lvl w:ilvl="5" w:tplc="041F0005" w:tentative="1">
      <w:start w:val="1"/>
      <w:numFmt w:val="bullet"/>
      <w:lvlText w:val=""/>
      <w:lvlJc w:val="left"/>
      <w:pPr>
        <w:tabs>
          <w:tab w:val="num" w:pos="3780"/>
        </w:tabs>
        <w:ind w:left="3780" w:hanging="360"/>
      </w:pPr>
      <w:rPr>
        <w:rFonts w:ascii="Wingdings" w:hAnsi="Wingdings" w:hint="default"/>
      </w:rPr>
    </w:lvl>
    <w:lvl w:ilvl="6" w:tplc="041F0001" w:tentative="1">
      <w:start w:val="1"/>
      <w:numFmt w:val="bullet"/>
      <w:lvlText w:val=""/>
      <w:lvlJc w:val="left"/>
      <w:pPr>
        <w:tabs>
          <w:tab w:val="num" w:pos="4500"/>
        </w:tabs>
        <w:ind w:left="4500" w:hanging="360"/>
      </w:pPr>
      <w:rPr>
        <w:rFonts w:ascii="Symbol" w:hAnsi="Symbol" w:hint="default"/>
      </w:rPr>
    </w:lvl>
    <w:lvl w:ilvl="7" w:tplc="041F0003" w:tentative="1">
      <w:start w:val="1"/>
      <w:numFmt w:val="bullet"/>
      <w:lvlText w:val="o"/>
      <w:lvlJc w:val="left"/>
      <w:pPr>
        <w:tabs>
          <w:tab w:val="num" w:pos="5220"/>
        </w:tabs>
        <w:ind w:left="5220" w:hanging="360"/>
      </w:pPr>
      <w:rPr>
        <w:rFonts w:ascii="Courier New" w:hAnsi="Courier New" w:cs="Courier New" w:hint="default"/>
      </w:rPr>
    </w:lvl>
    <w:lvl w:ilvl="8" w:tplc="041F0005" w:tentative="1">
      <w:start w:val="1"/>
      <w:numFmt w:val="bullet"/>
      <w:lvlText w:val=""/>
      <w:lvlJc w:val="left"/>
      <w:pPr>
        <w:tabs>
          <w:tab w:val="num" w:pos="5940"/>
        </w:tabs>
        <w:ind w:left="5940" w:hanging="360"/>
      </w:pPr>
      <w:rPr>
        <w:rFonts w:ascii="Wingdings" w:hAnsi="Wingdings" w:hint="default"/>
      </w:rPr>
    </w:lvl>
  </w:abstractNum>
  <w:abstractNum w:abstractNumId="17">
    <w:nsid w:val="45742E6A"/>
    <w:multiLevelType w:val="multilevel"/>
    <w:tmpl w:val="5DAC09CA"/>
    <w:lvl w:ilvl="0">
      <w:start w:val="1"/>
      <w:numFmt w:val="decimal"/>
      <w:lvlText w:val="%1."/>
      <w:lvlJc w:val="left"/>
      <w:pPr>
        <w:tabs>
          <w:tab w:val="num" w:pos="0"/>
        </w:tabs>
        <w:ind w:left="0" w:hanging="540"/>
      </w:pPr>
      <w:rPr>
        <w:rFonts w:hint="default"/>
        <w:b/>
        <w:u w:val="single"/>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80"/>
        </w:tabs>
        <w:ind w:left="180" w:hanging="720"/>
      </w:pPr>
      <w:rPr>
        <w:rFonts w:hint="default"/>
      </w:rPr>
    </w:lvl>
    <w:lvl w:ilvl="3">
      <w:start w:val="1"/>
      <w:numFmt w:val="decimal"/>
      <w:isLgl/>
      <w:lvlText w:val="%1.%2.%3.%4."/>
      <w:lvlJc w:val="left"/>
      <w:pPr>
        <w:tabs>
          <w:tab w:val="num" w:pos="540"/>
        </w:tabs>
        <w:ind w:left="540" w:hanging="1080"/>
      </w:pPr>
      <w:rPr>
        <w:rFonts w:hint="default"/>
      </w:rPr>
    </w:lvl>
    <w:lvl w:ilvl="4">
      <w:start w:val="1"/>
      <w:numFmt w:val="decimal"/>
      <w:isLgl/>
      <w:lvlText w:val="%1.%2.%3.%4.%5."/>
      <w:lvlJc w:val="left"/>
      <w:pPr>
        <w:tabs>
          <w:tab w:val="num" w:pos="540"/>
        </w:tabs>
        <w:ind w:left="540" w:hanging="1080"/>
      </w:pPr>
      <w:rPr>
        <w:rFonts w:hint="default"/>
      </w:rPr>
    </w:lvl>
    <w:lvl w:ilvl="5">
      <w:start w:val="1"/>
      <w:numFmt w:val="decimal"/>
      <w:isLgl/>
      <w:lvlText w:val="%1.%2.%3.%4.%5.%6."/>
      <w:lvlJc w:val="left"/>
      <w:pPr>
        <w:tabs>
          <w:tab w:val="num" w:pos="900"/>
        </w:tabs>
        <w:ind w:left="900" w:hanging="1440"/>
      </w:pPr>
      <w:rPr>
        <w:rFonts w:hint="default"/>
      </w:rPr>
    </w:lvl>
    <w:lvl w:ilvl="6">
      <w:start w:val="1"/>
      <w:numFmt w:val="decimal"/>
      <w:isLgl/>
      <w:lvlText w:val="%1.%2.%3.%4.%5.%6.%7."/>
      <w:lvlJc w:val="left"/>
      <w:pPr>
        <w:tabs>
          <w:tab w:val="num" w:pos="1260"/>
        </w:tabs>
        <w:ind w:left="1260" w:hanging="1800"/>
      </w:pPr>
      <w:rPr>
        <w:rFonts w:hint="default"/>
      </w:rPr>
    </w:lvl>
    <w:lvl w:ilvl="7">
      <w:start w:val="1"/>
      <w:numFmt w:val="decimal"/>
      <w:isLgl/>
      <w:lvlText w:val="%1.%2.%3.%4.%5.%6.%7.%8."/>
      <w:lvlJc w:val="left"/>
      <w:pPr>
        <w:tabs>
          <w:tab w:val="num" w:pos="1260"/>
        </w:tabs>
        <w:ind w:left="1260" w:hanging="1800"/>
      </w:pPr>
      <w:rPr>
        <w:rFonts w:hint="default"/>
      </w:rPr>
    </w:lvl>
    <w:lvl w:ilvl="8">
      <w:start w:val="1"/>
      <w:numFmt w:val="decimal"/>
      <w:isLgl/>
      <w:lvlText w:val="%1.%2.%3.%4.%5.%6.%7.%8.%9."/>
      <w:lvlJc w:val="left"/>
      <w:pPr>
        <w:tabs>
          <w:tab w:val="num" w:pos="1620"/>
        </w:tabs>
        <w:ind w:left="1620" w:hanging="2160"/>
      </w:pPr>
      <w:rPr>
        <w:rFonts w:hint="default"/>
      </w:rPr>
    </w:lvl>
  </w:abstractNum>
  <w:abstractNum w:abstractNumId="18">
    <w:nsid w:val="48B34697"/>
    <w:multiLevelType w:val="multilevel"/>
    <w:tmpl w:val="8228ACBA"/>
    <w:lvl w:ilvl="0">
      <w:start w:val="3"/>
      <w:numFmt w:val="decimal"/>
      <w:lvlText w:val="%1."/>
      <w:lvlJc w:val="left"/>
      <w:pPr>
        <w:tabs>
          <w:tab w:val="num" w:pos="540"/>
        </w:tabs>
        <w:ind w:left="540" w:hanging="540"/>
      </w:pPr>
      <w:rPr>
        <w:rFonts w:cs="Arial" w:hint="default"/>
        <w:b/>
      </w:rPr>
    </w:lvl>
    <w:lvl w:ilvl="1">
      <w:start w:val="1"/>
      <w:numFmt w:val="decimal"/>
      <w:lvlText w:val="%1.%2."/>
      <w:lvlJc w:val="left"/>
      <w:pPr>
        <w:tabs>
          <w:tab w:val="num" w:pos="0"/>
        </w:tabs>
        <w:ind w:left="0" w:hanging="540"/>
      </w:pPr>
      <w:rPr>
        <w:rFonts w:cs="Arial" w:hint="default"/>
        <w:b/>
      </w:rPr>
    </w:lvl>
    <w:lvl w:ilvl="2">
      <w:start w:val="1"/>
      <w:numFmt w:val="decimal"/>
      <w:lvlText w:val="%1.%2.%3."/>
      <w:lvlJc w:val="left"/>
      <w:pPr>
        <w:tabs>
          <w:tab w:val="num" w:pos="-360"/>
        </w:tabs>
        <w:ind w:left="-360" w:hanging="720"/>
      </w:pPr>
      <w:rPr>
        <w:rFonts w:cs="Arial" w:hint="default"/>
        <w:b/>
      </w:rPr>
    </w:lvl>
    <w:lvl w:ilvl="3">
      <w:start w:val="1"/>
      <w:numFmt w:val="decimal"/>
      <w:lvlText w:val="%1.%2.%3.%4."/>
      <w:lvlJc w:val="left"/>
      <w:pPr>
        <w:tabs>
          <w:tab w:val="num" w:pos="-900"/>
        </w:tabs>
        <w:ind w:left="-900" w:hanging="720"/>
      </w:pPr>
      <w:rPr>
        <w:rFonts w:cs="Arial" w:hint="default"/>
        <w:b/>
      </w:rPr>
    </w:lvl>
    <w:lvl w:ilvl="4">
      <w:start w:val="1"/>
      <w:numFmt w:val="decimal"/>
      <w:lvlText w:val="%1.%2.%3.%4.%5."/>
      <w:lvlJc w:val="left"/>
      <w:pPr>
        <w:tabs>
          <w:tab w:val="num" w:pos="-1080"/>
        </w:tabs>
        <w:ind w:left="-1080" w:hanging="1080"/>
      </w:pPr>
      <w:rPr>
        <w:rFonts w:cs="Arial" w:hint="default"/>
        <w:b/>
      </w:rPr>
    </w:lvl>
    <w:lvl w:ilvl="5">
      <w:start w:val="1"/>
      <w:numFmt w:val="decimal"/>
      <w:lvlText w:val="%1.%2.%3.%4.%5.%6."/>
      <w:lvlJc w:val="left"/>
      <w:pPr>
        <w:tabs>
          <w:tab w:val="num" w:pos="-1620"/>
        </w:tabs>
        <w:ind w:left="-1620" w:hanging="1080"/>
      </w:pPr>
      <w:rPr>
        <w:rFonts w:cs="Arial" w:hint="default"/>
        <w:b/>
      </w:rPr>
    </w:lvl>
    <w:lvl w:ilvl="6">
      <w:start w:val="1"/>
      <w:numFmt w:val="decimal"/>
      <w:lvlText w:val="%1.%2.%3.%4.%5.%6.%7."/>
      <w:lvlJc w:val="left"/>
      <w:pPr>
        <w:tabs>
          <w:tab w:val="num" w:pos="-1800"/>
        </w:tabs>
        <w:ind w:left="-1800" w:hanging="1440"/>
      </w:pPr>
      <w:rPr>
        <w:rFonts w:cs="Arial" w:hint="default"/>
        <w:b/>
      </w:rPr>
    </w:lvl>
    <w:lvl w:ilvl="7">
      <w:start w:val="1"/>
      <w:numFmt w:val="decimal"/>
      <w:lvlText w:val="%1.%2.%3.%4.%5.%6.%7.%8."/>
      <w:lvlJc w:val="left"/>
      <w:pPr>
        <w:tabs>
          <w:tab w:val="num" w:pos="-2340"/>
        </w:tabs>
        <w:ind w:left="-2340" w:hanging="1440"/>
      </w:pPr>
      <w:rPr>
        <w:rFonts w:cs="Arial" w:hint="default"/>
        <w:b/>
      </w:rPr>
    </w:lvl>
    <w:lvl w:ilvl="8">
      <w:start w:val="1"/>
      <w:numFmt w:val="decimal"/>
      <w:lvlText w:val="%1.%2.%3.%4.%5.%6.%7.%8.%9."/>
      <w:lvlJc w:val="left"/>
      <w:pPr>
        <w:tabs>
          <w:tab w:val="num" w:pos="-2520"/>
        </w:tabs>
        <w:ind w:left="-2520" w:hanging="1800"/>
      </w:pPr>
      <w:rPr>
        <w:rFonts w:cs="Arial" w:hint="default"/>
        <w:b/>
      </w:rPr>
    </w:lvl>
  </w:abstractNum>
  <w:abstractNum w:abstractNumId="19">
    <w:nsid w:val="4EAE41D9"/>
    <w:multiLevelType w:val="hybridMultilevel"/>
    <w:tmpl w:val="ECD67F20"/>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0">
    <w:nsid w:val="533E3632"/>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1">
    <w:nsid w:val="56DC6F64"/>
    <w:multiLevelType w:val="multilevel"/>
    <w:tmpl w:val="63703548"/>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270"/>
        </w:tabs>
        <w:ind w:left="270" w:hanging="540"/>
      </w:pPr>
      <w:rPr>
        <w:rFonts w:hint="default"/>
        <w:b/>
      </w:rPr>
    </w:lvl>
    <w:lvl w:ilvl="2">
      <w:start w:val="1"/>
      <w:numFmt w:val="decimal"/>
      <w:lvlText w:val="%1.%2.%3"/>
      <w:lvlJc w:val="left"/>
      <w:pPr>
        <w:tabs>
          <w:tab w:val="num" w:pos="180"/>
        </w:tabs>
        <w:ind w:left="180" w:hanging="720"/>
      </w:pPr>
      <w:rPr>
        <w:rFonts w:hint="default"/>
        <w:b/>
      </w:rPr>
    </w:lvl>
    <w:lvl w:ilvl="3">
      <w:start w:val="1"/>
      <w:numFmt w:val="decimal"/>
      <w:lvlText w:val="%1.%2.%3.%4"/>
      <w:lvlJc w:val="left"/>
      <w:pPr>
        <w:tabs>
          <w:tab w:val="num" w:pos="-90"/>
        </w:tabs>
        <w:ind w:left="-90" w:hanging="720"/>
      </w:pPr>
      <w:rPr>
        <w:rFonts w:hint="default"/>
        <w:b/>
      </w:rPr>
    </w:lvl>
    <w:lvl w:ilvl="4">
      <w:start w:val="1"/>
      <w:numFmt w:val="decimal"/>
      <w:lvlText w:val="%1.%2.%3.%4.%5"/>
      <w:lvlJc w:val="left"/>
      <w:pPr>
        <w:tabs>
          <w:tab w:val="num" w:pos="0"/>
        </w:tabs>
        <w:ind w:left="0" w:hanging="1080"/>
      </w:pPr>
      <w:rPr>
        <w:rFonts w:hint="default"/>
        <w:b/>
      </w:rPr>
    </w:lvl>
    <w:lvl w:ilvl="5">
      <w:start w:val="1"/>
      <w:numFmt w:val="decimal"/>
      <w:lvlText w:val="%1.%2.%3.%4.%5.%6"/>
      <w:lvlJc w:val="left"/>
      <w:pPr>
        <w:tabs>
          <w:tab w:val="num" w:pos="-270"/>
        </w:tabs>
        <w:ind w:left="-270" w:hanging="1080"/>
      </w:pPr>
      <w:rPr>
        <w:rFonts w:hint="default"/>
        <w:b/>
      </w:rPr>
    </w:lvl>
    <w:lvl w:ilvl="6">
      <w:start w:val="1"/>
      <w:numFmt w:val="decimal"/>
      <w:lvlText w:val="%1.%2.%3.%4.%5.%6.%7"/>
      <w:lvlJc w:val="left"/>
      <w:pPr>
        <w:tabs>
          <w:tab w:val="num" w:pos="-180"/>
        </w:tabs>
        <w:ind w:left="-180" w:hanging="1440"/>
      </w:pPr>
      <w:rPr>
        <w:rFonts w:hint="default"/>
        <w:b/>
      </w:rPr>
    </w:lvl>
    <w:lvl w:ilvl="7">
      <w:start w:val="1"/>
      <w:numFmt w:val="decimal"/>
      <w:lvlText w:val="%1.%2.%3.%4.%5.%6.%7.%8"/>
      <w:lvlJc w:val="left"/>
      <w:pPr>
        <w:tabs>
          <w:tab w:val="num" w:pos="-450"/>
        </w:tabs>
        <w:ind w:left="-45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22">
    <w:nsid w:val="5B940A51"/>
    <w:multiLevelType w:val="hybridMultilevel"/>
    <w:tmpl w:val="F1E21B8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5EDF538D"/>
    <w:multiLevelType w:val="singleLevel"/>
    <w:tmpl w:val="7D2A3AC4"/>
    <w:lvl w:ilvl="0">
      <w:start w:val="1"/>
      <w:numFmt w:val="decimal"/>
      <w:lvlText w:val="%1."/>
      <w:lvlJc w:val="left"/>
      <w:pPr>
        <w:tabs>
          <w:tab w:val="num" w:pos="360"/>
        </w:tabs>
        <w:ind w:left="360" w:hanging="360"/>
      </w:pPr>
      <w:rPr>
        <w:rFonts w:hint="default"/>
      </w:rPr>
    </w:lvl>
  </w:abstractNum>
  <w:abstractNum w:abstractNumId="24">
    <w:nsid w:val="674A554F"/>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5">
    <w:nsid w:val="6A3374C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6">
    <w:nsid w:val="70077DEC"/>
    <w:multiLevelType w:val="hybridMultilevel"/>
    <w:tmpl w:val="4702792C"/>
    <w:lvl w:ilvl="0" w:tplc="FFFFFFFF">
      <w:start w:val="1"/>
      <w:numFmt w:val="bullet"/>
      <w:lvlText w:val=""/>
      <w:lvlJc w:val="left"/>
      <w:pPr>
        <w:tabs>
          <w:tab w:val="num" w:pos="873"/>
        </w:tabs>
        <w:ind w:left="873" w:hanging="360"/>
      </w:pPr>
      <w:rPr>
        <w:rFonts w:ascii="Wingdings" w:hAnsi="Wingdings"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27">
    <w:nsid w:val="73276658"/>
    <w:multiLevelType w:val="multilevel"/>
    <w:tmpl w:val="777401C4"/>
    <w:lvl w:ilvl="0">
      <w:start w:val="1"/>
      <w:numFmt w:val="decimal"/>
      <w:lvlText w:val="%1."/>
      <w:lvlJc w:val="left"/>
      <w:pPr>
        <w:ind w:left="720" w:hanging="360"/>
      </w:pPr>
      <w:rPr>
        <w:rFonts w:ascii="Tahoma" w:hAnsi="Tahoma" w:cs="Tahoma" w:hint="default"/>
        <w:b/>
        <w:color w:val="000000"/>
        <w:sz w:val="20"/>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7CCC043F"/>
    <w:multiLevelType w:val="hybridMultilevel"/>
    <w:tmpl w:val="466C2560"/>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num w:numId="1">
    <w:abstractNumId w:val="16"/>
  </w:num>
  <w:num w:numId="2">
    <w:abstractNumId w:val="15"/>
  </w:num>
  <w:num w:numId="3">
    <w:abstractNumId w:val="9"/>
  </w:num>
  <w:num w:numId="4">
    <w:abstractNumId w:val="21"/>
  </w:num>
  <w:num w:numId="5">
    <w:abstractNumId w:val="12"/>
  </w:num>
  <w:num w:numId="6">
    <w:abstractNumId w:val="22"/>
  </w:num>
  <w:num w:numId="7">
    <w:abstractNumId w:val="8"/>
  </w:num>
  <w:num w:numId="8">
    <w:abstractNumId w:val="14"/>
  </w:num>
  <w:num w:numId="9">
    <w:abstractNumId w:val="7"/>
  </w:num>
  <w:num w:numId="10">
    <w:abstractNumId w:val="11"/>
  </w:num>
  <w:num w:numId="11">
    <w:abstractNumId w:val="18"/>
  </w:num>
  <w:num w:numId="12">
    <w:abstractNumId w:val="4"/>
  </w:num>
  <w:num w:numId="13">
    <w:abstractNumId w:val="3"/>
  </w:num>
  <w:num w:numId="14">
    <w:abstractNumId w:val="23"/>
  </w:num>
  <w:num w:numId="15">
    <w:abstractNumId w:val="25"/>
  </w:num>
  <w:num w:numId="16">
    <w:abstractNumId w:val="10"/>
  </w:num>
  <w:num w:numId="17">
    <w:abstractNumId w:val="20"/>
  </w:num>
  <w:num w:numId="18">
    <w:abstractNumId w:val="24"/>
  </w:num>
  <w:num w:numId="19">
    <w:abstractNumId w:val="17"/>
  </w:num>
  <w:num w:numId="20">
    <w:abstractNumId w:val="5"/>
  </w:num>
  <w:num w:numId="21">
    <w:abstractNumId w:val="13"/>
  </w:num>
  <w:num w:numId="22">
    <w:abstractNumId w:val="6"/>
  </w:num>
  <w:num w:numId="23">
    <w:abstractNumId w:val="0"/>
  </w:num>
  <w:num w:numId="24">
    <w:abstractNumId w:val="26"/>
  </w:num>
  <w:num w:numId="25">
    <w:abstractNumId w:val="1"/>
  </w:num>
  <w:num w:numId="26">
    <w:abstractNumId w:val="19"/>
  </w:num>
  <w:num w:numId="27">
    <w:abstractNumId w:val="27"/>
  </w:num>
  <w:num w:numId="28">
    <w:abstractNumId w:val="2"/>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62"/>
    <w:rsid w:val="00014FFF"/>
    <w:rsid w:val="00021D90"/>
    <w:rsid w:val="00022284"/>
    <w:rsid w:val="000237C5"/>
    <w:rsid w:val="00025666"/>
    <w:rsid w:val="00040EAF"/>
    <w:rsid w:val="00051FD8"/>
    <w:rsid w:val="00062162"/>
    <w:rsid w:val="0006562E"/>
    <w:rsid w:val="000821D8"/>
    <w:rsid w:val="000D2A9B"/>
    <w:rsid w:val="000F5C2C"/>
    <w:rsid w:val="000F7F41"/>
    <w:rsid w:val="0011797D"/>
    <w:rsid w:val="00125496"/>
    <w:rsid w:val="00135C46"/>
    <w:rsid w:val="00151970"/>
    <w:rsid w:val="00155DB3"/>
    <w:rsid w:val="00174419"/>
    <w:rsid w:val="00186184"/>
    <w:rsid w:val="001872C4"/>
    <w:rsid w:val="001925FC"/>
    <w:rsid w:val="00193D97"/>
    <w:rsid w:val="001A52BA"/>
    <w:rsid w:val="001C48FB"/>
    <w:rsid w:val="001F5BB5"/>
    <w:rsid w:val="001F5DCB"/>
    <w:rsid w:val="00202035"/>
    <w:rsid w:val="0021439F"/>
    <w:rsid w:val="00223DB8"/>
    <w:rsid w:val="00231A5F"/>
    <w:rsid w:val="002361BE"/>
    <w:rsid w:val="002415C8"/>
    <w:rsid w:val="00243B8A"/>
    <w:rsid w:val="002512D3"/>
    <w:rsid w:val="00251DA2"/>
    <w:rsid w:val="0026548A"/>
    <w:rsid w:val="002663FC"/>
    <w:rsid w:val="00266B31"/>
    <w:rsid w:val="0029514E"/>
    <w:rsid w:val="002951E5"/>
    <w:rsid w:val="002D6F6D"/>
    <w:rsid w:val="002D795D"/>
    <w:rsid w:val="002F11BB"/>
    <w:rsid w:val="00303317"/>
    <w:rsid w:val="003074B9"/>
    <w:rsid w:val="003079B5"/>
    <w:rsid w:val="00332E60"/>
    <w:rsid w:val="00355C34"/>
    <w:rsid w:val="0036587F"/>
    <w:rsid w:val="00381B2E"/>
    <w:rsid w:val="00386201"/>
    <w:rsid w:val="003A651B"/>
    <w:rsid w:val="003D1E3A"/>
    <w:rsid w:val="003E4ADF"/>
    <w:rsid w:val="00410037"/>
    <w:rsid w:val="004104E8"/>
    <w:rsid w:val="00411AF0"/>
    <w:rsid w:val="00416A13"/>
    <w:rsid w:val="00435124"/>
    <w:rsid w:val="00436547"/>
    <w:rsid w:val="00436DF9"/>
    <w:rsid w:val="004401D1"/>
    <w:rsid w:val="00463E8A"/>
    <w:rsid w:val="00467CDA"/>
    <w:rsid w:val="0047278D"/>
    <w:rsid w:val="004926A9"/>
    <w:rsid w:val="004977F6"/>
    <w:rsid w:val="004A7385"/>
    <w:rsid w:val="004B1331"/>
    <w:rsid w:val="004B7CF2"/>
    <w:rsid w:val="004C2CFE"/>
    <w:rsid w:val="004C2D56"/>
    <w:rsid w:val="004E656C"/>
    <w:rsid w:val="004F1958"/>
    <w:rsid w:val="00501088"/>
    <w:rsid w:val="00514DC5"/>
    <w:rsid w:val="00525ADB"/>
    <w:rsid w:val="005306F2"/>
    <w:rsid w:val="005505AE"/>
    <w:rsid w:val="0057132D"/>
    <w:rsid w:val="005773E1"/>
    <w:rsid w:val="0058182B"/>
    <w:rsid w:val="005841EF"/>
    <w:rsid w:val="0058461B"/>
    <w:rsid w:val="00595953"/>
    <w:rsid w:val="005C6823"/>
    <w:rsid w:val="005D6D29"/>
    <w:rsid w:val="005E3C20"/>
    <w:rsid w:val="00601C92"/>
    <w:rsid w:val="00620B42"/>
    <w:rsid w:val="006324FB"/>
    <w:rsid w:val="006354F1"/>
    <w:rsid w:val="00636AC8"/>
    <w:rsid w:val="00657DEC"/>
    <w:rsid w:val="00661AD5"/>
    <w:rsid w:val="00663F1C"/>
    <w:rsid w:val="006955C6"/>
    <w:rsid w:val="006A09E9"/>
    <w:rsid w:val="006B21B0"/>
    <w:rsid w:val="006B6254"/>
    <w:rsid w:val="006D28E9"/>
    <w:rsid w:val="006E26FC"/>
    <w:rsid w:val="00714787"/>
    <w:rsid w:val="00715FC5"/>
    <w:rsid w:val="00741DF3"/>
    <w:rsid w:val="007658D6"/>
    <w:rsid w:val="00766A94"/>
    <w:rsid w:val="007678DE"/>
    <w:rsid w:val="0077476F"/>
    <w:rsid w:val="00774DEA"/>
    <w:rsid w:val="00776090"/>
    <w:rsid w:val="00776C4C"/>
    <w:rsid w:val="007C3AB7"/>
    <w:rsid w:val="007C66DA"/>
    <w:rsid w:val="007E56C8"/>
    <w:rsid w:val="007E6A6E"/>
    <w:rsid w:val="007F73C0"/>
    <w:rsid w:val="00804EA2"/>
    <w:rsid w:val="00816E09"/>
    <w:rsid w:val="008200B6"/>
    <w:rsid w:val="00825AE7"/>
    <w:rsid w:val="00832903"/>
    <w:rsid w:val="00844D4D"/>
    <w:rsid w:val="00853104"/>
    <w:rsid w:val="00865FAB"/>
    <w:rsid w:val="00874898"/>
    <w:rsid w:val="00881E23"/>
    <w:rsid w:val="008828F8"/>
    <w:rsid w:val="00883BCA"/>
    <w:rsid w:val="008A35D2"/>
    <w:rsid w:val="008B245A"/>
    <w:rsid w:val="008B52D2"/>
    <w:rsid w:val="008D60DE"/>
    <w:rsid w:val="0090533D"/>
    <w:rsid w:val="00906320"/>
    <w:rsid w:val="00917B08"/>
    <w:rsid w:val="00931DBD"/>
    <w:rsid w:val="00934F1E"/>
    <w:rsid w:val="00934F7B"/>
    <w:rsid w:val="00941BBE"/>
    <w:rsid w:val="009521FB"/>
    <w:rsid w:val="00966F11"/>
    <w:rsid w:val="00986FCC"/>
    <w:rsid w:val="009E75B0"/>
    <w:rsid w:val="009F5B89"/>
    <w:rsid w:val="00A05310"/>
    <w:rsid w:val="00A066D1"/>
    <w:rsid w:val="00A34EBD"/>
    <w:rsid w:val="00A8583B"/>
    <w:rsid w:val="00A86952"/>
    <w:rsid w:val="00AC0901"/>
    <w:rsid w:val="00AE16C9"/>
    <w:rsid w:val="00AF42A8"/>
    <w:rsid w:val="00B100AC"/>
    <w:rsid w:val="00B13190"/>
    <w:rsid w:val="00B20155"/>
    <w:rsid w:val="00BB160A"/>
    <w:rsid w:val="00BB747E"/>
    <w:rsid w:val="00BD7FB0"/>
    <w:rsid w:val="00BE1915"/>
    <w:rsid w:val="00BE307E"/>
    <w:rsid w:val="00C06BC0"/>
    <w:rsid w:val="00C15E62"/>
    <w:rsid w:val="00C33959"/>
    <w:rsid w:val="00C37F26"/>
    <w:rsid w:val="00C56C3A"/>
    <w:rsid w:val="00C82187"/>
    <w:rsid w:val="00C90C9B"/>
    <w:rsid w:val="00CA1155"/>
    <w:rsid w:val="00CB3896"/>
    <w:rsid w:val="00CB4DB8"/>
    <w:rsid w:val="00CC6E63"/>
    <w:rsid w:val="00CD6DE8"/>
    <w:rsid w:val="00CD7D92"/>
    <w:rsid w:val="00CE7017"/>
    <w:rsid w:val="00CF032E"/>
    <w:rsid w:val="00CF0809"/>
    <w:rsid w:val="00D041C0"/>
    <w:rsid w:val="00D234EC"/>
    <w:rsid w:val="00D27796"/>
    <w:rsid w:val="00D27824"/>
    <w:rsid w:val="00D441C3"/>
    <w:rsid w:val="00D47A4A"/>
    <w:rsid w:val="00D61AC7"/>
    <w:rsid w:val="00D65D5E"/>
    <w:rsid w:val="00D67FC0"/>
    <w:rsid w:val="00D74BF7"/>
    <w:rsid w:val="00D978C0"/>
    <w:rsid w:val="00DA750B"/>
    <w:rsid w:val="00DB00B2"/>
    <w:rsid w:val="00DB0BE3"/>
    <w:rsid w:val="00DE42AB"/>
    <w:rsid w:val="00DF2431"/>
    <w:rsid w:val="00E11F28"/>
    <w:rsid w:val="00E21699"/>
    <w:rsid w:val="00E33421"/>
    <w:rsid w:val="00E34F76"/>
    <w:rsid w:val="00E35F1D"/>
    <w:rsid w:val="00E77972"/>
    <w:rsid w:val="00E963CE"/>
    <w:rsid w:val="00E9642D"/>
    <w:rsid w:val="00EB2872"/>
    <w:rsid w:val="00EB41A2"/>
    <w:rsid w:val="00EC201C"/>
    <w:rsid w:val="00EE3E5F"/>
    <w:rsid w:val="00EE4D9B"/>
    <w:rsid w:val="00EF04AD"/>
    <w:rsid w:val="00EF5ED7"/>
    <w:rsid w:val="00F056AA"/>
    <w:rsid w:val="00F1231B"/>
    <w:rsid w:val="00F21229"/>
    <w:rsid w:val="00F2435D"/>
    <w:rsid w:val="00F375C0"/>
    <w:rsid w:val="00F473F0"/>
    <w:rsid w:val="00F5585F"/>
    <w:rsid w:val="00F57D90"/>
    <w:rsid w:val="00F658AF"/>
    <w:rsid w:val="00F778D8"/>
    <w:rsid w:val="00F8646B"/>
    <w:rsid w:val="00FB00B5"/>
    <w:rsid w:val="00FB0795"/>
    <w:rsid w:val="00FC60BA"/>
    <w:rsid w:val="00FC7D6A"/>
    <w:rsid w:val="00FD45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B084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4"/>
        <w:szCs w:val="24"/>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284"/>
    <w:rPr>
      <w:rFonts w:eastAsia="Times New Roman"/>
    </w:rPr>
  </w:style>
  <w:style w:type="paragraph" w:styleId="Balk1">
    <w:name w:val="heading 1"/>
    <w:basedOn w:val="Normal"/>
    <w:next w:val="Normal"/>
    <w:qFormat/>
    <w:rsid w:val="00657DEC"/>
    <w:pPr>
      <w:keepNext/>
      <w:jc w:val="center"/>
      <w:outlineLvl w:val="0"/>
    </w:pPr>
    <w:rPr>
      <w:rFonts w:ascii="Arial" w:hAnsi="Arial"/>
      <w:b/>
    </w:rPr>
  </w:style>
  <w:style w:type="paragraph" w:styleId="Balk2">
    <w:name w:val="heading 2"/>
    <w:basedOn w:val="Normal"/>
    <w:next w:val="Normal"/>
    <w:qFormat/>
    <w:rsid w:val="00657DEC"/>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022284"/>
    <w:pPr>
      <w:tabs>
        <w:tab w:val="center" w:pos="4536"/>
        <w:tab w:val="right" w:pos="9072"/>
      </w:tabs>
    </w:pPr>
  </w:style>
  <w:style w:type="paragraph" w:styleId="Altbilgi">
    <w:name w:val="footer"/>
    <w:basedOn w:val="Normal"/>
    <w:link w:val="AltbilgiChar"/>
    <w:uiPriority w:val="99"/>
    <w:rsid w:val="00022284"/>
    <w:pPr>
      <w:tabs>
        <w:tab w:val="center" w:pos="4536"/>
        <w:tab w:val="right" w:pos="9072"/>
      </w:tabs>
    </w:pPr>
  </w:style>
  <w:style w:type="character" w:styleId="SayfaNumaras">
    <w:name w:val="page number"/>
    <w:basedOn w:val="VarsaylanParagrafYazTipi"/>
    <w:rsid w:val="00022284"/>
  </w:style>
  <w:style w:type="paragraph" w:styleId="GvdeMetniGirintisi3">
    <w:name w:val="Body Text Indent 3"/>
    <w:basedOn w:val="Normal"/>
    <w:rsid w:val="00AC0901"/>
    <w:pPr>
      <w:ind w:left="4248"/>
      <w:jc w:val="both"/>
    </w:pPr>
    <w:rPr>
      <w:sz w:val="28"/>
    </w:rPr>
  </w:style>
  <w:style w:type="paragraph" w:styleId="GvdeMetni2">
    <w:name w:val="Body Text 2"/>
    <w:basedOn w:val="Normal"/>
    <w:rsid w:val="00657DEC"/>
    <w:pPr>
      <w:spacing w:after="120" w:line="480" w:lineRule="auto"/>
    </w:pPr>
  </w:style>
  <w:style w:type="paragraph" w:styleId="GvdeMetni3">
    <w:name w:val="Body Text 3"/>
    <w:basedOn w:val="Normal"/>
    <w:rsid w:val="00501088"/>
    <w:pPr>
      <w:spacing w:after="120"/>
    </w:pPr>
    <w:rPr>
      <w:sz w:val="16"/>
      <w:szCs w:val="16"/>
    </w:rPr>
  </w:style>
  <w:style w:type="table" w:styleId="TabloKlavuzu">
    <w:name w:val="Table Grid"/>
    <w:basedOn w:val="NormalTablo"/>
    <w:rsid w:val="007E56C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semiHidden/>
    <w:rsid w:val="00C37F26"/>
    <w:rPr>
      <w:sz w:val="16"/>
      <w:szCs w:val="16"/>
    </w:rPr>
  </w:style>
  <w:style w:type="paragraph" w:styleId="AklamaMetni">
    <w:name w:val="annotation text"/>
    <w:basedOn w:val="Normal"/>
    <w:semiHidden/>
    <w:rsid w:val="00C37F26"/>
  </w:style>
  <w:style w:type="paragraph" w:styleId="AklamaKonusu">
    <w:name w:val="annotation subject"/>
    <w:basedOn w:val="AklamaMetni"/>
    <w:next w:val="AklamaMetni"/>
    <w:semiHidden/>
    <w:rsid w:val="00C37F26"/>
    <w:rPr>
      <w:b/>
      <w:bCs/>
    </w:rPr>
  </w:style>
  <w:style w:type="paragraph" w:styleId="BalonMetni">
    <w:name w:val="Balloon Text"/>
    <w:basedOn w:val="Normal"/>
    <w:semiHidden/>
    <w:rsid w:val="00C37F26"/>
    <w:rPr>
      <w:rFonts w:ascii="Tahoma" w:hAnsi="Tahoma" w:cs="Tahoma"/>
      <w:sz w:val="16"/>
      <w:szCs w:val="16"/>
    </w:rPr>
  </w:style>
  <w:style w:type="character" w:customStyle="1" w:styleId="stbilgiChar">
    <w:name w:val="Üstbilgi Char"/>
    <w:link w:val="stbilgi"/>
    <w:uiPriority w:val="99"/>
    <w:rsid w:val="00151970"/>
    <w:rPr>
      <w:rFonts w:eastAsia="Times New Roman"/>
    </w:rPr>
  </w:style>
  <w:style w:type="paragraph" w:styleId="GvdeMetniGirintisi">
    <w:name w:val="Body Text Indent"/>
    <w:basedOn w:val="Normal"/>
    <w:link w:val="GvdeMetniGirintisiChar"/>
    <w:rsid w:val="00883BCA"/>
    <w:pPr>
      <w:spacing w:after="120"/>
      <w:ind w:left="283"/>
    </w:pPr>
  </w:style>
  <w:style w:type="character" w:customStyle="1" w:styleId="GvdeMetniGirintisiChar">
    <w:name w:val="Gövde Metni Girintisi Char"/>
    <w:basedOn w:val="VarsaylanParagrafYazTipi"/>
    <w:link w:val="GvdeMetniGirintisi"/>
    <w:rsid w:val="00883BCA"/>
    <w:rPr>
      <w:rFonts w:eastAsia="Times New Roman"/>
    </w:rPr>
  </w:style>
  <w:style w:type="paragraph" w:styleId="GvdeMetniGirintisi2">
    <w:name w:val="Body Text Indent 2"/>
    <w:basedOn w:val="Normal"/>
    <w:link w:val="GvdeMetniGirintisi2Char"/>
    <w:rsid w:val="00135C46"/>
    <w:pPr>
      <w:spacing w:after="120" w:line="480" w:lineRule="auto"/>
      <w:ind w:left="283"/>
    </w:pPr>
  </w:style>
  <w:style w:type="character" w:customStyle="1" w:styleId="GvdeMetniGirintisi2Char">
    <w:name w:val="Gövde Metni Girintisi 2 Char"/>
    <w:basedOn w:val="VarsaylanParagrafYazTipi"/>
    <w:link w:val="GvdeMetniGirintisi2"/>
    <w:rsid w:val="00135C46"/>
    <w:rPr>
      <w:rFonts w:eastAsia="Times New Roman"/>
    </w:rPr>
  </w:style>
  <w:style w:type="character" w:customStyle="1" w:styleId="AltbilgiChar">
    <w:name w:val="Altbilgi Char"/>
    <w:link w:val="Altbilgi"/>
    <w:uiPriority w:val="99"/>
    <w:rsid w:val="002361B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2893">
      <w:bodyDiv w:val="1"/>
      <w:marLeft w:val="0"/>
      <w:marRight w:val="0"/>
      <w:marTop w:val="0"/>
      <w:marBottom w:val="0"/>
      <w:divBdr>
        <w:top w:val="none" w:sz="0" w:space="0" w:color="auto"/>
        <w:left w:val="none" w:sz="0" w:space="0" w:color="auto"/>
        <w:bottom w:val="none" w:sz="0" w:space="0" w:color="auto"/>
        <w:right w:val="none" w:sz="0" w:space="0" w:color="auto"/>
      </w:divBdr>
    </w:div>
    <w:div w:id="1758596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1212</Words>
  <Characters>6915</Characters>
  <Application>Microsoft Office Word</Application>
  <DocSecurity>0</DocSecurity>
  <Lines>57</Lines>
  <Paragraphs>16</Paragraphs>
  <ScaleCrop>false</ScaleCrop>
  <HeadingPairs>
    <vt:vector size="6" baseType="variant">
      <vt:variant>
        <vt:lpstr>Konu Başlığı</vt:lpstr>
      </vt:variant>
      <vt:variant>
        <vt:i4>1</vt:i4>
      </vt:variant>
      <vt:variant>
        <vt:lpstr>Başlık</vt:lpstr>
      </vt:variant>
      <vt:variant>
        <vt:i4>1</vt:i4>
      </vt:variant>
      <vt:variant>
        <vt:lpstr>Headings</vt:lpstr>
      </vt:variant>
      <vt:variant>
        <vt:i4>1</vt:i4>
      </vt:variant>
    </vt:vector>
  </HeadingPairs>
  <TitlesOfParts>
    <vt:vector size="3" baseType="lpstr">
      <vt:lpstr>1</vt:lpstr>
      <vt:lpstr>1</vt:lpstr>
      <vt:lpstr>Anket sonuçları</vt:lpstr>
    </vt:vector>
  </TitlesOfParts>
  <Company>DC DANIŞMANLIK EĞİTİM</Company>
  <LinksUpToDate>false</LinksUpToDate>
  <CharactersWithSpaces>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AYTEN ÇETGİN</dc:creator>
  <cp:keywords/>
  <dc:description/>
  <cp:lastModifiedBy>Omer Keles</cp:lastModifiedBy>
  <cp:revision>2</cp:revision>
  <cp:lastPrinted>2010-11-27T13:51:00Z</cp:lastPrinted>
  <dcterms:created xsi:type="dcterms:W3CDTF">2024-02-08T10:35:00Z</dcterms:created>
  <dcterms:modified xsi:type="dcterms:W3CDTF">2024-02-08T10:35:00Z</dcterms:modified>
</cp:coreProperties>
</file>