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DCF" w:rsidRDefault="008B7DCF" w:rsidP="008B7DCF">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MESLEK YÜKSEKOKULU BİRİM İÇ DEĞERLENDİRME RAPORU</w:t>
      </w:r>
    </w:p>
    <w:p w:rsidR="008B7DCF" w:rsidRPr="00630B86" w:rsidRDefault="008B7DCF" w:rsidP="008B7DCF">
      <w:pPr>
        <w:jc w:val="center"/>
        <w:rPr>
          <w:rFonts w:ascii="Times New Roman" w:hAnsi="Times New Roman" w:cs="Times New Roman"/>
          <w:b/>
          <w:bCs/>
          <w:sz w:val="28"/>
          <w:szCs w:val="28"/>
        </w:rPr>
      </w:pPr>
      <w:r w:rsidRPr="00630B86">
        <w:rPr>
          <w:rFonts w:ascii="Times New Roman" w:hAnsi="Times New Roman" w:cs="Times New Roman"/>
          <w:b/>
          <w:bCs/>
          <w:sz w:val="28"/>
          <w:szCs w:val="28"/>
        </w:rPr>
        <w:t>LİDERLİK VE KALİTE</w:t>
      </w:r>
    </w:p>
    <w:p w:rsidR="008B7DCF" w:rsidRPr="00630B86" w:rsidRDefault="008B7DCF" w:rsidP="008B7DCF">
      <w:pPr>
        <w:jc w:val="both"/>
        <w:rPr>
          <w:rFonts w:ascii="Times New Roman" w:hAnsi="Times New Roman" w:cs="Times New Roman"/>
          <w:b/>
          <w:bCs/>
          <w:color w:val="FF0000"/>
          <w:sz w:val="24"/>
          <w:szCs w:val="24"/>
        </w:rPr>
      </w:pPr>
      <w:r w:rsidRPr="00630B86">
        <w:rPr>
          <w:rFonts w:ascii="Times New Roman" w:hAnsi="Times New Roman" w:cs="Times New Roman"/>
          <w:b/>
          <w:bCs/>
          <w:color w:val="FF0000"/>
          <w:sz w:val="24"/>
          <w:szCs w:val="24"/>
        </w:rPr>
        <w:t>A.1. Liderlik ve Kalite</w:t>
      </w:r>
    </w:p>
    <w:p w:rsidR="008B7DCF" w:rsidRPr="00630B86" w:rsidRDefault="008B7DCF" w:rsidP="008B7DCF">
      <w:pPr>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Üniversite çapındaki kalite süreçleri, Strateji ve Kalite Müdürlüğü ile HKU Kalite Komisyonu’nun eşgüdümünde yürütülmektedir. Meslek Yüksekokulu Kalite Koordinatörlüğü, bu süreçte HKU Kalite El Kitabı ve YÖK tarafından yayımlanan dokümanlar ile araçlardan yararlanarak kendi kalite güvence sistemini inşa etmek üzere çalışmalarını sürdürmektedir. </w:t>
      </w:r>
    </w:p>
    <w:p w:rsidR="008B7DCF" w:rsidRPr="00630B86" w:rsidRDefault="008B7DCF" w:rsidP="008B7DCF">
      <w:pPr>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Kalite politikası web sayfasında yer almaktadır. </w:t>
      </w:r>
    </w:p>
    <w:p w:rsidR="008B7DCF" w:rsidRPr="00630B86" w:rsidRDefault="008B7DCF" w:rsidP="008B7DCF">
      <w:pPr>
        <w:jc w:val="both"/>
        <w:rPr>
          <w:rFonts w:ascii="Times New Roman" w:hAnsi="Times New Roman" w:cs="Times New Roman"/>
          <w:b/>
          <w:bCs/>
          <w:color w:val="FF0000"/>
          <w:sz w:val="24"/>
          <w:szCs w:val="24"/>
        </w:rPr>
      </w:pPr>
      <w:hyperlink r:id="rId4" w:anchor="kalite-politikasi">
        <w:r w:rsidRPr="00630B86">
          <w:rPr>
            <w:rFonts w:ascii="Times New Roman" w:hAnsi="Times New Roman" w:cs="Times New Roman"/>
            <w:color w:val="0563C1"/>
            <w:sz w:val="24"/>
            <w:szCs w:val="24"/>
            <w:u w:val="single"/>
          </w:rPr>
          <w:t>https://myo.hku.edu.tr/hakkimizda/#kalite-politikasi</w:t>
        </w:r>
      </w:hyperlink>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A.1.1. Yönetişim modeli ve idari yapı</w:t>
      </w:r>
    </w:p>
    <w:p w:rsidR="008B7DCF" w:rsidRPr="00630B86" w:rsidRDefault="008B7DCF" w:rsidP="008B7DCF">
      <w:pP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b/>
          <w:bCs/>
          <w:color w:val="000000"/>
          <w:sz w:val="24"/>
          <w:szCs w:val="24"/>
        </w:rPr>
        <w:t>Olgunluk Düzeyi 3:</w:t>
      </w:r>
      <w:r w:rsidRPr="00630B86">
        <w:rPr>
          <w:rFonts w:ascii="Times New Roman" w:hAnsi="Times New Roman" w:cs="Times New Roman"/>
          <w:color w:val="000000"/>
          <w:sz w:val="24"/>
          <w:szCs w:val="24"/>
        </w:rPr>
        <w:t xml:space="preserve"> Kurumun modeli ve </w:t>
      </w:r>
      <w:proofErr w:type="spellStart"/>
      <w:r w:rsidRPr="00630B86">
        <w:rPr>
          <w:rFonts w:ascii="Times New Roman" w:hAnsi="Times New Roman" w:cs="Times New Roman"/>
          <w:color w:val="000000"/>
          <w:sz w:val="24"/>
          <w:szCs w:val="24"/>
        </w:rPr>
        <w:t>organizasyonel</w:t>
      </w:r>
      <w:proofErr w:type="spellEnd"/>
      <w:r w:rsidRPr="00630B86">
        <w:rPr>
          <w:rFonts w:ascii="Times New Roman" w:hAnsi="Times New Roman" w:cs="Times New Roman"/>
          <w:color w:val="000000"/>
          <w:sz w:val="24"/>
          <w:szCs w:val="24"/>
        </w:rPr>
        <w:t xml:space="preserve"> yapılanması birim ve alanların genelini kapsayacak şekilde faaliyet göstermektedir.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37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w:t>
            </w:r>
            <w:proofErr w:type="gramStart"/>
            <w:r w:rsidRPr="00630B86">
              <w:rPr>
                <w:rFonts w:ascii="Times New Roman" w:hAnsi="Times New Roman" w:cs="Times New Roman"/>
                <w:color w:val="000000"/>
                <w:sz w:val="24"/>
                <w:szCs w:val="24"/>
              </w:rPr>
              <w:t>misyonuyla</w:t>
            </w:r>
            <w:proofErr w:type="gramEnd"/>
            <w:r w:rsidRPr="00630B86">
              <w:rPr>
                <w:rFonts w:ascii="Times New Roman" w:hAnsi="Times New Roman" w:cs="Times New Roman"/>
                <w:color w:val="000000"/>
                <w:sz w:val="24"/>
                <w:szCs w:val="24"/>
              </w:rPr>
              <w:t xml:space="preserve"> uyumlu ve stratejik hedeflerini gerçekleştirmeyi sağlayacak bir yönetişim modeli ve </w:t>
            </w:r>
            <w:proofErr w:type="spellStart"/>
            <w:r w:rsidRPr="00630B86">
              <w:rPr>
                <w:rFonts w:ascii="Times New Roman" w:hAnsi="Times New Roman" w:cs="Times New Roman"/>
                <w:color w:val="000000"/>
                <w:sz w:val="24"/>
                <w:szCs w:val="24"/>
              </w:rPr>
              <w:t>organizasyonel</w:t>
            </w:r>
            <w:proofErr w:type="spellEnd"/>
            <w:r w:rsidRPr="00630B86">
              <w:rPr>
                <w:rFonts w:ascii="Times New Roman" w:hAnsi="Times New Roman" w:cs="Times New Roman"/>
                <w:color w:val="000000"/>
                <w:sz w:val="24"/>
                <w:szCs w:val="24"/>
              </w:rPr>
              <w:t xml:space="preserve"> yapılanması bulunmamaktadır.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w:t>
            </w:r>
            <w:proofErr w:type="gramStart"/>
            <w:r w:rsidRPr="00630B86">
              <w:rPr>
                <w:rFonts w:ascii="Times New Roman" w:hAnsi="Times New Roman" w:cs="Times New Roman"/>
                <w:color w:val="000000"/>
                <w:sz w:val="24"/>
                <w:szCs w:val="24"/>
              </w:rPr>
              <w:t>misyon</w:t>
            </w:r>
            <w:proofErr w:type="gramEnd"/>
            <w:r w:rsidRPr="00630B86">
              <w:rPr>
                <w:rFonts w:ascii="Times New Roman" w:hAnsi="Times New Roman" w:cs="Times New Roman"/>
                <w:color w:val="000000"/>
                <w:sz w:val="24"/>
                <w:szCs w:val="24"/>
              </w:rPr>
              <w:t xml:space="preserve"> ve stratejik hedeflerine ulaşmasını güvence altına alan ve süreçleriyle uyumlu yönetişim modeli ve idari yapılanması belirlenmiştir.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yönetişim modeli ve </w:t>
            </w:r>
            <w:proofErr w:type="spellStart"/>
            <w:r w:rsidRPr="00630B86">
              <w:rPr>
                <w:rFonts w:ascii="Times New Roman" w:hAnsi="Times New Roman" w:cs="Times New Roman"/>
                <w:color w:val="000000"/>
                <w:sz w:val="24"/>
                <w:szCs w:val="24"/>
              </w:rPr>
              <w:t>organizasyonel</w:t>
            </w:r>
            <w:proofErr w:type="spellEnd"/>
            <w:r w:rsidRPr="00630B86">
              <w:rPr>
                <w:rFonts w:ascii="Times New Roman" w:hAnsi="Times New Roman" w:cs="Times New Roman"/>
                <w:color w:val="000000"/>
                <w:sz w:val="24"/>
                <w:szCs w:val="24"/>
              </w:rPr>
              <w:t xml:space="preserve"> yapılanması birim ve alanların genelini kapsayacak şekilde faaliyet göstermektedir.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yönetişim ve </w:t>
            </w:r>
            <w:proofErr w:type="spellStart"/>
            <w:r w:rsidRPr="00630B86">
              <w:rPr>
                <w:rFonts w:ascii="Times New Roman" w:hAnsi="Times New Roman" w:cs="Times New Roman"/>
                <w:color w:val="000000"/>
                <w:sz w:val="24"/>
                <w:szCs w:val="24"/>
              </w:rPr>
              <w:t>organizasyonel</w:t>
            </w:r>
            <w:proofErr w:type="spellEnd"/>
            <w:r w:rsidRPr="00630B86">
              <w:rPr>
                <w:rFonts w:ascii="Times New Roman" w:hAnsi="Times New Roman" w:cs="Times New Roman"/>
                <w:color w:val="000000"/>
                <w:sz w:val="24"/>
                <w:szCs w:val="24"/>
              </w:rPr>
              <w:t xml:space="preserve"> yapılanmasına ilişkin uygulamaları izlenmekte ve iyileştirilmektedir.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Hasan Kalyoncu Üniversitesi Meslek Yüksekokulu, 2014- 2015 eğitim ve öğretim yılında Adalet ve İlk ve Acil Yardım Programı ile eğitim- öğretime başlamıştır. Bugün Anestezi, Diyaliz, Bankacılık ve Sigortacılık, İnsansız Hava Aracı Teknolojisi ve Operatörlüğü, Sivil Havacılık Kabin Hizmetleri, Sivil Hava Ulaştırma İşletmeciliği, Yapay Zekâ Operatörlüğü ve Siber Güvenlik Programları ile program sayısı on olmuştur.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yönetimi ve organizasyon şeması web sayfasında yayınlanmıştır.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5">
        <w:r w:rsidRPr="00630B86">
          <w:rPr>
            <w:rFonts w:ascii="Times New Roman" w:hAnsi="Times New Roman" w:cs="Times New Roman"/>
            <w:color w:val="0563C1"/>
            <w:sz w:val="24"/>
            <w:szCs w:val="24"/>
            <w:u w:val="single"/>
          </w:rPr>
          <w:t>https://myo.hku.edu.tr/idari-personel/</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6">
        <w:r w:rsidRPr="00630B86">
          <w:rPr>
            <w:rFonts w:ascii="Times New Roman" w:hAnsi="Times New Roman" w:cs="Times New Roman"/>
            <w:color w:val="0563C1"/>
            <w:sz w:val="24"/>
            <w:szCs w:val="24"/>
            <w:u w:val="single"/>
          </w:rPr>
          <w:t>https://myo.hku.edu.tr/organizasyon-semasi/</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Yüksekokul iş akışları web sayfasında paylaşılarak iç ve dış paydaşlarca bilinirliği sağlanmıştır.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hyperlink r:id="rId7">
        <w:r w:rsidRPr="00630B86">
          <w:rPr>
            <w:rFonts w:ascii="Times New Roman" w:hAnsi="Times New Roman" w:cs="Times New Roman"/>
            <w:color w:val="0563C1"/>
            <w:sz w:val="24"/>
            <w:szCs w:val="24"/>
            <w:u w:val="single"/>
          </w:rPr>
          <w:t>https://myo.hku.edu.tr/is-akisi/</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Yüksekokul bünyesinde iş bölümlerinin sağlanarak süreçlerin sağlıklı işleyebilmesi adına 12 adet koordinatörlük yer almaktadır. Koordinatörlükler ve koordinatörlük üyeleri web sayfasında paylaşılmaktadır.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8" w:anchor="kalite-politikasi">
        <w:r w:rsidRPr="00630B86">
          <w:rPr>
            <w:rFonts w:ascii="Times New Roman" w:hAnsi="Times New Roman" w:cs="Times New Roman"/>
            <w:color w:val="0563C1"/>
            <w:sz w:val="24"/>
            <w:szCs w:val="24"/>
            <w:u w:val="single"/>
          </w:rPr>
          <w:t>https://myo.hku.edu.tr/hakkimizda/#kalite-politikasi</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A.1.2. Liderlik</w:t>
      </w:r>
    </w:p>
    <w:p w:rsidR="008B7DCF" w:rsidRPr="00630B86" w:rsidRDefault="008B7DCF" w:rsidP="008B7DCF">
      <w:pPr>
        <w:spacing w:after="0" w:line="240" w:lineRule="auto"/>
        <w:jc w:val="both"/>
        <w:rPr>
          <w:rFonts w:ascii="Times New Roman" w:hAnsi="Times New Roman" w:cs="Times New Roman"/>
          <w:sz w:val="24"/>
          <w:szCs w:val="24"/>
        </w:rPr>
      </w:pPr>
      <w:r w:rsidRPr="00630B86">
        <w:rPr>
          <w:rFonts w:ascii="Times New Roman" w:hAnsi="Times New Roman" w:cs="Times New Roman"/>
          <w:b/>
          <w:bCs/>
          <w:color w:val="000000"/>
          <w:sz w:val="24"/>
          <w:szCs w:val="24"/>
        </w:rPr>
        <w:t>Olgunluk Düzeyi 3</w:t>
      </w:r>
      <w:r w:rsidRPr="00630B86">
        <w:rPr>
          <w:rFonts w:ascii="Times New Roman" w:hAnsi="Times New Roman" w:cs="Times New Roman"/>
          <w:color w:val="000000"/>
          <w:sz w:val="24"/>
          <w:szCs w:val="24"/>
        </w:rPr>
        <w:t>: Kurumun geneline yayılmış, kalite güvencesi sistemi ve kültürünün gelişimini destekleyen etkin liderlik uygulamaları bulunmaktadır.</w:t>
      </w:r>
    </w:p>
    <w:p w:rsidR="008B7DCF" w:rsidRPr="00630B86" w:rsidRDefault="008B7DCF" w:rsidP="008B7DCF">
      <w:pPr>
        <w:jc w:val="both"/>
        <w:rPr>
          <w:rFonts w:ascii="Times New Roman" w:hAnsi="Times New Roman" w:cs="Times New Roman"/>
          <w:sz w:val="24"/>
          <w:szCs w:val="24"/>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37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kalite güvencesi sisteminin yönetilmesi ve kalite kültürünün içselleştirilmesini destekleyen etkin bir liderlik yaklaşımı bulunmamaktadır.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liderlerin kalite güvencesi sisteminin yönetimi ve kültürünün içselleştirilmesi konusunda sahipliği ve </w:t>
            </w:r>
            <w:proofErr w:type="gramStart"/>
            <w:r w:rsidRPr="00630B86">
              <w:rPr>
                <w:rFonts w:ascii="Times New Roman" w:hAnsi="Times New Roman" w:cs="Times New Roman"/>
                <w:color w:val="000000"/>
                <w:sz w:val="24"/>
                <w:szCs w:val="24"/>
              </w:rPr>
              <w:t>motivasyonu</w:t>
            </w:r>
            <w:proofErr w:type="gramEnd"/>
            <w:r w:rsidRPr="00630B86">
              <w:rPr>
                <w:rFonts w:ascii="Times New Roman" w:hAnsi="Times New Roman" w:cs="Times New Roman"/>
                <w:color w:val="000000"/>
                <w:sz w:val="24"/>
                <w:szCs w:val="24"/>
              </w:rPr>
              <w:t xml:space="preserve"> bulunmaktadır.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Kurumun geneline yayılmış, kalite güvencesi sistemi ve kültürünün gelişimini destekleyen etkin liderlik uygulamaları bulunmaktadır.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Liderlik uygulamaları ve bu uygulamaların kalite güvencesi sistemi ve kültürünün gelişimine katkısı izlenmekte ve bağlı iyileştirmeler gerçekleştirilmektedir.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İçselleştirilmiş, sistematik, sürdürülebilir ve örnek gösterilebilir uygulamalar bulunmaktadır.</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kalite politikası, üniversitenin </w:t>
      </w:r>
      <w:proofErr w:type="gramStart"/>
      <w:r w:rsidRPr="00630B86">
        <w:rPr>
          <w:rFonts w:ascii="Times New Roman" w:hAnsi="Times New Roman" w:cs="Times New Roman"/>
          <w:color w:val="000000"/>
          <w:sz w:val="24"/>
          <w:szCs w:val="24"/>
        </w:rPr>
        <w:t>misyonu</w:t>
      </w:r>
      <w:proofErr w:type="gramEnd"/>
      <w:r w:rsidRPr="00630B86">
        <w:rPr>
          <w:rFonts w:ascii="Times New Roman" w:hAnsi="Times New Roman" w:cs="Times New Roman"/>
          <w:color w:val="000000"/>
          <w:sz w:val="24"/>
          <w:szCs w:val="24"/>
        </w:rPr>
        <w:t xml:space="preserve"> ve vizyonu doğrultusunda eğitim, araştırma ve yönetim faaliyetleri ile mezunlardan beklenen bilgi ve becerileri tam olarak karşılayan bir anlayış içinde güvenilir ve aranan bir meslek yüksekokulu olarak, evrensel bilime, etik ilkelere ve hukuka dayalı, yenilikçi, sürekli iyileştirme esaslı olarak belirlenmiştir. </w:t>
      </w:r>
      <w:proofErr w:type="gramStart"/>
      <w:r w:rsidRPr="00630B86">
        <w:rPr>
          <w:rFonts w:ascii="Times New Roman" w:hAnsi="Times New Roman" w:cs="Times New Roman"/>
          <w:color w:val="000000"/>
          <w:sz w:val="24"/>
          <w:szCs w:val="24"/>
        </w:rPr>
        <w:t>Akademik ve idari personelin daha yetkin ve yeteneklerini üst seviyede kullanabilen kişiler haline gelmeleri için ekip çalışmasına önem vererek kalite düzeyini sürekli yükseltmek, Üniversite bünyesinde yapılan sosyal sorumluluk projelerini desteklemek, iç ve dış paydaş memnuniyetini ön planda tutmak, teknolojik gelişmeleri yakından takip etmek ve uygulamak, ilgili mevzuatlara uymak ve Kalite Yönetim Sisteminin etkinliğini sürekli iyileştirmek kalite politikasının esasını oluşturur.</w:t>
      </w:r>
      <w:proofErr w:type="gramEnd"/>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Bu bağlamda;</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color w:val="000000"/>
          <w:sz w:val="24"/>
          <w:szCs w:val="24"/>
        </w:rPr>
        <w:t xml:space="preserve">Kalite koordinatörlüğünün belirlediği takvim uyarınca </w:t>
      </w:r>
      <w:r w:rsidRPr="00630B86">
        <w:rPr>
          <w:rFonts w:ascii="Times New Roman" w:hAnsi="Times New Roman" w:cs="Times New Roman"/>
          <w:b/>
          <w:bCs/>
          <w:color w:val="000000"/>
          <w:sz w:val="24"/>
          <w:szCs w:val="24"/>
        </w:rPr>
        <w:t xml:space="preserve">(LK1)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koordinatörlüklerine raporlama hususunda ilgili hatırlatıcı duyurular yapılmaktadır. </w:t>
      </w:r>
      <w:r w:rsidRPr="00630B86">
        <w:rPr>
          <w:rFonts w:ascii="Times New Roman" w:hAnsi="Times New Roman" w:cs="Times New Roman"/>
          <w:b/>
          <w:bCs/>
          <w:color w:val="000000"/>
          <w:sz w:val="24"/>
          <w:szCs w:val="24"/>
        </w:rPr>
        <w:t>(LK2)</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Kalite kültürünün geliştirilmesi hedefine yönelik olarak;</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Üniversite tarafından belirlenen koordinatörlük görev tanımları dikkate alınmaktadır</w:t>
      </w:r>
      <w:r w:rsidRPr="00630B86">
        <w:rPr>
          <w:rFonts w:ascii="Times New Roman" w:hAnsi="Times New Roman" w:cs="Times New Roman"/>
          <w:b/>
          <w:bCs/>
          <w:color w:val="000000"/>
          <w:sz w:val="24"/>
          <w:szCs w:val="24"/>
        </w:rPr>
        <w:t xml:space="preserve">. (LK3)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Kalite koordinatörlüğünce toplantılar düzenlenerek görev dağılımları yapılmakta, kalite süreçlerinin iyileştirilmesi amacıyla çalışmalar planlanmaktadır. </w:t>
      </w:r>
      <w:r w:rsidRPr="00630B86">
        <w:rPr>
          <w:rFonts w:ascii="Times New Roman" w:hAnsi="Times New Roman" w:cs="Times New Roman"/>
          <w:b/>
          <w:bCs/>
          <w:color w:val="000000"/>
          <w:sz w:val="24"/>
          <w:szCs w:val="24"/>
        </w:rPr>
        <w:t>(LK4,</w:t>
      </w:r>
      <w:r>
        <w:rPr>
          <w:rFonts w:ascii="Times New Roman" w:hAnsi="Times New Roman" w:cs="Times New Roman"/>
          <w:b/>
          <w:bCs/>
          <w:color w:val="000000"/>
          <w:sz w:val="24"/>
          <w:szCs w:val="24"/>
        </w:rPr>
        <w:t xml:space="preserve"> </w:t>
      </w:r>
      <w:r w:rsidRPr="00630B86">
        <w:rPr>
          <w:rFonts w:ascii="Times New Roman" w:hAnsi="Times New Roman" w:cs="Times New Roman"/>
          <w:b/>
          <w:bCs/>
          <w:color w:val="000000"/>
          <w:sz w:val="24"/>
          <w:szCs w:val="24"/>
        </w:rPr>
        <w:t xml:space="preserve">LK4A) </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A.1.3. Kurumsal dönüşüm kapasitesi </w:t>
      </w:r>
    </w:p>
    <w:p w:rsidR="008B7DCF" w:rsidRPr="00630B86" w:rsidRDefault="008B7DCF" w:rsidP="008B7DCF">
      <w:pP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b/>
          <w:bCs/>
          <w:color w:val="000000"/>
          <w:sz w:val="24"/>
          <w:szCs w:val="24"/>
        </w:rPr>
        <w:t>Olgunluk Düzeyi 2:</w:t>
      </w:r>
      <w:r w:rsidRPr="00630B86">
        <w:rPr>
          <w:rFonts w:ascii="Times New Roman" w:hAnsi="Times New Roman" w:cs="Times New Roman"/>
          <w:color w:val="000000"/>
          <w:sz w:val="24"/>
          <w:szCs w:val="24"/>
        </w:rPr>
        <w:t xml:space="preserve"> Kurumda değişim ihtiyacı belirlenmiştir.</w:t>
      </w:r>
    </w:p>
    <w:p w:rsidR="008B7DCF" w:rsidRPr="00630B86" w:rsidRDefault="008B7DCF" w:rsidP="008B7DCF">
      <w:pPr>
        <w:jc w:val="both"/>
        <w:rPr>
          <w:rFonts w:ascii="Times New Roman" w:hAnsi="Times New Roman" w:cs="Times New Roman"/>
          <w:sz w:val="24"/>
          <w:szCs w:val="24"/>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37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değişim yönetimi bulunmamaktadır.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Kurumda değişim ihtiyacı olgunluk seviyesinde belirlenmiştir.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değişim yönetimi yaklaşımı kurumun geneline yayılmış ve bütüncül olarak yürütülmektedir.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Amaç, </w:t>
            </w:r>
            <w:proofErr w:type="gramStart"/>
            <w:r w:rsidRPr="00630B86">
              <w:rPr>
                <w:rFonts w:ascii="Times New Roman" w:hAnsi="Times New Roman" w:cs="Times New Roman"/>
                <w:color w:val="000000"/>
                <w:sz w:val="24"/>
                <w:szCs w:val="24"/>
              </w:rPr>
              <w:t>misyon</w:t>
            </w:r>
            <w:proofErr w:type="gramEnd"/>
            <w:r w:rsidRPr="00630B86">
              <w:rPr>
                <w:rFonts w:ascii="Times New Roman" w:hAnsi="Times New Roman" w:cs="Times New Roman"/>
                <w:color w:val="000000"/>
                <w:sz w:val="24"/>
                <w:szCs w:val="24"/>
              </w:rPr>
              <w:t xml:space="preserve"> ve hedefler doğrultusunda gerçekleştirilen değişim yönetimi uygulamaları izlenmekte ve önlemler alınmaktadır.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İçselleştirilmiş, sistematik, sürdürülebilir ve örnek gösterilebilir uygulamalar bulunmaktadır.</w:t>
            </w:r>
          </w:p>
        </w:tc>
      </w:tr>
    </w:tbl>
    <w:p w:rsidR="008B7DCF" w:rsidRPr="00630B86" w:rsidRDefault="008B7DCF" w:rsidP="008B7DCF">
      <w:pPr>
        <w:jc w:val="both"/>
        <w:rPr>
          <w:rFonts w:ascii="Times New Roman" w:hAnsi="Times New Roman" w:cs="Times New Roman"/>
          <w:b/>
          <w:bCs/>
          <w:sz w:val="24"/>
          <w:szCs w:val="24"/>
        </w:rPr>
      </w:pPr>
    </w:p>
    <w:p w:rsidR="008B7DCF" w:rsidRPr="00630B86" w:rsidRDefault="008B7DCF" w:rsidP="008B7DCF">
      <w:pP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Kalite Koordinatörlüğü, değişim yönetimi modeli belirlemek üzere tekrar karar almıştır. Bu yönde planlamalar yapılmasına karar verilmiştir. </w:t>
      </w:r>
      <w:r w:rsidRPr="00630B86">
        <w:rPr>
          <w:rFonts w:ascii="Times New Roman" w:hAnsi="Times New Roman" w:cs="Times New Roman"/>
          <w:b/>
          <w:bCs/>
          <w:color w:val="000000"/>
          <w:sz w:val="24"/>
          <w:szCs w:val="24"/>
        </w:rPr>
        <w:t xml:space="preserve">(LK5) </w:t>
      </w:r>
    </w:p>
    <w:p w:rsidR="008B7DCF" w:rsidRPr="00630B86" w:rsidRDefault="008B7DCF" w:rsidP="008B7DCF">
      <w:pPr>
        <w:spacing w:after="0" w:line="240" w:lineRule="auto"/>
        <w:jc w:val="both"/>
        <w:rPr>
          <w:rFonts w:ascii="Times New Roman" w:hAnsi="Times New Roman" w:cs="Times New Roman"/>
          <w:color w:val="000000"/>
          <w:sz w:val="24"/>
          <w:szCs w:val="24"/>
        </w:rPr>
      </w:pPr>
    </w:p>
    <w:p w:rsidR="008B7DCF" w:rsidRPr="00630B86" w:rsidRDefault="008B7DCF" w:rsidP="008B7DCF">
      <w:pP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Değişim yönetim modeli henüz geliştirme aşamasında olmasına karşın, yükseköğretim ekosisteminde ve temel çerçevesinde, iç ve dış paydaşların talep ve önerileri değerlendirilerek ihtiyaca yönelik değişiklikler yapmaktadır. </w:t>
      </w:r>
      <w:r w:rsidRPr="00630B86">
        <w:rPr>
          <w:rFonts w:ascii="Times New Roman" w:hAnsi="Times New Roman" w:cs="Times New Roman"/>
          <w:b/>
          <w:bCs/>
          <w:color w:val="000000"/>
          <w:sz w:val="24"/>
          <w:szCs w:val="24"/>
        </w:rPr>
        <w:t>(LK6,LK6A)</w:t>
      </w:r>
      <w:r w:rsidRPr="00630B86">
        <w:rPr>
          <w:rFonts w:ascii="Times New Roman" w:hAnsi="Times New Roman" w:cs="Times New Roman"/>
          <w:color w:val="000000"/>
          <w:sz w:val="24"/>
          <w:szCs w:val="24"/>
        </w:rPr>
        <w:t xml:space="preserve"> </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A.1.4. İç kalite güvencesi mekanizmaları </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 xml:space="preserve">Olgunluk Düzeyi 4: </w:t>
      </w:r>
      <w:r w:rsidRPr="00630B86">
        <w:rPr>
          <w:rFonts w:ascii="Times New Roman" w:hAnsi="Times New Roman" w:cs="Times New Roman"/>
          <w:sz w:val="24"/>
          <w:szCs w:val="24"/>
        </w:rPr>
        <w:t>İç kalite güvencesi sistemi mekanizmaları izlenmekte ve ilgili paydaşlarla birlikte iyileştirilmektedir.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37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Kurumun tanımlanmış bir iç kalite güvencesi sistemi bulunmamaktadır.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Kurumun iç kalite güvencesi süreç ve mekanizmaları tanımlanmıştır.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İç kalite güvencesi sistemi kurumun geneline yayılmış, şeffaf ve bütüncül olarak yürütülmektedir.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İç kalite güvencesi sistemi mekanizmaları izlenmekte ve ilgili paydaşlarla birlikte iyileştirilmektedir.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İçselleştirilmiş, sistematik, sürdürülebilir ve örnek gösterilebilir uygulamalar bulunmaktadır.</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kalite politikası bulunmaktadır.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9" w:anchor="kalite-politikasi">
        <w:r w:rsidRPr="00630B86">
          <w:rPr>
            <w:rFonts w:ascii="Times New Roman" w:hAnsi="Times New Roman" w:cs="Times New Roman"/>
            <w:color w:val="0563C1"/>
            <w:sz w:val="24"/>
            <w:szCs w:val="24"/>
            <w:u w:val="single"/>
          </w:rPr>
          <w:t>https://myo.hku.edu.tr/hakkimizda/#kalite-politikasi</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color w:val="000000"/>
          <w:sz w:val="24"/>
          <w:szCs w:val="24"/>
        </w:rPr>
        <w:lastRenderedPageBreak/>
        <w:t xml:space="preserve">Ayrıca kalite koordinatörlüğü faaliyetlerini, Strateji ve Kalite Müdürlüğü’nün belirlediği kalite koordinatörlüğü görev tanımı uyarınca yürütmektedir. </w:t>
      </w:r>
      <w:r w:rsidRPr="00630B86">
        <w:rPr>
          <w:rFonts w:ascii="Times New Roman" w:hAnsi="Times New Roman" w:cs="Times New Roman"/>
          <w:b/>
          <w:bCs/>
          <w:color w:val="000000"/>
          <w:sz w:val="24"/>
          <w:szCs w:val="24"/>
        </w:rPr>
        <w:t>(LK7)</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iç ve dış paydaş listesi web sayfasında paylaşılmaktadır.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10">
        <w:r w:rsidRPr="00630B86">
          <w:rPr>
            <w:rFonts w:ascii="Times New Roman" w:hAnsi="Times New Roman" w:cs="Times New Roman"/>
            <w:color w:val="0563C1"/>
            <w:sz w:val="24"/>
            <w:szCs w:val="24"/>
            <w:u w:val="single"/>
          </w:rPr>
          <w:t>https://myo.hku.edu.tr/ic-dis-paydaslar/</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Koordinatörlüklerin görev tanımları web sayfasında yer almaktadır.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11">
        <w:r w:rsidRPr="00630B86">
          <w:rPr>
            <w:rFonts w:ascii="Times New Roman" w:hAnsi="Times New Roman" w:cs="Times New Roman"/>
            <w:color w:val="0563C1"/>
            <w:sz w:val="24"/>
            <w:szCs w:val="24"/>
            <w:u w:val="single"/>
          </w:rPr>
          <w:t>https://myo.hku.edu.tr/hakkimizda/</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color w:val="000000"/>
          <w:sz w:val="24"/>
          <w:szCs w:val="24"/>
        </w:rPr>
        <w:t xml:space="preserve">Meslek Yüksekokulu Programları, dış paydaş toplantıları yaparak paydaşların fikirlerini almakta ve bu doğrultuda gerekli alanlarda ilgili iyileştirmeleri ivedilikle planlamakta ve hayata geçirmektedir. </w:t>
      </w:r>
      <w:r w:rsidRPr="00630B86">
        <w:rPr>
          <w:rFonts w:ascii="Times New Roman" w:hAnsi="Times New Roman" w:cs="Times New Roman"/>
          <w:b/>
          <w:bCs/>
          <w:color w:val="000000"/>
          <w:sz w:val="24"/>
          <w:szCs w:val="24"/>
        </w:rPr>
        <w:t>(LK8,LK8A,LK8B,LK8C,LK</w:t>
      </w:r>
      <w:r w:rsidRPr="00630B86">
        <w:rPr>
          <w:rFonts w:ascii="Times New Roman" w:hAnsi="Times New Roman" w:cs="Times New Roman"/>
          <w:b/>
          <w:bCs/>
          <w:sz w:val="24"/>
          <w:szCs w:val="24"/>
        </w:rPr>
        <w:t>8C1,LK8C2</w:t>
      </w:r>
      <w:r w:rsidRPr="00630B86">
        <w:rPr>
          <w:rFonts w:ascii="Times New Roman" w:hAnsi="Times New Roman" w:cs="Times New Roman"/>
          <w:b/>
          <w:bCs/>
          <w:color w:val="000000"/>
          <w:sz w:val="24"/>
          <w:szCs w:val="24"/>
        </w:rPr>
        <w:t>)</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color w:val="000000"/>
          <w:sz w:val="24"/>
          <w:szCs w:val="24"/>
        </w:rPr>
        <w:t>Koordinatörlüklerin raporlama süreçleri belirlenen takvim uyarınca kalite koordinatörlüğü talebiyle tamamlanarak teslim edilmektedir. (</w:t>
      </w:r>
      <w:r w:rsidRPr="00630B86">
        <w:rPr>
          <w:rFonts w:ascii="Times New Roman" w:hAnsi="Times New Roman" w:cs="Times New Roman"/>
          <w:b/>
          <w:bCs/>
          <w:color w:val="000000"/>
          <w:sz w:val="24"/>
          <w:szCs w:val="24"/>
        </w:rPr>
        <w:t>LK9, LK10, LK11, LK11A, LK12, LK12A, LK13, LK13A, LK14, LK14A, LK15, LK15A, LK16, LK16A)</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12" w:anchor="kalite-politikasi">
        <w:r w:rsidRPr="00630B86">
          <w:rPr>
            <w:rFonts w:ascii="Times New Roman" w:hAnsi="Times New Roman" w:cs="Times New Roman"/>
            <w:color w:val="0563C1"/>
            <w:sz w:val="24"/>
            <w:szCs w:val="24"/>
            <w:u w:val="single"/>
          </w:rPr>
          <w:t>https://myo.hku.edu.tr/hakkimizda/#kalite-politikasi</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color w:val="000000"/>
          <w:sz w:val="24"/>
          <w:szCs w:val="24"/>
        </w:rPr>
        <w:t>Memnuniyet Anketleri analiz edilerek PUKO çevrimiyle kapatılmaktadır.</w:t>
      </w:r>
      <w:r w:rsidRPr="00630B86">
        <w:rPr>
          <w:rFonts w:ascii="Times New Roman" w:hAnsi="Times New Roman" w:cs="Times New Roman"/>
          <w:b/>
          <w:bCs/>
          <w:color w:val="000000"/>
          <w:sz w:val="24"/>
          <w:szCs w:val="24"/>
        </w:rPr>
        <w:t xml:space="preserve"> (LK17, LK17A, LK17B)</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A.1.5. Kamuoyunu bilgilendirme ve hesap verebilirlik</w:t>
      </w:r>
      <w:r w:rsidRPr="00630B86">
        <w:rPr>
          <w:rFonts w:ascii="Times New Roman" w:hAnsi="Times New Roman" w:cs="Times New Roman"/>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 xml:space="preserve">Olgunluk Düzeyi 4: </w:t>
      </w:r>
      <w:r w:rsidRPr="00630B86">
        <w:rPr>
          <w:rFonts w:ascii="Times New Roman" w:hAnsi="Times New Roman" w:cs="Times New Roman"/>
          <w:color w:val="000000"/>
          <w:sz w:val="24"/>
          <w:szCs w:val="24"/>
        </w:rPr>
        <w:t>Kurumun kamuoyunu bilgilendirme ve hesap verebilirlik mekanizmaları izlenmekte ve paydaş görüşleri doğrultusunda iyileştirilmektedir.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37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Kurumda kamuoyunu bilgilendirmek ve hesap verebilirliği gerçekleştirmek üzere mekanizmalar bulunmamaktadır.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Kurumda şeffaflık ve hesap verebilirlik ilkeleri doğrultusunda kamuoyunu bilgilendirmek üzere tanımlı süreçler bulunmaktadır.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 tanımlı süreçleri doğrultusunda kamuoyunu bilgilendirme ve hesap verebilirlik mekanizmalarını işletmektedir.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Kurumun kamuoyunu bilgilendirme ve hesap verebilirlik mekanizmaları izlenmekte ve paydaş görüşleri doğrultusunda iyileştirilmektedir.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İçselleştirilmiş, sistematik, sürdürülebilir ve örnek gösterilebilir uygulamalar bulunmaktadır.</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pBdr>
          <w:top w:val="nil"/>
          <w:left w:val="nil"/>
          <w:bottom w:val="nil"/>
          <w:right w:val="nil"/>
          <w:between w:val="nil"/>
        </w:pBdr>
        <w:spacing w:before="240"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Ölçme ve Değerlendirme Koordinatörlüğü tarafından yapılan anket sonuç raporları </w:t>
      </w:r>
      <w:hyperlink r:id="rId13">
        <w:r w:rsidRPr="00630B86">
          <w:rPr>
            <w:rFonts w:ascii="Times New Roman" w:hAnsi="Times New Roman" w:cs="Times New Roman"/>
            <w:color w:val="0563C1"/>
            <w:sz w:val="24"/>
            <w:szCs w:val="24"/>
            <w:u w:val="single"/>
          </w:rPr>
          <w:t>https://myo.hku.edu.tr/memnuniyet-anket-analizi/</w:t>
        </w:r>
      </w:hyperlink>
      <w:r w:rsidRPr="00630B86">
        <w:rPr>
          <w:rFonts w:ascii="Times New Roman" w:hAnsi="Times New Roman" w:cs="Times New Roman"/>
          <w:color w:val="000000"/>
          <w:sz w:val="24"/>
          <w:szCs w:val="24"/>
        </w:rPr>
        <w:t xml:space="preserve"> adresinde yayınlanmaktadır. Ayrıca yapılan değerlendirmelerde memnuniyet oranı düşük çıkan konular ile ilgili izleme ve iyileştirme çalışmaları bölüm başkanlıkları tarafından öğretim elemanları ile bireysel olarak gizlilik ilkesi kapsamında yapılmaktadır. </w:t>
      </w:r>
    </w:p>
    <w:p w:rsidR="008B7DCF" w:rsidRPr="00630B86" w:rsidRDefault="008B7DCF" w:rsidP="008B7DCF">
      <w:pPr>
        <w:pBdr>
          <w:top w:val="nil"/>
          <w:left w:val="nil"/>
          <w:bottom w:val="nil"/>
          <w:right w:val="nil"/>
          <w:between w:val="nil"/>
        </w:pBdr>
        <w:spacing w:before="240"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Ölçme ve Değerlendirme Koordinatörlüğü kapsamında programların iç ve dış paydaşlarına yapılan memnuniyet anketleri analiz edilerek PUKO çevrimiyle kapatılmaktadır. </w:t>
      </w:r>
      <w:r w:rsidRPr="00630B86">
        <w:rPr>
          <w:rFonts w:ascii="Times New Roman" w:hAnsi="Times New Roman" w:cs="Times New Roman"/>
          <w:b/>
          <w:bCs/>
          <w:color w:val="000000"/>
          <w:sz w:val="24"/>
          <w:szCs w:val="24"/>
        </w:rPr>
        <w:t>(LK18)</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web sayfasında, yüksekokul gündemi, duyurular, süreçler ve etkinlik takvimi bulunmakta güncel ve kolay erişilebilirdir.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14">
        <w:r w:rsidRPr="00630B86">
          <w:rPr>
            <w:rFonts w:ascii="Times New Roman" w:hAnsi="Times New Roman" w:cs="Times New Roman"/>
            <w:color w:val="0563C1"/>
            <w:sz w:val="24"/>
            <w:szCs w:val="24"/>
            <w:u w:val="single"/>
          </w:rPr>
          <w:t>https://myo.hku.edu.tr</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Bunun yanı sıra Meslek Yüksekokulu bünyesindeki programlar ile alakalı olarak bütün bilgilendirmeler sosyal medya hesaplarından da yapılmaktadır.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15">
        <w:r w:rsidRPr="00630B86">
          <w:rPr>
            <w:rFonts w:ascii="Times New Roman" w:hAnsi="Times New Roman" w:cs="Times New Roman"/>
            <w:color w:val="0563C1"/>
            <w:sz w:val="24"/>
            <w:szCs w:val="24"/>
            <w:u w:val="single"/>
          </w:rPr>
          <w:t>https://www.instagram.com/hku_myo/</w:t>
        </w:r>
      </w:hyperlink>
      <w:r w:rsidRPr="00630B86">
        <w:rPr>
          <w:rFonts w:ascii="Times New Roman" w:hAnsi="Times New Roman" w:cs="Times New Roman"/>
          <w:color w:val="000000"/>
          <w:sz w:val="24"/>
          <w:szCs w:val="24"/>
        </w:rPr>
        <w:t xml:space="preserve"> </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color w:val="FF0000"/>
          <w:sz w:val="24"/>
          <w:szCs w:val="24"/>
        </w:rPr>
      </w:pPr>
      <w:r w:rsidRPr="00630B86">
        <w:rPr>
          <w:rFonts w:ascii="Times New Roman" w:hAnsi="Times New Roman" w:cs="Times New Roman"/>
          <w:b/>
          <w:bCs/>
          <w:color w:val="FF0000"/>
          <w:sz w:val="24"/>
          <w:szCs w:val="24"/>
        </w:rPr>
        <w:t xml:space="preserve">A.2.  Misyon ve Stratejik Amaçlar </w:t>
      </w: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A.2.1. Misyon, </w:t>
      </w:r>
      <w:proofErr w:type="gramStart"/>
      <w:r w:rsidRPr="00630B86">
        <w:rPr>
          <w:rFonts w:ascii="Times New Roman" w:hAnsi="Times New Roman" w:cs="Times New Roman"/>
          <w:b/>
          <w:bCs/>
          <w:sz w:val="24"/>
          <w:szCs w:val="24"/>
        </w:rPr>
        <w:t>vizyon</w:t>
      </w:r>
      <w:proofErr w:type="gramEnd"/>
      <w:r w:rsidRPr="00630B86">
        <w:rPr>
          <w:rFonts w:ascii="Times New Roman" w:hAnsi="Times New Roman" w:cs="Times New Roman"/>
          <w:b/>
          <w:bCs/>
          <w:sz w:val="24"/>
          <w:szCs w:val="24"/>
        </w:rPr>
        <w:t xml:space="preserve"> ve politikalar</w:t>
      </w:r>
    </w:p>
    <w:p w:rsidR="008B7DCF" w:rsidRPr="00630B86" w:rsidRDefault="008B7DCF" w:rsidP="008B7DCF">
      <w:pP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b/>
          <w:bCs/>
          <w:color w:val="000000"/>
          <w:sz w:val="24"/>
          <w:szCs w:val="24"/>
        </w:rPr>
        <w:t xml:space="preserve">Olgunluk Düzeyi 4: </w:t>
      </w:r>
      <w:r w:rsidRPr="00630B86">
        <w:rPr>
          <w:rFonts w:ascii="Times New Roman" w:hAnsi="Times New Roman" w:cs="Times New Roman"/>
          <w:sz w:val="24"/>
          <w:szCs w:val="24"/>
        </w:rPr>
        <w:t xml:space="preserve">Misyon, </w:t>
      </w:r>
      <w:proofErr w:type="gramStart"/>
      <w:r w:rsidRPr="00630B86">
        <w:rPr>
          <w:rFonts w:ascii="Times New Roman" w:hAnsi="Times New Roman" w:cs="Times New Roman"/>
          <w:sz w:val="24"/>
          <w:szCs w:val="24"/>
        </w:rPr>
        <w:t>vizyon</w:t>
      </w:r>
      <w:proofErr w:type="gramEnd"/>
      <w:r w:rsidRPr="00630B86">
        <w:rPr>
          <w:rFonts w:ascii="Times New Roman" w:hAnsi="Times New Roman" w:cs="Times New Roman"/>
          <w:sz w:val="24"/>
          <w:szCs w:val="24"/>
        </w:rPr>
        <w:t xml:space="preserve"> ve politikalar doğrultusunda gerçekleştirilen uygulamalar izlenmekte ve paydaşlarla birlikte değerlendirilerek önlemler alınmaktadır.</w:t>
      </w:r>
    </w:p>
    <w:p w:rsidR="008B7DCF" w:rsidRPr="00630B86" w:rsidRDefault="008B7DCF" w:rsidP="008B7DCF">
      <w:pP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Misyon ve </w:t>
      </w:r>
      <w:proofErr w:type="gramStart"/>
      <w:r w:rsidRPr="00630B86">
        <w:rPr>
          <w:rFonts w:ascii="Times New Roman" w:hAnsi="Times New Roman" w:cs="Times New Roman"/>
          <w:color w:val="000000"/>
          <w:sz w:val="24"/>
          <w:szCs w:val="24"/>
        </w:rPr>
        <w:t>vizyon</w:t>
      </w:r>
      <w:proofErr w:type="gramEnd"/>
      <w:r w:rsidRPr="00630B86">
        <w:rPr>
          <w:rFonts w:ascii="Times New Roman" w:hAnsi="Times New Roman" w:cs="Times New Roman"/>
          <w:color w:val="000000"/>
          <w:sz w:val="24"/>
          <w:szCs w:val="24"/>
        </w:rPr>
        <w:t xml:space="preserve"> ifadesi tanımlanmıştır, kurum çalışanlarınca bilinir ve paylaşılır. Kuruma özeldir, sürdürülebilir bir gelecek yaratmak için yol göstericidir. </w:t>
      </w:r>
    </w:p>
    <w:p w:rsidR="008B7DCF" w:rsidRPr="00630B86" w:rsidRDefault="008B7DCF" w:rsidP="008B7DCF">
      <w:pPr>
        <w:jc w:val="both"/>
        <w:rPr>
          <w:rFonts w:ascii="Times New Roman" w:hAnsi="Times New Roman" w:cs="Times New Roman"/>
          <w:sz w:val="24"/>
          <w:szCs w:val="24"/>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37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tanımlanmış misyon, </w:t>
            </w:r>
            <w:proofErr w:type="gramStart"/>
            <w:r w:rsidRPr="00630B86">
              <w:rPr>
                <w:rFonts w:ascii="Times New Roman" w:hAnsi="Times New Roman" w:cs="Times New Roman"/>
                <w:color w:val="000000"/>
                <w:sz w:val="24"/>
                <w:szCs w:val="24"/>
              </w:rPr>
              <w:t>vizyon  ve</w:t>
            </w:r>
            <w:proofErr w:type="gramEnd"/>
            <w:r w:rsidRPr="00630B86">
              <w:rPr>
                <w:rFonts w:ascii="Times New Roman" w:hAnsi="Times New Roman" w:cs="Times New Roman"/>
                <w:color w:val="000000"/>
                <w:sz w:val="24"/>
                <w:szCs w:val="24"/>
              </w:rPr>
              <w:t xml:space="preserve"> politikalar bulunmamaktadır.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tanımlanmış ve kuruma özgü </w:t>
            </w:r>
            <w:proofErr w:type="gramStart"/>
            <w:r w:rsidRPr="00630B86">
              <w:rPr>
                <w:rFonts w:ascii="Times New Roman" w:hAnsi="Times New Roman" w:cs="Times New Roman"/>
                <w:color w:val="000000"/>
                <w:sz w:val="24"/>
                <w:szCs w:val="24"/>
              </w:rPr>
              <w:t>misyon</w:t>
            </w:r>
            <w:proofErr w:type="gramEnd"/>
            <w:r w:rsidRPr="00630B86">
              <w:rPr>
                <w:rFonts w:ascii="Times New Roman" w:hAnsi="Times New Roman" w:cs="Times New Roman"/>
                <w:color w:val="000000"/>
                <w:sz w:val="24"/>
                <w:szCs w:val="24"/>
              </w:rPr>
              <w:t>, vizyon ve politikaları bulunmaktadır.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genelinde </w:t>
            </w:r>
            <w:proofErr w:type="gramStart"/>
            <w:r w:rsidRPr="00630B86">
              <w:rPr>
                <w:rFonts w:ascii="Times New Roman" w:hAnsi="Times New Roman" w:cs="Times New Roman"/>
                <w:color w:val="000000"/>
                <w:sz w:val="24"/>
                <w:szCs w:val="24"/>
              </w:rPr>
              <w:t>misyon</w:t>
            </w:r>
            <w:proofErr w:type="gramEnd"/>
            <w:r w:rsidRPr="00630B86">
              <w:rPr>
                <w:rFonts w:ascii="Times New Roman" w:hAnsi="Times New Roman" w:cs="Times New Roman"/>
                <w:color w:val="000000"/>
                <w:sz w:val="24"/>
                <w:szCs w:val="24"/>
              </w:rPr>
              <w:t>, vizyon ve politikalarla uyumlu uygulamalar bulunmaktadır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Misyon, </w:t>
            </w:r>
            <w:proofErr w:type="gramStart"/>
            <w:r w:rsidRPr="00630B86">
              <w:rPr>
                <w:rFonts w:ascii="Times New Roman" w:hAnsi="Times New Roman" w:cs="Times New Roman"/>
                <w:color w:val="000000"/>
                <w:sz w:val="24"/>
                <w:szCs w:val="24"/>
              </w:rPr>
              <w:t>vizyon</w:t>
            </w:r>
            <w:proofErr w:type="gramEnd"/>
            <w:r w:rsidRPr="00630B86">
              <w:rPr>
                <w:rFonts w:ascii="Times New Roman" w:hAnsi="Times New Roman" w:cs="Times New Roman"/>
                <w:color w:val="000000"/>
                <w:sz w:val="24"/>
                <w:szCs w:val="24"/>
              </w:rPr>
              <w:t xml:space="preserve"> ve politikalar doğrultusunda gerçekleştirilen uygulamalar izlenmekte ve paydaşlarla birlikte değerlendirilerek önlemler alınmaktadır.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İçselleştirilmiş, sistematik, sürdürülebilir ve örnek gösterilebilir uygulamalar bulunmaktadır.</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w:t>
      </w:r>
      <w:proofErr w:type="gramStart"/>
      <w:r w:rsidRPr="00630B86">
        <w:rPr>
          <w:rFonts w:ascii="Times New Roman" w:hAnsi="Times New Roman" w:cs="Times New Roman"/>
          <w:color w:val="000000"/>
          <w:sz w:val="24"/>
          <w:szCs w:val="24"/>
        </w:rPr>
        <w:t>vizyon</w:t>
      </w:r>
      <w:proofErr w:type="gramEnd"/>
      <w:r w:rsidRPr="00630B86">
        <w:rPr>
          <w:rFonts w:ascii="Times New Roman" w:hAnsi="Times New Roman" w:cs="Times New Roman"/>
          <w:color w:val="000000"/>
          <w:sz w:val="24"/>
          <w:szCs w:val="24"/>
        </w:rPr>
        <w:t xml:space="preserve"> ve misyonu herkese açık biçimde web sayfasında yayınlanmaktadır.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16" w:anchor="misyonumuz">
        <w:r w:rsidRPr="00630B86">
          <w:rPr>
            <w:rFonts w:ascii="Times New Roman" w:hAnsi="Times New Roman" w:cs="Times New Roman"/>
            <w:color w:val="0563C1"/>
            <w:sz w:val="24"/>
            <w:szCs w:val="24"/>
            <w:u w:val="single"/>
          </w:rPr>
          <w:t>https://myo.hku.edu.tr/hakkimizda/#misyonumuz</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Kalite Politikası herkese açık biçimde web sayfasında yayınlanmaktadır.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17" w:anchor="misyonumuz">
        <w:r w:rsidRPr="00630B86">
          <w:rPr>
            <w:rFonts w:ascii="Times New Roman" w:hAnsi="Times New Roman" w:cs="Times New Roman"/>
            <w:color w:val="0563C1"/>
            <w:sz w:val="24"/>
            <w:szCs w:val="24"/>
            <w:u w:val="single"/>
          </w:rPr>
          <w:t>https://myo.hku.edu.tr/hakkimizda/#misyonumuz</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lastRenderedPageBreak/>
        <w:t xml:space="preserve">Meslek Yüksekokulu, </w:t>
      </w:r>
      <w:proofErr w:type="gramStart"/>
      <w:r w:rsidRPr="00630B86">
        <w:rPr>
          <w:rFonts w:ascii="Times New Roman" w:hAnsi="Times New Roman" w:cs="Times New Roman"/>
          <w:sz w:val="24"/>
          <w:szCs w:val="24"/>
        </w:rPr>
        <w:t>vizyon</w:t>
      </w:r>
      <w:proofErr w:type="gramEnd"/>
      <w:r w:rsidRPr="00630B86">
        <w:rPr>
          <w:rFonts w:ascii="Times New Roman" w:hAnsi="Times New Roman" w:cs="Times New Roman"/>
          <w:sz w:val="24"/>
          <w:szCs w:val="24"/>
        </w:rPr>
        <w:t xml:space="preserve"> ve misyonuna, politikalarına uygun olarak süreçler yürütmekte, süreçlerini kendine özgü biçimde belirlemektedir. Bunun yanı sıra iç ve dış paydaşlarla toplantılar yaparak belirlenen politikaların uygulanmasına ve </w:t>
      </w:r>
      <w:proofErr w:type="gramStart"/>
      <w:r w:rsidRPr="00630B86">
        <w:rPr>
          <w:rFonts w:ascii="Times New Roman" w:hAnsi="Times New Roman" w:cs="Times New Roman"/>
          <w:sz w:val="24"/>
          <w:szCs w:val="24"/>
        </w:rPr>
        <w:t>vizyon</w:t>
      </w:r>
      <w:proofErr w:type="gramEnd"/>
      <w:r w:rsidRPr="00630B86">
        <w:rPr>
          <w:rFonts w:ascii="Times New Roman" w:hAnsi="Times New Roman" w:cs="Times New Roman"/>
          <w:sz w:val="24"/>
          <w:szCs w:val="24"/>
        </w:rPr>
        <w:t xml:space="preserve">-misyon hedeflerine ulaşılmasına katkı sağlamaktadır. </w:t>
      </w:r>
      <w:r w:rsidRPr="00630B86">
        <w:rPr>
          <w:rFonts w:ascii="Times New Roman" w:hAnsi="Times New Roman" w:cs="Times New Roman"/>
          <w:b/>
          <w:bCs/>
          <w:sz w:val="24"/>
          <w:szCs w:val="24"/>
        </w:rPr>
        <w:t>(LK19,LK19A,LK19B)</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A.2.2. Stratejik amaç ve hedefler </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Olgunluk Düzeyi 2:</w:t>
      </w:r>
      <w:r w:rsidRPr="00630B86">
        <w:rPr>
          <w:rFonts w:ascii="Times New Roman" w:hAnsi="Times New Roman" w:cs="Times New Roman"/>
          <w:sz w:val="24"/>
          <w:szCs w:val="24"/>
        </w:rPr>
        <w:t xml:space="preserve"> Kurumun ilan edilmiş bir stratejik planı bulunmaktadır.</w:t>
      </w:r>
    </w:p>
    <w:p w:rsidR="008B7DCF" w:rsidRPr="00630B86" w:rsidRDefault="008B7DCF" w:rsidP="008B7DCF">
      <w:pPr>
        <w:jc w:val="both"/>
        <w:rPr>
          <w:rFonts w:ascii="Times New Roman" w:hAnsi="Times New Roman" w:cs="Times New Roman"/>
          <w:sz w:val="24"/>
          <w:szCs w:val="24"/>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86"/>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686"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2836"/>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Kurumun stratejik planı bulunmamaktadır.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Kurumun ilan edilmiş bir stratejik planı bulunmaktadır.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Kurumun bütünsel, tüm birimleri tarafından benimsenmiş ve paydaşlarınca bilinen stratejik planı ve bu planıyla uyumlu uygulamaları vardır.</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Kurum uyguladığı stratejik planı izlemekte ve ilgili paydaşlarla birlikte değerlendirerek gelecek planlarına yansıtılmaktadır.</w:t>
            </w:r>
          </w:p>
        </w:tc>
        <w:tc>
          <w:tcPr>
            <w:tcW w:w="1686"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t xml:space="preserve">Hasan Kalyoncu Üniversitesi 2023-2027 Stratejik planı, kurumun web sayfasında yayınlanmıştır. </w:t>
      </w:r>
    </w:p>
    <w:p w:rsidR="008B7DCF" w:rsidRPr="00630B86" w:rsidRDefault="008B7DCF" w:rsidP="008B7DCF">
      <w:pPr>
        <w:jc w:val="both"/>
        <w:rPr>
          <w:rFonts w:ascii="Times New Roman" w:hAnsi="Times New Roman" w:cs="Times New Roman"/>
          <w:sz w:val="24"/>
          <w:szCs w:val="24"/>
        </w:rPr>
      </w:pPr>
      <w:hyperlink r:id="rId18">
        <w:r w:rsidRPr="00630B86">
          <w:rPr>
            <w:rFonts w:ascii="Times New Roman" w:hAnsi="Times New Roman" w:cs="Times New Roman"/>
            <w:color w:val="1155CC"/>
            <w:sz w:val="24"/>
            <w:szCs w:val="24"/>
            <w:u w:val="single"/>
          </w:rPr>
          <w:t>https://kalite.hku.edu.tr/wp-content/uploads/2023/06/Hasan-Kalyoncu-Universitesi-Stratejik-Plan-2023-2027.pdf</w:t>
        </w:r>
      </w:hyperlink>
      <w:r w:rsidRPr="00630B86">
        <w:rPr>
          <w:rFonts w:ascii="Times New Roman" w:hAnsi="Times New Roman" w:cs="Times New Roman"/>
          <w:sz w:val="24"/>
          <w:szCs w:val="24"/>
        </w:rPr>
        <w:t xml:space="preserve"> </w:t>
      </w:r>
    </w:p>
    <w:p w:rsidR="008B7DCF" w:rsidRPr="00630B86" w:rsidRDefault="008B7DCF" w:rsidP="008B7DCF">
      <w:pPr>
        <w:jc w:val="both"/>
        <w:rPr>
          <w:rFonts w:ascii="Times New Roman" w:hAnsi="Times New Roman" w:cs="Times New Roman"/>
          <w:b/>
          <w:bCs/>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A.2.3. Performans yönetimi  </w:t>
      </w:r>
    </w:p>
    <w:p w:rsidR="008B7DCF" w:rsidRPr="00630B86" w:rsidRDefault="008B7DCF" w:rsidP="008B7DCF">
      <w:pP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 xml:space="preserve">Olgunluk Düzeyi 2: </w:t>
      </w:r>
      <w:r w:rsidRPr="00630B86">
        <w:rPr>
          <w:rFonts w:ascii="Times New Roman" w:hAnsi="Times New Roman" w:cs="Times New Roman"/>
          <w:sz w:val="24"/>
          <w:szCs w:val="24"/>
        </w:rPr>
        <w:t>Kurumda performans göstergeleri ve performans yönetimi mekanizmaları tanımlanmıştır.</w:t>
      </w:r>
    </w:p>
    <w:p w:rsidR="008B7DCF" w:rsidRPr="00630B86" w:rsidRDefault="008B7DCF" w:rsidP="008B7DCF">
      <w:pPr>
        <w:jc w:val="both"/>
        <w:rPr>
          <w:rFonts w:ascii="Times New Roman" w:hAnsi="Times New Roman" w:cs="Times New Roman"/>
          <w:sz w:val="24"/>
          <w:szCs w:val="24"/>
        </w:rPr>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545"/>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54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37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performans yönetimi bulunmamaktadır.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performans göstergeleri ve performans yönetimi mekanizmaları tanımlanmıştır.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geneline yayılmış performans yönetimi uygulamaları bulunmaktadır.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performans göstergelerinin işlerliği ve performans yönetimi mekanizmaları izlenmekte ve izlem sonuçlarına göre iyileştirmeler </w:t>
            </w:r>
            <w:r w:rsidRPr="00630B86">
              <w:rPr>
                <w:rFonts w:ascii="Times New Roman" w:hAnsi="Times New Roman" w:cs="Times New Roman"/>
                <w:color w:val="000000"/>
                <w:sz w:val="24"/>
                <w:szCs w:val="24"/>
              </w:rPr>
              <w:lastRenderedPageBreak/>
              <w:t xml:space="preserve">gerçekleştirilmektedir. </w:t>
            </w:r>
          </w:p>
        </w:tc>
        <w:tc>
          <w:tcPr>
            <w:tcW w:w="154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lastRenderedPageBreak/>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spacing w:after="0" w:line="240" w:lineRule="auto"/>
        <w:jc w:val="both"/>
        <w:rPr>
          <w:rFonts w:ascii="Times New Roman" w:hAnsi="Times New Roman" w:cs="Times New Roman"/>
          <w:sz w:val="24"/>
          <w:szCs w:val="24"/>
        </w:rPr>
      </w:pPr>
      <w:r w:rsidRPr="00630B86">
        <w:rPr>
          <w:rFonts w:ascii="Times New Roman" w:hAnsi="Times New Roman" w:cs="Times New Roman"/>
          <w:sz w:val="24"/>
          <w:szCs w:val="24"/>
        </w:rPr>
        <w:t xml:space="preserve">Meslek Yüksekokulu, performans göstergesi olarak bünyesindeki öğrencilere her dönem sonunda memnuniyet anketi yapmaktadır. Bu anket sonuçları analiz edilerek PUKO çevrimiyle kapatılmaktadır. </w:t>
      </w:r>
    </w:p>
    <w:p w:rsidR="008B7DCF" w:rsidRPr="00630B86" w:rsidRDefault="008B7DCF" w:rsidP="008B7DCF">
      <w:pPr>
        <w:spacing w:after="0" w:line="240" w:lineRule="auto"/>
        <w:jc w:val="both"/>
        <w:rPr>
          <w:rFonts w:ascii="Times New Roman" w:hAnsi="Times New Roman" w:cs="Times New Roman"/>
          <w:b/>
          <w:bCs/>
          <w:sz w:val="24"/>
          <w:szCs w:val="24"/>
        </w:rPr>
      </w:pPr>
      <w:r w:rsidRPr="00630B86">
        <w:rPr>
          <w:rFonts w:ascii="Times New Roman" w:hAnsi="Times New Roman" w:cs="Times New Roman"/>
          <w:sz w:val="24"/>
          <w:szCs w:val="24"/>
        </w:rPr>
        <w:t xml:space="preserve">Meslek Yüksekokulu tarafından dönem sonu yapılan anket analiz edilerek performans değerlendirilmesi yapılmakta ve hedefler konulmaktadır. </w:t>
      </w:r>
      <w:r w:rsidRPr="00630B86">
        <w:rPr>
          <w:rFonts w:ascii="Times New Roman" w:hAnsi="Times New Roman" w:cs="Times New Roman"/>
          <w:b/>
          <w:bCs/>
          <w:sz w:val="24"/>
          <w:szCs w:val="24"/>
        </w:rPr>
        <w:t>(LK20, LK20A)</w:t>
      </w:r>
    </w:p>
    <w:p w:rsidR="008B7DCF" w:rsidRPr="00630B86" w:rsidRDefault="008B7DCF" w:rsidP="008B7DCF">
      <w:pPr>
        <w:spacing w:after="0" w:line="240" w:lineRule="auto"/>
        <w:jc w:val="both"/>
        <w:rPr>
          <w:rFonts w:ascii="Times New Roman" w:hAnsi="Times New Roman" w:cs="Times New Roman"/>
          <w:sz w:val="24"/>
          <w:szCs w:val="24"/>
        </w:rPr>
      </w:pPr>
    </w:p>
    <w:p w:rsidR="008B7DCF" w:rsidRPr="00630B86" w:rsidRDefault="008B7DCF" w:rsidP="008B7DCF">
      <w:pP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sz w:val="24"/>
          <w:szCs w:val="24"/>
        </w:rPr>
        <w:t xml:space="preserve">Yapılan anket değerlendirmelerine yönelik toplantıda belirlenen hedeflere ulaşılıp ulaşılmadığının analizi ise bir sonraki dönem memnuniyet anket sonuçlarına göre PUKO çevrimiyle değerlendirilmektedir. </w:t>
      </w:r>
      <w:r w:rsidRPr="00630B86">
        <w:rPr>
          <w:rFonts w:ascii="Times New Roman" w:hAnsi="Times New Roman" w:cs="Times New Roman"/>
          <w:b/>
          <w:bCs/>
          <w:sz w:val="24"/>
          <w:szCs w:val="24"/>
        </w:rPr>
        <w:t>(LK21)</w:t>
      </w:r>
    </w:p>
    <w:p w:rsidR="008B7DCF" w:rsidRPr="00630B86" w:rsidRDefault="008B7DCF" w:rsidP="008B7DCF">
      <w:pPr>
        <w:spacing w:after="0" w:line="240" w:lineRule="auto"/>
        <w:jc w:val="both"/>
        <w:rPr>
          <w:rFonts w:ascii="Times New Roman" w:hAnsi="Times New Roman" w:cs="Times New Roman"/>
          <w:b/>
          <w:bCs/>
          <w:color w:val="000000"/>
          <w:sz w:val="24"/>
          <w:szCs w:val="24"/>
        </w:rPr>
      </w:pPr>
    </w:p>
    <w:p w:rsidR="008B7DCF" w:rsidRPr="00630B86" w:rsidRDefault="008B7DCF" w:rsidP="008B7DCF">
      <w:pP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color w:val="000000"/>
          <w:sz w:val="24"/>
          <w:szCs w:val="24"/>
        </w:rPr>
        <w:t>Verilen derslerin ve öğretim elemanlarının performanslarının değerlendirilmesi ise öğrenci bilgi sistemi üzerinden yapılan anketlerle yapılmaktadır.</w:t>
      </w:r>
      <w:r w:rsidRPr="00630B86">
        <w:rPr>
          <w:rFonts w:ascii="Times New Roman" w:hAnsi="Times New Roman" w:cs="Times New Roman"/>
          <w:b/>
          <w:bCs/>
          <w:color w:val="000000"/>
          <w:sz w:val="24"/>
          <w:szCs w:val="24"/>
        </w:rPr>
        <w:t xml:space="preserve"> (LK22,LK22A)</w:t>
      </w:r>
    </w:p>
    <w:p w:rsidR="008B7DCF" w:rsidRPr="00630B86" w:rsidRDefault="008B7DCF" w:rsidP="008B7DCF">
      <w:pPr>
        <w:spacing w:after="0" w:line="240" w:lineRule="auto"/>
        <w:jc w:val="both"/>
        <w:rPr>
          <w:rFonts w:ascii="Times New Roman" w:hAnsi="Times New Roman" w:cs="Times New Roman"/>
          <w:b/>
          <w:bCs/>
          <w:color w:val="000000"/>
          <w:sz w:val="24"/>
          <w:szCs w:val="24"/>
        </w:rPr>
      </w:pPr>
    </w:p>
    <w:p w:rsidR="008B7DCF" w:rsidRPr="00630B86" w:rsidRDefault="008B7DCF" w:rsidP="008B7DCF">
      <w:pPr>
        <w:spacing w:after="0" w:line="276"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HKÜ MYO Akademik Performans Hedefleri Planlaması kapsamında, araştırma performanslarının izlenmesi, değerlendirilmesi ve takibine yönelik olarak MYO Ar-Ge birimi tarafından her eğitim – öğretim yılının sonunda düzenli olarak hazırlanan akademik personelin yapmış oldukları çalışmaların değerlendirilmesini sağlayan “Akademik Faaliyet Raporu” hazırlanmaktadır. </w:t>
      </w:r>
      <w:r w:rsidRPr="00630B86">
        <w:rPr>
          <w:rFonts w:ascii="Times New Roman" w:hAnsi="Times New Roman" w:cs="Times New Roman"/>
          <w:b/>
          <w:bCs/>
          <w:color w:val="000000"/>
          <w:sz w:val="24"/>
          <w:szCs w:val="24"/>
        </w:rPr>
        <w:t>(LK23)</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color w:val="FF0000"/>
          <w:sz w:val="24"/>
          <w:szCs w:val="24"/>
        </w:rPr>
      </w:pPr>
      <w:r w:rsidRPr="00630B86">
        <w:rPr>
          <w:rFonts w:ascii="Times New Roman" w:hAnsi="Times New Roman" w:cs="Times New Roman"/>
          <w:b/>
          <w:bCs/>
          <w:color w:val="FF0000"/>
          <w:sz w:val="24"/>
          <w:szCs w:val="24"/>
        </w:rPr>
        <w:t>A.3. Yönetim Sistemleri</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A.3.1. Bilgi yönetim sistemi</w:t>
      </w:r>
      <w:r w:rsidRPr="00630B86">
        <w:rPr>
          <w:rFonts w:ascii="Times New Roman" w:hAnsi="Times New Roman" w:cs="Times New Roman"/>
          <w:sz w:val="24"/>
          <w:szCs w:val="24"/>
        </w:rPr>
        <w:t xml:space="preserve"> </w:t>
      </w:r>
    </w:p>
    <w:p w:rsidR="008B7DCF" w:rsidRPr="00630B86" w:rsidRDefault="008B7DCF" w:rsidP="008B7DCF">
      <w:pP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 xml:space="preserve">Olgunluk Düzeyi </w:t>
      </w:r>
      <w:r w:rsidRPr="00630B86">
        <w:rPr>
          <w:rFonts w:ascii="Times New Roman" w:hAnsi="Times New Roman" w:cs="Times New Roman"/>
          <w:b/>
          <w:bCs/>
          <w:sz w:val="24"/>
          <w:szCs w:val="24"/>
        </w:rPr>
        <w:t>3</w:t>
      </w:r>
      <w:r w:rsidRPr="00630B86">
        <w:rPr>
          <w:rFonts w:ascii="Times New Roman" w:hAnsi="Times New Roman" w:cs="Times New Roman"/>
          <w:b/>
          <w:bCs/>
          <w:color w:val="000000"/>
          <w:sz w:val="24"/>
          <w:szCs w:val="24"/>
        </w:rPr>
        <w:t xml:space="preserve">: </w:t>
      </w:r>
      <w:r w:rsidRPr="00630B86">
        <w:rPr>
          <w:rFonts w:ascii="Times New Roman" w:hAnsi="Times New Roman" w:cs="Times New Roman"/>
          <w:sz w:val="24"/>
          <w:szCs w:val="24"/>
        </w:rPr>
        <w:t xml:space="preserve">Kurum genelinde temel süreçleri (eğitim ve öğretim, araştırma ve geliştirme, toplumsal katkı, kalite güvencesi) destekleyen </w:t>
      </w:r>
      <w:proofErr w:type="gramStart"/>
      <w:r w:rsidRPr="00630B86">
        <w:rPr>
          <w:rFonts w:ascii="Times New Roman" w:hAnsi="Times New Roman" w:cs="Times New Roman"/>
          <w:sz w:val="24"/>
          <w:szCs w:val="24"/>
        </w:rPr>
        <w:t>entegre</w:t>
      </w:r>
      <w:proofErr w:type="gramEnd"/>
      <w:r w:rsidRPr="00630B86">
        <w:rPr>
          <w:rFonts w:ascii="Times New Roman" w:hAnsi="Times New Roman" w:cs="Times New Roman"/>
          <w:sz w:val="24"/>
          <w:szCs w:val="24"/>
        </w:rPr>
        <w:t xml:space="preserve"> bilgi yönetim sistemi işletilmektedir.</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828"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37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bilgi yönetim sistemi bulunmamaktadır.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kurumsal bilginin edinimi, saklanması, kullanılması, işlenmesi ve değerlendirilmesine destek olacak bilgi yönetim sistemleri oluşturulmuştur.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 genelinde temel süreçleri (eğitim ve öğretim, araştırma ve geliştirme, toplumsal katkı, kalite güvencesi) destekleyen </w:t>
            </w:r>
            <w:proofErr w:type="gramStart"/>
            <w:r w:rsidRPr="00630B86">
              <w:rPr>
                <w:rFonts w:ascii="Times New Roman" w:hAnsi="Times New Roman" w:cs="Times New Roman"/>
                <w:color w:val="000000"/>
                <w:sz w:val="24"/>
                <w:szCs w:val="24"/>
              </w:rPr>
              <w:t>entegre</w:t>
            </w:r>
            <w:proofErr w:type="gramEnd"/>
            <w:r w:rsidRPr="00630B86">
              <w:rPr>
                <w:rFonts w:ascii="Times New Roman" w:hAnsi="Times New Roman" w:cs="Times New Roman"/>
                <w:color w:val="000000"/>
                <w:sz w:val="24"/>
                <w:szCs w:val="24"/>
              </w:rPr>
              <w:t xml:space="preserve"> bilgi yönetim sistemi işletilmektedir.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w:t>
            </w:r>
            <w:proofErr w:type="gramStart"/>
            <w:r w:rsidRPr="00630B86">
              <w:rPr>
                <w:rFonts w:ascii="Times New Roman" w:hAnsi="Times New Roman" w:cs="Times New Roman"/>
                <w:color w:val="000000"/>
                <w:sz w:val="24"/>
                <w:szCs w:val="24"/>
              </w:rPr>
              <w:t>entegre</w:t>
            </w:r>
            <w:proofErr w:type="gramEnd"/>
            <w:r w:rsidRPr="00630B86">
              <w:rPr>
                <w:rFonts w:ascii="Times New Roman" w:hAnsi="Times New Roman" w:cs="Times New Roman"/>
                <w:color w:val="000000"/>
                <w:sz w:val="24"/>
                <w:szCs w:val="24"/>
              </w:rPr>
              <w:t xml:space="preserve"> bilgi yönetim sistemi izlenmekte ve iyileştirilmektedir. </w:t>
            </w:r>
          </w:p>
        </w:tc>
        <w:tc>
          <w:tcPr>
            <w:tcW w:w="1828"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Meslek Yüksekokulu, Hasan Kalyoncu Üniversitesi genelinde kullanan bilgi yönetim sistemi olan öğrenci bilgi sistemini kullanmaktadır.</w:t>
      </w:r>
    </w:p>
    <w:p w:rsidR="008B7DCF" w:rsidRPr="00630B86" w:rsidRDefault="008B7DCF" w:rsidP="008B7DCF">
      <w:pPr>
        <w:spacing w:after="0" w:line="240" w:lineRule="auto"/>
        <w:jc w:val="both"/>
        <w:rPr>
          <w:rFonts w:ascii="Times New Roman" w:hAnsi="Times New Roman" w:cs="Times New Roman"/>
          <w:color w:val="000000"/>
          <w:sz w:val="24"/>
          <w:szCs w:val="24"/>
        </w:rPr>
      </w:pPr>
    </w:p>
    <w:p w:rsidR="008B7DCF" w:rsidRPr="00630B86" w:rsidRDefault="008B7DCF" w:rsidP="008B7DCF">
      <w:pPr>
        <w:spacing w:after="0" w:line="240" w:lineRule="auto"/>
        <w:jc w:val="both"/>
        <w:rPr>
          <w:rFonts w:ascii="Times New Roman" w:hAnsi="Times New Roman" w:cs="Times New Roman"/>
          <w:color w:val="000000"/>
          <w:sz w:val="24"/>
          <w:szCs w:val="24"/>
        </w:rPr>
      </w:pPr>
      <w:hyperlink r:id="rId19">
        <w:r w:rsidRPr="00630B86">
          <w:rPr>
            <w:rFonts w:ascii="Times New Roman" w:hAnsi="Times New Roman" w:cs="Times New Roman"/>
            <w:color w:val="0563C1"/>
            <w:sz w:val="24"/>
            <w:szCs w:val="24"/>
            <w:u w:val="single"/>
          </w:rPr>
          <w:t>https://obs.hku.edu.tr</w:t>
        </w:r>
      </w:hyperlink>
    </w:p>
    <w:p w:rsidR="008B7DCF" w:rsidRPr="00630B86" w:rsidRDefault="008B7DCF" w:rsidP="008B7DCF">
      <w:pPr>
        <w:spacing w:after="0" w:line="240" w:lineRule="auto"/>
        <w:jc w:val="both"/>
        <w:rPr>
          <w:rFonts w:ascii="Times New Roman" w:hAnsi="Times New Roman" w:cs="Times New Roman"/>
          <w:color w:val="000000"/>
          <w:sz w:val="24"/>
          <w:szCs w:val="24"/>
        </w:rPr>
      </w:pPr>
    </w:p>
    <w:p w:rsidR="008B7DCF" w:rsidRPr="00630B86" w:rsidRDefault="008B7DCF" w:rsidP="008B7DCF">
      <w:pP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Sistem üzerinden ders kaydı, öğrenci transkripti, geçmiş dönemlere ait bilgilere erişilebilmektedir. </w:t>
      </w:r>
      <w:r w:rsidRPr="00630B86">
        <w:rPr>
          <w:rFonts w:ascii="Times New Roman" w:hAnsi="Times New Roman" w:cs="Times New Roman"/>
          <w:b/>
          <w:bCs/>
          <w:color w:val="000000"/>
          <w:sz w:val="24"/>
          <w:szCs w:val="24"/>
        </w:rPr>
        <w:t>(LK24)</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A.3.2. İnsan kaynakları yönetimi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b/>
          <w:bCs/>
          <w:color w:val="000000"/>
          <w:sz w:val="24"/>
          <w:szCs w:val="24"/>
        </w:rPr>
        <w:t xml:space="preserve">Olgunluk Düzeyi </w:t>
      </w:r>
      <w:r w:rsidRPr="00630B86">
        <w:rPr>
          <w:rFonts w:ascii="Times New Roman" w:hAnsi="Times New Roman" w:cs="Times New Roman"/>
          <w:b/>
          <w:bCs/>
          <w:sz w:val="24"/>
          <w:szCs w:val="24"/>
        </w:rPr>
        <w:t>3</w:t>
      </w:r>
      <w:r w:rsidRPr="00630B86">
        <w:rPr>
          <w:rFonts w:ascii="Times New Roman" w:hAnsi="Times New Roman" w:cs="Times New Roman"/>
          <w:b/>
          <w:bCs/>
          <w:color w:val="000000"/>
          <w:sz w:val="24"/>
          <w:szCs w:val="24"/>
        </w:rPr>
        <w:t>:</w:t>
      </w:r>
      <w:r w:rsidRPr="00630B86">
        <w:rPr>
          <w:rFonts w:ascii="Times New Roman" w:hAnsi="Times New Roman" w:cs="Times New Roman"/>
          <w:color w:val="000000"/>
          <w:sz w:val="24"/>
          <w:szCs w:val="24"/>
        </w:rPr>
        <w:t xml:space="preserve"> </w:t>
      </w:r>
      <w:r w:rsidRPr="00630B86">
        <w:rPr>
          <w:rFonts w:ascii="Times New Roman" w:hAnsi="Times New Roman" w:cs="Times New Roman"/>
          <w:sz w:val="24"/>
          <w:szCs w:val="24"/>
        </w:rPr>
        <w:t xml:space="preserve">Kurumun genelinde insan kaynakları yönetimi doğrultusunda uygulamalar tanımlı süreçlere uygun bir biçimde yürütülmektedir. </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828"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2410"/>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insan kaynakları yönetimine ilişkin tanımlı süreçler bulunmamaktadır.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stratejik hedefleriyle uyumlu insan kaynakları yönetimine ilişkin tanımlı süreçler bulunmaktadır.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genelinde insan kaynakları yönetimi doğrultusunda uygulamalar tanımlı süreçlere uygun bir biçimde yürütülmektedir.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insan kaynakları yönetimi uygulamaları izlenmekte ve ilgili iç paydaşlarla değerlendirilerek iyileştirilmektedir. </w:t>
            </w:r>
          </w:p>
        </w:tc>
        <w:tc>
          <w:tcPr>
            <w:tcW w:w="1828"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Hasan Kalyoncu </w:t>
      </w:r>
      <w:r w:rsidRPr="00630B86">
        <w:rPr>
          <w:rFonts w:ascii="Times New Roman" w:hAnsi="Times New Roman" w:cs="Times New Roman"/>
          <w:sz w:val="24"/>
          <w:szCs w:val="24"/>
        </w:rPr>
        <w:t>Üniversitesinin</w:t>
      </w:r>
      <w:r w:rsidRPr="00630B86">
        <w:rPr>
          <w:rFonts w:ascii="Times New Roman" w:hAnsi="Times New Roman" w:cs="Times New Roman"/>
          <w:color w:val="000000"/>
          <w:sz w:val="24"/>
          <w:szCs w:val="24"/>
        </w:rPr>
        <w:t xml:space="preserve"> üniversite genelinde yaptığı çalışan memnuniyet anketi ile çalışanlarının memnuniyetini ölçmektedir.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20">
        <w:r w:rsidRPr="00630B86">
          <w:rPr>
            <w:rFonts w:ascii="Times New Roman" w:hAnsi="Times New Roman" w:cs="Times New Roman"/>
            <w:color w:val="0563C1"/>
            <w:sz w:val="24"/>
            <w:szCs w:val="24"/>
            <w:u w:val="single"/>
          </w:rPr>
          <w:t>https://docs.google.com/forms/d/e/1FAIpQLSd28QlkfzCu5vynC76tw2FJevVSHTXKn1q04HnOe1A1bAWJHQ/viewform</w:t>
        </w:r>
      </w:hyperlink>
      <w:r w:rsidRPr="00630B86">
        <w:rPr>
          <w:rFonts w:ascii="Times New Roman" w:hAnsi="Times New Roman" w:cs="Times New Roman"/>
          <w:color w:val="000000"/>
          <w:sz w:val="24"/>
          <w:szCs w:val="24"/>
        </w:rPr>
        <w:t xml:space="preserve">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t xml:space="preserve">Meslek Yüksekokulu, işe alınma süreçlerini kanun ve yönetmeliklere uygun olarak yürütmekte ve tamamlamaktadır. Öğretim Görevlisi Atama İş Akışı Meslek Yüksekokulu web sayfasında yayınlanmıştır. </w:t>
      </w:r>
    </w:p>
    <w:p w:rsidR="008B7DCF" w:rsidRPr="00630B86" w:rsidRDefault="008B7DCF" w:rsidP="008B7DCF">
      <w:pPr>
        <w:jc w:val="both"/>
        <w:rPr>
          <w:rFonts w:ascii="Times New Roman" w:hAnsi="Times New Roman" w:cs="Times New Roman"/>
          <w:sz w:val="24"/>
          <w:szCs w:val="24"/>
        </w:rPr>
      </w:pPr>
      <w:hyperlink r:id="rId21">
        <w:r w:rsidRPr="00630B86">
          <w:rPr>
            <w:rFonts w:ascii="Times New Roman" w:hAnsi="Times New Roman" w:cs="Times New Roman"/>
            <w:color w:val="1155CC"/>
            <w:sz w:val="24"/>
            <w:szCs w:val="24"/>
            <w:u w:val="single"/>
          </w:rPr>
          <w:t>https://myo.hku.edu.tr/is-akisi/</w:t>
        </w:r>
      </w:hyperlink>
      <w:r w:rsidRPr="00630B86">
        <w:rPr>
          <w:rFonts w:ascii="Times New Roman" w:hAnsi="Times New Roman" w:cs="Times New Roman"/>
          <w:sz w:val="24"/>
          <w:szCs w:val="24"/>
        </w:rPr>
        <w:t xml:space="preserve"> </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A.3.3. Finansal yönetim </w:t>
      </w:r>
    </w:p>
    <w:p w:rsidR="008B7DCF" w:rsidRPr="00630B86" w:rsidRDefault="008B7DCF" w:rsidP="008B7DCF">
      <w:pPr>
        <w:spacing w:before="240" w:after="240"/>
        <w:jc w:val="both"/>
        <w:rPr>
          <w:rFonts w:ascii="Times New Roman" w:hAnsi="Times New Roman" w:cs="Times New Roman"/>
          <w:b/>
          <w:bCs/>
          <w:sz w:val="24"/>
          <w:szCs w:val="24"/>
        </w:rPr>
      </w:pPr>
      <w:r w:rsidRPr="00630B86">
        <w:rPr>
          <w:rFonts w:ascii="Times New Roman" w:hAnsi="Times New Roman" w:cs="Times New Roman"/>
          <w:b/>
          <w:bCs/>
          <w:sz w:val="24"/>
          <w:szCs w:val="24"/>
        </w:rPr>
        <w:t>A.3.3. Finansal yönetim</w:t>
      </w:r>
    </w:p>
    <w:p w:rsidR="008B7DCF" w:rsidRPr="00630B86" w:rsidRDefault="008B7DCF" w:rsidP="008B7DCF">
      <w:pPr>
        <w:spacing w:before="240" w:after="240"/>
        <w:jc w:val="both"/>
        <w:rPr>
          <w:rFonts w:ascii="Times New Roman" w:hAnsi="Times New Roman" w:cs="Times New Roman"/>
          <w:sz w:val="24"/>
          <w:szCs w:val="24"/>
        </w:rPr>
      </w:pPr>
      <w:r w:rsidRPr="00630B86">
        <w:rPr>
          <w:rFonts w:ascii="Times New Roman" w:hAnsi="Times New Roman" w:cs="Times New Roman"/>
          <w:b/>
          <w:bCs/>
          <w:sz w:val="24"/>
          <w:szCs w:val="24"/>
        </w:rPr>
        <w:t>Olgunluk Düzeyi 3:</w:t>
      </w:r>
      <w:r w:rsidRPr="00630B86">
        <w:rPr>
          <w:rFonts w:ascii="Times New Roman" w:hAnsi="Times New Roman" w:cs="Times New Roman"/>
          <w:sz w:val="24"/>
          <w:szCs w:val="24"/>
        </w:rPr>
        <w:t xml:space="preserve"> Kurumda finansal kaynakların yönetimine ilişkin olarak stratejik hedefler ile uyumlu tanımlı süreçler bulunmaktadır. </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1924"/>
        <w:gridCol w:w="1780"/>
        <w:gridCol w:w="1851"/>
        <w:gridCol w:w="1923"/>
        <w:gridCol w:w="1593"/>
      </w:tblGrid>
      <w:tr w:rsidR="008B7DCF" w:rsidRPr="00630B86" w:rsidTr="008B7DCF">
        <w:trPr>
          <w:trHeight w:val="270"/>
        </w:trPr>
        <w:tc>
          <w:tcPr>
            <w:tcW w:w="192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1</w:t>
            </w:r>
          </w:p>
        </w:tc>
        <w:tc>
          <w:tcPr>
            <w:tcW w:w="177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2</w:t>
            </w:r>
          </w:p>
        </w:tc>
        <w:tc>
          <w:tcPr>
            <w:tcW w:w="185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3</w:t>
            </w:r>
          </w:p>
        </w:tc>
        <w:tc>
          <w:tcPr>
            <w:tcW w:w="192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4</w:t>
            </w:r>
          </w:p>
        </w:tc>
        <w:tc>
          <w:tcPr>
            <w:tcW w:w="159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5</w:t>
            </w:r>
          </w:p>
        </w:tc>
      </w:tr>
      <w:tr w:rsidR="008B7DCF" w:rsidRPr="00630B86" w:rsidTr="008B7DCF">
        <w:trPr>
          <w:trHeight w:val="2415"/>
        </w:trPr>
        <w:tc>
          <w:tcPr>
            <w:tcW w:w="192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lastRenderedPageBreak/>
              <w:t>Kurumda finansal kaynakların yönetimine ilişkin tanımlı süreçler bulunmamaktadır.</w:t>
            </w:r>
          </w:p>
        </w:tc>
        <w:tc>
          <w:tcPr>
            <w:tcW w:w="1779" w:type="dxa"/>
            <w:tcBorders>
              <w:top w:val="nil"/>
              <w:left w:val="nil"/>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Kurumda finansal kaynakların yönetimine ilişkin olarak stratejik hedefler ile uyumlu tanımlı süreçler bulunmaktadır.</w:t>
            </w:r>
          </w:p>
        </w:tc>
        <w:tc>
          <w:tcPr>
            <w:tcW w:w="1851" w:type="dxa"/>
            <w:tcBorders>
              <w:top w:val="nil"/>
              <w:left w:val="nil"/>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Kurumun genelinde finansal kaynakların yönetime ilişkin uygulamalar tanımlı süreçlere uygun biçimde yürütülmektedir.</w:t>
            </w:r>
          </w:p>
        </w:tc>
        <w:tc>
          <w:tcPr>
            <w:tcW w:w="1923" w:type="dxa"/>
            <w:tcBorders>
              <w:top w:val="nil"/>
              <w:left w:val="nil"/>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Kurumda finansal kaynakların yönetim süreçleri izlenmekte ve iyileştirilmektedir.</w:t>
            </w:r>
          </w:p>
        </w:tc>
        <w:tc>
          <w:tcPr>
            <w:tcW w:w="1593" w:type="dxa"/>
            <w:tcBorders>
              <w:top w:val="nil"/>
              <w:left w:val="nil"/>
              <w:bottom w:val="single" w:sz="5" w:space="0" w:color="000000"/>
              <w:right w:val="single" w:sz="5" w:space="0" w:color="000000"/>
            </w:tcBorders>
            <w:tcMar>
              <w:top w:w="0" w:type="dxa"/>
              <w:left w:w="100" w:type="dxa"/>
              <w:bottom w:w="0" w:type="dxa"/>
              <w:right w:w="100" w:type="dxa"/>
            </w:tcMar>
          </w:tcPr>
          <w:p w:rsidR="008B7DCF" w:rsidRPr="00630B86" w:rsidRDefault="008B7DCF" w:rsidP="008B7DCF">
            <w:pPr>
              <w:spacing w:before="240" w:after="240"/>
              <w:ind w:left="100" w:right="100"/>
              <w:jc w:val="both"/>
              <w:rPr>
                <w:rFonts w:ascii="Times New Roman" w:hAnsi="Times New Roman" w:cs="Times New Roman"/>
                <w:sz w:val="24"/>
                <w:szCs w:val="24"/>
              </w:rPr>
            </w:pPr>
            <w:r w:rsidRPr="00630B86">
              <w:rPr>
                <w:rFonts w:ascii="Times New Roman" w:hAnsi="Times New Roman" w:cs="Times New Roman"/>
                <w:sz w:val="24"/>
                <w:szCs w:val="24"/>
              </w:rPr>
              <w:t>İçselleştirilmiş, sistematik, sürdürülebilir ve örnek gösterilebilir uygulamalar bulunmaktadır.</w:t>
            </w:r>
          </w:p>
        </w:tc>
      </w:tr>
    </w:tbl>
    <w:p w:rsidR="008B7DCF" w:rsidRPr="00630B86" w:rsidRDefault="008B7DCF" w:rsidP="008B7DCF">
      <w:pPr>
        <w:spacing w:before="240" w:after="240"/>
        <w:jc w:val="both"/>
        <w:rPr>
          <w:rFonts w:ascii="Times New Roman" w:hAnsi="Times New Roman" w:cs="Times New Roman"/>
          <w:sz w:val="24"/>
          <w:szCs w:val="24"/>
        </w:rPr>
      </w:pPr>
      <w:r w:rsidRPr="00630B86">
        <w:rPr>
          <w:rFonts w:ascii="Times New Roman" w:hAnsi="Times New Roman" w:cs="Times New Roman"/>
          <w:sz w:val="24"/>
          <w:szCs w:val="24"/>
        </w:rPr>
        <w:t xml:space="preserve"> Meslek Yüksekokulu finansal yönetimi Hasan Kalyoncu Üniversitesi çatısı altında planlanmakta ve uygulanmaktadır. Finansal yönetim süreçleri, temel gelir kaynakları ve gider kalemleri Hasan Kalyoncu Üniversitesi tarafından planlanmakta ve yürütülmektedir.</w:t>
      </w:r>
    </w:p>
    <w:p w:rsidR="008B7DCF" w:rsidRPr="00630B86" w:rsidRDefault="008B7DCF" w:rsidP="008B7DCF">
      <w:pPr>
        <w:spacing w:before="240" w:after="240"/>
        <w:jc w:val="both"/>
        <w:rPr>
          <w:rFonts w:ascii="Times New Roman" w:hAnsi="Times New Roman" w:cs="Times New Roman"/>
          <w:b/>
          <w:bCs/>
          <w:color w:val="EE0000"/>
          <w:sz w:val="24"/>
          <w:szCs w:val="24"/>
        </w:rPr>
      </w:pPr>
      <w:r w:rsidRPr="00630B86">
        <w:rPr>
          <w:rFonts w:ascii="Times New Roman" w:hAnsi="Times New Roman" w:cs="Times New Roman"/>
          <w:sz w:val="24"/>
          <w:szCs w:val="24"/>
        </w:rPr>
        <w:t xml:space="preserve">(KİDR 2024 raporu </w:t>
      </w:r>
      <w:r w:rsidRPr="00630B86">
        <w:rPr>
          <w:rFonts w:ascii="Times New Roman" w:hAnsi="Times New Roman" w:cs="Times New Roman"/>
          <w:i/>
          <w:iCs/>
          <w:sz w:val="24"/>
          <w:szCs w:val="24"/>
        </w:rPr>
        <w:t>3. Finansal Yönetim</w:t>
      </w:r>
      <w:r w:rsidRPr="00630B86">
        <w:rPr>
          <w:rFonts w:ascii="Times New Roman" w:hAnsi="Times New Roman" w:cs="Times New Roman"/>
          <w:sz w:val="24"/>
          <w:szCs w:val="24"/>
        </w:rPr>
        <w:t xml:space="preserve"> başlığı</w:t>
      </w:r>
      <w:hyperlink r:id="rId22">
        <w:r w:rsidRPr="00630B86">
          <w:rPr>
            <w:rFonts w:ascii="Times New Roman" w:hAnsi="Times New Roman" w:cs="Times New Roman"/>
            <w:sz w:val="24"/>
            <w:szCs w:val="24"/>
          </w:rPr>
          <w:t xml:space="preserve"> </w:t>
        </w:r>
      </w:hyperlink>
      <w:hyperlink r:id="rId23">
        <w:r w:rsidRPr="00630B86">
          <w:rPr>
            <w:rFonts w:ascii="Times New Roman" w:hAnsi="Times New Roman" w:cs="Times New Roman"/>
            <w:color w:val="1155CC"/>
            <w:sz w:val="24"/>
            <w:szCs w:val="24"/>
            <w:u w:val="single"/>
          </w:rPr>
          <w:t>https://kalite.hku.edu.tr/wp-content/uploads/2025/04/2024-HKU-KIDR.pdf</w:t>
        </w:r>
      </w:hyperlink>
      <w:r w:rsidRPr="00630B86">
        <w:rPr>
          <w:rFonts w:ascii="Times New Roman" w:hAnsi="Times New Roman" w:cs="Times New Roman"/>
          <w:sz w:val="24"/>
          <w:szCs w:val="24"/>
        </w:rPr>
        <w:t xml:space="preserve"> )</w:t>
      </w: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A.3.4. Süreç yönetimi </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color w:val="000000"/>
          <w:sz w:val="24"/>
          <w:szCs w:val="24"/>
        </w:rPr>
        <w:t>Olgunluk Düzeyi 3:</w:t>
      </w:r>
      <w:r w:rsidRPr="00630B86">
        <w:rPr>
          <w:rFonts w:ascii="Times New Roman" w:hAnsi="Times New Roman" w:cs="Times New Roman"/>
          <w:color w:val="000000"/>
          <w:sz w:val="24"/>
          <w:szCs w:val="24"/>
        </w:rPr>
        <w:t xml:space="preserve"> Kurumun genelinde tanımlı süreçler yönetilmektedir.</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828"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2261"/>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eğitim ve öğretim, araştırma ve geliştirme, toplumsal katkı ve yönetim sistemine ilişkin süreçler tanımlanmamıştır.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eğitim ve öğretim, araştırma ve geliştirme, toplumsal katkı ve yönetim sistemi süreç ve alt süreçleri tanımlanmıştır.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genelinde tanımlı süreçler yönetilmektedir.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süreç yönetimi mekanizmaları izlenmekte ve ilgili paydaşlarla değerlendirilerek iyileştirilmektedir. </w:t>
            </w:r>
          </w:p>
        </w:tc>
        <w:tc>
          <w:tcPr>
            <w:tcW w:w="1828"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Meslek Yüksekokulu, uygulama süreçleri ile alakalı olarak yönetmelikler, akışlar ve süreçler belirlemiştir. </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İlgili akışlar ve süreçler, herkes tarafından ulaşılabilir şekilde web sayfasında paylaşılmaktadır.</w:t>
      </w: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hyperlink r:id="rId24">
        <w:r w:rsidRPr="00630B86">
          <w:rPr>
            <w:rFonts w:ascii="Times New Roman" w:hAnsi="Times New Roman" w:cs="Times New Roman"/>
            <w:color w:val="0563C1"/>
            <w:sz w:val="24"/>
            <w:szCs w:val="24"/>
            <w:u w:val="single"/>
          </w:rPr>
          <w:t>https://myo.hku.edu.tr/is-akisi/</w:t>
        </w:r>
      </w:hyperlink>
      <w:r w:rsidRPr="00630B86">
        <w:rPr>
          <w:rFonts w:ascii="Times New Roman" w:hAnsi="Times New Roman" w:cs="Times New Roman"/>
          <w:color w:val="000000"/>
          <w:sz w:val="24"/>
          <w:szCs w:val="24"/>
        </w:rPr>
        <w:t xml:space="preserve"> </w:t>
      </w:r>
    </w:p>
    <w:p w:rsidR="008B7DCF" w:rsidRPr="00630B86" w:rsidRDefault="008B7DCF" w:rsidP="008B7DCF">
      <w:pPr>
        <w:spacing w:after="0" w:line="240" w:lineRule="auto"/>
        <w:jc w:val="both"/>
        <w:rPr>
          <w:rFonts w:ascii="Times New Roman" w:hAnsi="Times New Roman" w:cs="Times New Roman"/>
          <w:sz w:val="24"/>
          <w:szCs w:val="24"/>
        </w:rPr>
      </w:pPr>
    </w:p>
    <w:p w:rsidR="008B7DCF" w:rsidRPr="00630B86" w:rsidRDefault="008B7DCF" w:rsidP="008B7DCF">
      <w:pPr>
        <w:spacing w:after="0" w:line="240" w:lineRule="auto"/>
        <w:jc w:val="both"/>
        <w:rPr>
          <w:rFonts w:ascii="Times New Roman" w:hAnsi="Times New Roman" w:cs="Times New Roman"/>
          <w:color w:val="000000"/>
          <w:sz w:val="24"/>
          <w:szCs w:val="24"/>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color w:val="FF0000"/>
          <w:sz w:val="24"/>
          <w:szCs w:val="24"/>
        </w:rPr>
      </w:pPr>
      <w:r w:rsidRPr="00630B86">
        <w:rPr>
          <w:rFonts w:ascii="Times New Roman" w:hAnsi="Times New Roman" w:cs="Times New Roman"/>
          <w:b/>
          <w:bCs/>
          <w:color w:val="FF0000"/>
          <w:sz w:val="24"/>
          <w:szCs w:val="24"/>
        </w:rPr>
        <w:t>A.4. Paydaş Katılımı</w:t>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lastRenderedPageBreak/>
        <w:t xml:space="preserve">A.4.1. İç ve dış paydaş katılımı  </w:t>
      </w: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Olgunluk Düzeyi 3: </w:t>
      </w:r>
      <w:r w:rsidRPr="00630B86">
        <w:rPr>
          <w:rFonts w:ascii="Times New Roman" w:hAnsi="Times New Roman" w:cs="Times New Roman"/>
          <w:sz w:val="24"/>
          <w:szCs w:val="24"/>
        </w:rPr>
        <w:t>Tüm süreçlerdeki PUKÖ katmanlarına paydaş katılımını sağlamak üzere Kurumun geneline yayılmış mekanizmalar bulunmaktadır.</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1"/>
        <w:gridCol w:w="2001"/>
        <w:gridCol w:w="2001"/>
        <w:gridCol w:w="2001"/>
        <w:gridCol w:w="1772"/>
      </w:tblGrid>
      <w:tr w:rsidR="008B7DCF" w:rsidRPr="00630B86" w:rsidTr="008B7DCF">
        <w:trPr>
          <w:trHeight w:val="254"/>
        </w:trPr>
        <w:tc>
          <w:tcPr>
            <w:tcW w:w="2001"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2001"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2001"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2001"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772"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294"/>
        </w:trPr>
        <w:tc>
          <w:tcPr>
            <w:tcW w:w="2001"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iç kalite güvencesi sistemine paydaş katılımını sağlayacak mekanizmalar bulunmamaktadır. </w:t>
            </w:r>
          </w:p>
        </w:tc>
        <w:tc>
          <w:tcPr>
            <w:tcW w:w="2001"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kalite güvencesi, eğitim ve öğretim, araştırma ve geliştirme, toplumsal katkı, yönetim sistemi ve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süreçlerinin PUKÖ katmanlarına paydaş katılımını sağlamak için planlamalar bulunmaktadır. </w:t>
            </w:r>
          </w:p>
        </w:tc>
        <w:tc>
          <w:tcPr>
            <w:tcW w:w="2001"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Tüm süreçlerdeki PUKÖ katmanlarına paydaş katılımını sağlamak üzere Kurumun geneline yayılmış mekanizmalar bulunmaktadır. </w:t>
            </w:r>
          </w:p>
        </w:tc>
        <w:tc>
          <w:tcPr>
            <w:tcW w:w="2001"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Paydaş katılım mekanizmalarının işleyişi izlenmekte ve bağlı iyileştirmeler gerçekleştirilmektedir. </w:t>
            </w:r>
          </w:p>
        </w:tc>
        <w:tc>
          <w:tcPr>
            <w:tcW w:w="1772"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t xml:space="preserve">Meslek Yüksekokulu bünyesinde bulunan programlar iç ve dış paydaşlarını belirlemiştir. İç paydaşlardan beklenti ve memnuniyet anketi ile görüşme tutanakları yolu ile dış paydaşlardan da yine anket ve ayrıca toplantılar düzenlenerek beklentileri öğrenilmektedir. Bu raporlamalar sonucunda ilgili iyileştirmeler, yeni düzenlemeler ve değişiklikler planlanarak hayata geçirilmektedir. </w:t>
      </w:r>
      <w:r w:rsidRPr="00630B86">
        <w:rPr>
          <w:rFonts w:ascii="Times New Roman" w:hAnsi="Times New Roman" w:cs="Times New Roman"/>
          <w:b/>
          <w:bCs/>
          <w:sz w:val="24"/>
          <w:szCs w:val="24"/>
        </w:rPr>
        <w:t>(LK25, LK26, LK27, LK28, LK28A, LK29,LK29A)</w:t>
      </w: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A.4.2. Öğrenci geri bildirimleri  </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Olgunluk Düzeyi 3:</w:t>
      </w:r>
      <w:r w:rsidRPr="00630B86">
        <w:rPr>
          <w:rFonts w:ascii="Times New Roman" w:hAnsi="Times New Roman" w:cs="Times New Roman"/>
          <w:sz w:val="24"/>
          <w:szCs w:val="24"/>
        </w:rPr>
        <w:t xml:space="preserve"> Programların genelinde öğrenci geri bildirimleri (her yarıyıl ya da her akademik </w:t>
      </w:r>
      <w:proofErr w:type="gramStart"/>
      <w:r w:rsidRPr="00630B86">
        <w:rPr>
          <w:rFonts w:ascii="Times New Roman" w:hAnsi="Times New Roman" w:cs="Times New Roman"/>
          <w:sz w:val="24"/>
          <w:szCs w:val="24"/>
        </w:rPr>
        <w:t>yıl sonunda</w:t>
      </w:r>
      <w:proofErr w:type="gramEnd"/>
      <w:r w:rsidRPr="00630B86">
        <w:rPr>
          <w:rFonts w:ascii="Times New Roman" w:hAnsi="Times New Roman" w:cs="Times New Roman"/>
          <w:sz w:val="24"/>
          <w:szCs w:val="24"/>
        </w:rPr>
        <w:t>) alınmaktadır.</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828"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3686"/>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öğrenci geri bildirimlerinin alınmasına yönelik mekanizmalar bulunmamaktadır.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öğretim süreçlerine ilişkin olarak öğrencilerin geri bildirimlerinin (ders, dersin öğretim elemanı, program, öğrenci iş yükü* vb.) alınmasına ilişkin ilke ve kurallar oluşturulmuştur.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Programların genelinde öğrenci geri bildirimleri (her yarıyıl ya da her akademik </w:t>
            </w:r>
            <w:proofErr w:type="gramStart"/>
            <w:r w:rsidRPr="00630B86">
              <w:rPr>
                <w:rFonts w:ascii="Times New Roman" w:hAnsi="Times New Roman" w:cs="Times New Roman"/>
                <w:color w:val="000000"/>
                <w:sz w:val="24"/>
                <w:szCs w:val="24"/>
              </w:rPr>
              <w:t>yıl sonunda</w:t>
            </w:r>
            <w:proofErr w:type="gramEnd"/>
            <w:r w:rsidRPr="00630B86">
              <w:rPr>
                <w:rFonts w:ascii="Times New Roman" w:hAnsi="Times New Roman" w:cs="Times New Roman"/>
                <w:color w:val="000000"/>
                <w:sz w:val="24"/>
                <w:szCs w:val="24"/>
              </w:rPr>
              <w:t xml:space="preserve">) alınmaktadır.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Tüm programlarda öğrenci geri bildirimlerinin alınmasına ilişkin uygulamalar izlenmekte ve öğrenci katılımına dayalı biçimde iyileştirilmektedir. Geri bildirim sonuçları karar alma süreçlerine yansıtılmaktadır. </w:t>
            </w:r>
          </w:p>
        </w:tc>
        <w:tc>
          <w:tcPr>
            <w:tcW w:w="1828"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lastRenderedPageBreak/>
        <w:t xml:space="preserve">Meslek Yüksekokulu öğrencilerinin her dönem başında ders </w:t>
      </w:r>
      <w:proofErr w:type="gramStart"/>
      <w:r w:rsidRPr="00630B86">
        <w:rPr>
          <w:rFonts w:ascii="Times New Roman" w:hAnsi="Times New Roman" w:cs="Times New Roman"/>
          <w:sz w:val="24"/>
          <w:szCs w:val="24"/>
        </w:rPr>
        <w:t>bazlı</w:t>
      </w:r>
      <w:proofErr w:type="gramEnd"/>
      <w:r w:rsidRPr="00630B86">
        <w:rPr>
          <w:rFonts w:ascii="Times New Roman" w:hAnsi="Times New Roman" w:cs="Times New Roman"/>
          <w:sz w:val="24"/>
          <w:szCs w:val="24"/>
        </w:rPr>
        <w:t xml:space="preserve"> beklenti anketi doldurmaları istenmektedir. </w:t>
      </w:r>
      <w:r w:rsidRPr="00630B86">
        <w:rPr>
          <w:rFonts w:ascii="Times New Roman" w:hAnsi="Times New Roman" w:cs="Times New Roman"/>
          <w:b/>
          <w:bCs/>
          <w:sz w:val="24"/>
          <w:szCs w:val="24"/>
        </w:rPr>
        <w:t>(LK30)</w:t>
      </w:r>
      <w:r w:rsidRPr="00630B86">
        <w:rPr>
          <w:rFonts w:ascii="Times New Roman" w:hAnsi="Times New Roman" w:cs="Times New Roman"/>
          <w:sz w:val="24"/>
          <w:szCs w:val="24"/>
        </w:rPr>
        <w:t xml:space="preserve"> Bu beklenti anketleri </w:t>
      </w:r>
      <w:proofErr w:type="spellStart"/>
      <w:r w:rsidRPr="00630B86">
        <w:rPr>
          <w:rFonts w:ascii="Times New Roman" w:hAnsi="Times New Roman" w:cs="Times New Roman"/>
          <w:sz w:val="24"/>
          <w:szCs w:val="24"/>
        </w:rPr>
        <w:t>raporlaştırılmakta</w:t>
      </w:r>
      <w:proofErr w:type="spellEnd"/>
      <w:r w:rsidRPr="00630B86">
        <w:rPr>
          <w:rFonts w:ascii="Times New Roman" w:hAnsi="Times New Roman" w:cs="Times New Roman"/>
          <w:sz w:val="24"/>
          <w:szCs w:val="24"/>
        </w:rPr>
        <w:t xml:space="preserve"> </w:t>
      </w:r>
      <w:r w:rsidRPr="00630B86">
        <w:rPr>
          <w:rFonts w:ascii="Times New Roman" w:hAnsi="Times New Roman" w:cs="Times New Roman"/>
          <w:b/>
          <w:bCs/>
          <w:sz w:val="24"/>
          <w:szCs w:val="24"/>
        </w:rPr>
        <w:t>(LK31,LK31A,LK31B,LK31C)</w:t>
      </w:r>
      <w:r w:rsidRPr="00630B86">
        <w:rPr>
          <w:rFonts w:ascii="Times New Roman" w:hAnsi="Times New Roman" w:cs="Times New Roman"/>
          <w:sz w:val="24"/>
          <w:szCs w:val="24"/>
        </w:rPr>
        <w:t xml:space="preserve"> ve yine dönem sonunda dönem sonu ders beklenti anketleri yapılarak </w:t>
      </w:r>
      <w:r w:rsidRPr="00630B86">
        <w:rPr>
          <w:rFonts w:ascii="Times New Roman" w:hAnsi="Times New Roman" w:cs="Times New Roman"/>
          <w:b/>
          <w:bCs/>
          <w:sz w:val="24"/>
          <w:szCs w:val="24"/>
        </w:rPr>
        <w:t>(LK32)</w:t>
      </w:r>
      <w:r w:rsidRPr="00630B86">
        <w:rPr>
          <w:rFonts w:ascii="Times New Roman" w:hAnsi="Times New Roman" w:cs="Times New Roman"/>
          <w:sz w:val="24"/>
          <w:szCs w:val="24"/>
        </w:rPr>
        <w:t xml:space="preserve"> yine </w:t>
      </w:r>
      <w:proofErr w:type="spellStart"/>
      <w:r w:rsidRPr="00630B86">
        <w:rPr>
          <w:rFonts w:ascii="Times New Roman" w:hAnsi="Times New Roman" w:cs="Times New Roman"/>
          <w:sz w:val="24"/>
          <w:szCs w:val="24"/>
        </w:rPr>
        <w:t>raporlaştırılıp</w:t>
      </w:r>
      <w:proofErr w:type="spellEnd"/>
      <w:r w:rsidRPr="00630B86">
        <w:rPr>
          <w:rFonts w:ascii="Times New Roman" w:hAnsi="Times New Roman" w:cs="Times New Roman"/>
          <w:sz w:val="24"/>
          <w:szCs w:val="24"/>
        </w:rPr>
        <w:t xml:space="preserve"> </w:t>
      </w:r>
      <w:r w:rsidRPr="00630B86">
        <w:rPr>
          <w:rFonts w:ascii="Times New Roman" w:hAnsi="Times New Roman" w:cs="Times New Roman"/>
          <w:b/>
          <w:bCs/>
          <w:sz w:val="24"/>
          <w:szCs w:val="24"/>
        </w:rPr>
        <w:t xml:space="preserve">(LK33) </w:t>
      </w:r>
      <w:r w:rsidRPr="00630B86">
        <w:rPr>
          <w:rFonts w:ascii="Times New Roman" w:hAnsi="Times New Roman" w:cs="Times New Roman"/>
          <w:sz w:val="24"/>
          <w:szCs w:val="24"/>
        </w:rPr>
        <w:t xml:space="preserve">karşılaştırılmaktadır. </w:t>
      </w:r>
      <w:proofErr w:type="gramStart"/>
      <w:r w:rsidRPr="00630B86">
        <w:rPr>
          <w:rFonts w:ascii="Times New Roman" w:hAnsi="Times New Roman" w:cs="Times New Roman"/>
          <w:sz w:val="24"/>
          <w:szCs w:val="24"/>
        </w:rPr>
        <w:t>Yine  her</w:t>
      </w:r>
      <w:proofErr w:type="gramEnd"/>
      <w:r w:rsidRPr="00630B86">
        <w:rPr>
          <w:rFonts w:ascii="Times New Roman" w:hAnsi="Times New Roman" w:cs="Times New Roman"/>
          <w:sz w:val="24"/>
          <w:szCs w:val="24"/>
        </w:rPr>
        <w:t xml:space="preserve"> güz ve bahar dönemi sonunda memnuniyet anketleri yapılıp,  sonuçlar </w:t>
      </w:r>
      <w:proofErr w:type="spellStart"/>
      <w:r w:rsidRPr="00630B86">
        <w:rPr>
          <w:rFonts w:ascii="Times New Roman" w:hAnsi="Times New Roman" w:cs="Times New Roman"/>
          <w:sz w:val="24"/>
          <w:szCs w:val="24"/>
        </w:rPr>
        <w:t>raporlaştırılmakta</w:t>
      </w:r>
      <w:proofErr w:type="spellEnd"/>
      <w:r w:rsidRPr="00630B86">
        <w:rPr>
          <w:rFonts w:ascii="Times New Roman" w:hAnsi="Times New Roman" w:cs="Times New Roman"/>
          <w:sz w:val="24"/>
          <w:szCs w:val="24"/>
        </w:rPr>
        <w:t xml:space="preserve"> ve PUKO ile de kapatılmaktadır. </w:t>
      </w:r>
      <w:r w:rsidRPr="00630B86">
        <w:rPr>
          <w:rFonts w:ascii="Times New Roman" w:hAnsi="Times New Roman" w:cs="Times New Roman"/>
          <w:b/>
          <w:bCs/>
          <w:sz w:val="24"/>
          <w:szCs w:val="24"/>
        </w:rPr>
        <w:t>(LK33A, L33B, LK33C)</w:t>
      </w:r>
      <w:r w:rsidRPr="00630B86">
        <w:rPr>
          <w:rFonts w:ascii="Times New Roman" w:hAnsi="Times New Roman" w:cs="Times New Roman"/>
          <w:sz w:val="24"/>
          <w:szCs w:val="24"/>
        </w:rPr>
        <w:t xml:space="preserve"> Bu raporlar, yaz döneminde yapılacak olan iyileştirme çalışmalarında kullanılmak üzere hazırlanmaktadır. </w:t>
      </w:r>
    </w:p>
    <w:p w:rsidR="008B7DCF" w:rsidRPr="00630B86" w:rsidRDefault="008B7DCF" w:rsidP="008B7DCF">
      <w:pPr>
        <w:jc w:val="both"/>
        <w:rPr>
          <w:rFonts w:ascii="Times New Roman" w:hAnsi="Times New Roman" w:cs="Times New Roman"/>
          <w:color w:val="FF0000"/>
          <w:sz w:val="24"/>
          <w:szCs w:val="24"/>
        </w:rPr>
      </w:pPr>
      <w:r w:rsidRPr="00630B86">
        <w:rPr>
          <w:rFonts w:ascii="Times New Roman" w:hAnsi="Times New Roman" w:cs="Times New Roman"/>
          <w:sz w:val="24"/>
          <w:szCs w:val="24"/>
        </w:rPr>
        <w:t xml:space="preserve">Ayrıca öğrenci-danışman görüşmeleri de tutanak altına alınmaktadır. </w:t>
      </w:r>
      <w:r w:rsidRPr="00630B86">
        <w:rPr>
          <w:rFonts w:ascii="Times New Roman" w:hAnsi="Times New Roman" w:cs="Times New Roman"/>
          <w:b/>
          <w:bCs/>
          <w:sz w:val="24"/>
          <w:szCs w:val="24"/>
        </w:rPr>
        <w:t>(LK34,LK34A,LK34B)</w:t>
      </w:r>
    </w:p>
    <w:p w:rsidR="008B7DCF" w:rsidRPr="00630B86" w:rsidRDefault="008B7DCF" w:rsidP="008B7DCF">
      <w:pPr>
        <w:jc w:val="both"/>
        <w:rPr>
          <w:rFonts w:ascii="Times New Roman" w:hAnsi="Times New Roman" w:cs="Times New Roman"/>
          <w:color w:val="FF0000"/>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A.4.3. Mezun ilişkileri yönetimi  </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Olgunluk Düzeyi 3:</w:t>
      </w:r>
      <w:r w:rsidRPr="00630B86">
        <w:rPr>
          <w:rFonts w:ascii="Times New Roman" w:hAnsi="Times New Roman" w:cs="Times New Roman"/>
          <w:sz w:val="24"/>
          <w:szCs w:val="24"/>
        </w:rPr>
        <w:t xml:space="preserve"> Kurumdaki programların genelinde mezun izleme sistemi uygulamaları vardır.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984"/>
        <w:gridCol w:w="1985"/>
        <w:gridCol w:w="2126"/>
        <w:gridCol w:w="1984"/>
      </w:tblGrid>
      <w:tr w:rsidR="008B7DCF" w:rsidRPr="00630B86" w:rsidTr="008B7DCF">
        <w:trPr>
          <w:trHeight w:val="269"/>
        </w:trPr>
        <w:tc>
          <w:tcPr>
            <w:tcW w:w="155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4"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98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2126"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4"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2694"/>
        </w:trPr>
        <w:tc>
          <w:tcPr>
            <w:tcW w:w="155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mezun izleme sistemi bulunmamaktadır. </w:t>
            </w:r>
          </w:p>
        </w:tc>
        <w:tc>
          <w:tcPr>
            <w:tcW w:w="1984"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Programların amaç ve hedeflerine ulaşılıp ulaşılmadığının irdelenmesi amacıyla bir mezun izleme sistemine ilişkin planlama bulunmaktadır. </w:t>
            </w:r>
          </w:p>
        </w:tc>
        <w:tc>
          <w:tcPr>
            <w:tcW w:w="198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Kurumdaki programların genelinde mezun izleme sistemi uygulamaları vardır. </w:t>
            </w:r>
          </w:p>
        </w:tc>
        <w:tc>
          <w:tcPr>
            <w:tcW w:w="2126"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Mezun izleme sistemi uygulamaları izlenmekte ve ihtiyaçlar doğrultusunda programlarda güncellemeler yapılmaktadır. </w:t>
            </w:r>
          </w:p>
        </w:tc>
        <w:tc>
          <w:tcPr>
            <w:tcW w:w="1984"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t xml:space="preserve">Meslek Yüksekokulundan mezun olan öğrencilere edindikleri meslekler ile aldıkları eğitim arasındaki uygunluk ve eğitimlerinden elde ettikleri fayda ile kariyer süreçleri kapsamında mezuniyet sonrası anketleri yapılarak </w:t>
      </w:r>
      <w:r w:rsidRPr="00630B86">
        <w:rPr>
          <w:rFonts w:ascii="Times New Roman" w:hAnsi="Times New Roman" w:cs="Times New Roman"/>
          <w:b/>
          <w:bCs/>
          <w:sz w:val="24"/>
          <w:szCs w:val="24"/>
        </w:rPr>
        <w:t>(LK35,LK35A,LK35B)</w:t>
      </w:r>
      <w:r w:rsidRPr="00630B86">
        <w:rPr>
          <w:rFonts w:ascii="Times New Roman" w:hAnsi="Times New Roman" w:cs="Times New Roman"/>
          <w:sz w:val="24"/>
          <w:szCs w:val="24"/>
        </w:rPr>
        <w:t xml:space="preserve"> bu anketler </w:t>
      </w:r>
      <w:proofErr w:type="spellStart"/>
      <w:r w:rsidRPr="00630B86">
        <w:rPr>
          <w:rFonts w:ascii="Times New Roman" w:hAnsi="Times New Roman" w:cs="Times New Roman"/>
          <w:sz w:val="24"/>
          <w:szCs w:val="24"/>
        </w:rPr>
        <w:t>raporlaştırılmaktadır</w:t>
      </w:r>
      <w:proofErr w:type="spellEnd"/>
      <w:r w:rsidRPr="00630B86">
        <w:rPr>
          <w:rFonts w:ascii="Times New Roman" w:hAnsi="Times New Roman" w:cs="Times New Roman"/>
          <w:sz w:val="24"/>
          <w:szCs w:val="24"/>
        </w:rPr>
        <w:t xml:space="preserve">. </w:t>
      </w:r>
      <w:r w:rsidRPr="00630B86">
        <w:rPr>
          <w:rFonts w:ascii="Times New Roman" w:hAnsi="Times New Roman" w:cs="Times New Roman"/>
          <w:b/>
          <w:bCs/>
          <w:sz w:val="24"/>
          <w:szCs w:val="24"/>
        </w:rPr>
        <w:t>(LK36,LK36A,LK36B,LK36C,LK36D)</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t xml:space="preserve">Ayrıca Hasan Kalyoncu Üniversitesi Kariyer Planlama Uygulama ve Araştırma Merkezi tarafından mezun takip sistemi her yılın Temmuz-Ağustos aylarında gerçekleştirilmektedir. Her yıl bir önceki yılın mezunlarına telefon yoluyla ulaşılarak merkezce hazırlanan "Mezun İzleme Anketi" çalışması uygulanmaktadır. Gerçekleştirilen aramalar sonucunda görüşmeyi kabul eden mezunlarımızdan veri toplanmaktadır. </w:t>
      </w:r>
      <w:r w:rsidRPr="00630B86">
        <w:rPr>
          <w:rFonts w:ascii="Times New Roman" w:hAnsi="Times New Roman" w:cs="Times New Roman"/>
          <w:b/>
          <w:bCs/>
          <w:sz w:val="24"/>
          <w:szCs w:val="24"/>
        </w:rPr>
        <w:t>(LK37)</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br w:type="page"/>
      </w: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color w:val="FF0000"/>
          <w:sz w:val="24"/>
          <w:szCs w:val="24"/>
        </w:rPr>
        <w:t xml:space="preserve">A.5. </w:t>
      </w:r>
      <w:proofErr w:type="spellStart"/>
      <w:r w:rsidRPr="00630B86">
        <w:rPr>
          <w:rFonts w:ascii="Times New Roman" w:hAnsi="Times New Roman" w:cs="Times New Roman"/>
          <w:b/>
          <w:bCs/>
          <w:color w:val="FF0000"/>
          <w:sz w:val="24"/>
          <w:szCs w:val="24"/>
        </w:rPr>
        <w:t>Uluslararasılaşma</w:t>
      </w:r>
      <w:proofErr w:type="spellEnd"/>
      <w:r w:rsidRPr="00630B86">
        <w:rPr>
          <w:rFonts w:ascii="Times New Roman" w:hAnsi="Times New Roman" w:cs="Times New Roman"/>
          <w:b/>
          <w:bCs/>
          <w:color w:val="FF0000"/>
          <w:sz w:val="24"/>
          <w:szCs w:val="24"/>
        </w:rPr>
        <w:t xml:space="preserve"> </w:t>
      </w: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A.5.1. </w:t>
      </w:r>
      <w:proofErr w:type="spellStart"/>
      <w:r w:rsidRPr="00630B86">
        <w:rPr>
          <w:rFonts w:ascii="Times New Roman" w:hAnsi="Times New Roman" w:cs="Times New Roman"/>
          <w:b/>
          <w:bCs/>
          <w:sz w:val="24"/>
          <w:szCs w:val="24"/>
        </w:rPr>
        <w:t>Uluslararasılaşma</w:t>
      </w:r>
      <w:proofErr w:type="spellEnd"/>
      <w:r w:rsidRPr="00630B86">
        <w:rPr>
          <w:rFonts w:ascii="Times New Roman" w:hAnsi="Times New Roman" w:cs="Times New Roman"/>
          <w:b/>
          <w:bCs/>
          <w:sz w:val="24"/>
          <w:szCs w:val="24"/>
        </w:rPr>
        <w:t xml:space="preserve"> süreçlerinin yönetimi </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Olgunluk Düzeyi 3:</w:t>
      </w:r>
      <w:r w:rsidRPr="00630B86">
        <w:rPr>
          <w:rFonts w:ascii="Times New Roman" w:hAnsi="Times New Roman" w:cs="Times New Roman"/>
          <w:sz w:val="24"/>
          <w:szCs w:val="24"/>
        </w:rPr>
        <w:t xml:space="preserve"> Kurumda </w:t>
      </w: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süreçlerinin yönetimine ilişkin </w:t>
      </w:r>
      <w:proofErr w:type="spellStart"/>
      <w:r w:rsidRPr="00630B86">
        <w:rPr>
          <w:rFonts w:ascii="Times New Roman" w:hAnsi="Times New Roman" w:cs="Times New Roman"/>
          <w:sz w:val="24"/>
          <w:szCs w:val="24"/>
        </w:rPr>
        <w:t>organizasyonel</w:t>
      </w:r>
      <w:proofErr w:type="spellEnd"/>
      <w:r w:rsidRPr="00630B86">
        <w:rPr>
          <w:rFonts w:ascii="Times New Roman" w:hAnsi="Times New Roman" w:cs="Times New Roman"/>
          <w:sz w:val="24"/>
          <w:szCs w:val="24"/>
        </w:rPr>
        <w:t xml:space="preserve"> yapılanma tamamlanmış olup; şeffaf, kapsayıcı ve katılımcı biçimde işlemektedir. </w:t>
      </w:r>
    </w:p>
    <w:p w:rsidR="008B7DCF" w:rsidRPr="00630B86" w:rsidRDefault="008B7DCF" w:rsidP="008B7DCF">
      <w:pPr>
        <w:jc w:val="both"/>
        <w:rPr>
          <w:rFonts w:ascii="Times New Roman" w:hAnsi="Times New Roman" w:cs="Times New Roman"/>
          <w:sz w:val="24"/>
          <w:szCs w:val="24"/>
        </w:rPr>
      </w:pPr>
    </w:p>
    <w:tbl>
      <w:tblPr>
        <w:tblpPr w:leftFromText="141" w:rightFromText="141" w:vertAnchor="text" w:tblpX="-156" w:tblpY="141"/>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843"/>
        <w:gridCol w:w="1984"/>
        <w:gridCol w:w="1985"/>
        <w:gridCol w:w="2126"/>
      </w:tblGrid>
      <w:tr w:rsidR="008B7DCF" w:rsidRPr="00630B86" w:rsidTr="008B7DCF">
        <w:trPr>
          <w:trHeight w:val="269"/>
        </w:trPr>
        <w:tc>
          <w:tcPr>
            <w:tcW w:w="1985" w:type="dxa"/>
          </w:tcPr>
          <w:p w:rsidR="008B7DCF" w:rsidRPr="00630B86" w:rsidRDefault="008B7DCF" w:rsidP="008B7DCF">
            <w:pPr>
              <w:spacing w:after="0" w:line="240" w:lineRule="auto"/>
              <w:jc w:val="both"/>
              <w:rPr>
                <w:rFonts w:ascii="Times New Roman" w:hAnsi="Times New Roman" w:cs="Times New Roman"/>
                <w:b/>
                <w:bCs/>
                <w:sz w:val="24"/>
                <w:szCs w:val="24"/>
              </w:rPr>
            </w:pPr>
            <w:r w:rsidRPr="00630B86">
              <w:rPr>
                <w:rFonts w:ascii="Times New Roman" w:hAnsi="Times New Roman" w:cs="Times New Roman"/>
                <w:b/>
                <w:bCs/>
                <w:sz w:val="24"/>
                <w:szCs w:val="24"/>
              </w:rPr>
              <w:t>1</w:t>
            </w:r>
          </w:p>
        </w:tc>
        <w:tc>
          <w:tcPr>
            <w:tcW w:w="1843" w:type="dxa"/>
          </w:tcPr>
          <w:p w:rsidR="008B7DCF" w:rsidRPr="00630B86" w:rsidRDefault="008B7DCF" w:rsidP="008B7DCF">
            <w:pPr>
              <w:spacing w:after="0" w:line="240" w:lineRule="auto"/>
              <w:jc w:val="both"/>
              <w:rPr>
                <w:rFonts w:ascii="Times New Roman" w:hAnsi="Times New Roman" w:cs="Times New Roman"/>
                <w:b/>
                <w:bCs/>
                <w:sz w:val="24"/>
                <w:szCs w:val="24"/>
              </w:rPr>
            </w:pPr>
            <w:r w:rsidRPr="00630B86">
              <w:rPr>
                <w:rFonts w:ascii="Times New Roman" w:hAnsi="Times New Roman" w:cs="Times New Roman"/>
                <w:b/>
                <w:bCs/>
                <w:sz w:val="24"/>
                <w:szCs w:val="24"/>
              </w:rPr>
              <w:t>2</w:t>
            </w:r>
          </w:p>
        </w:tc>
        <w:tc>
          <w:tcPr>
            <w:tcW w:w="1984" w:type="dxa"/>
          </w:tcPr>
          <w:p w:rsidR="008B7DCF" w:rsidRPr="00630B86" w:rsidRDefault="008B7DCF" w:rsidP="008B7DCF">
            <w:pPr>
              <w:spacing w:after="0" w:line="240" w:lineRule="auto"/>
              <w:jc w:val="both"/>
              <w:rPr>
                <w:rFonts w:ascii="Times New Roman" w:hAnsi="Times New Roman" w:cs="Times New Roman"/>
                <w:b/>
                <w:bCs/>
                <w:sz w:val="24"/>
                <w:szCs w:val="24"/>
              </w:rPr>
            </w:pPr>
            <w:r w:rsidRPr="00630B86">
              <w:rPr>
                <w:rFonts w:ascii="Times New Roman" w:hAnsi="Times New Roman" w:cs="Times New Roman"/>
                <w:b/>
                <w:bCs/>
                <w:sz w:val="24"/>
                <w:szCs w:val="24"/>
              </w:rPr>
              <w:t>3</w:t>
            </w:r>
          </w:p>
        </w:tc>
        <w:tc>
          <w:tcPr>
            <w:tcW w:w="1985" w:type="dxa"/>
          </w:tcPr>
          <w:p w:rsidR="008B7DCF" w:rsidRPr="00630B86" w:rsidRDefault="008B7DCF" w:rsidP="008B7DCF">
            <w:pPr>
              <w:spacing w:after="0" w:line="240" w:lineRule="auto"/>
              <w:jc w:val="both"/>
              <w:rPr>
                <w:rFonts w:ascii="Times New Roman" w:hAnsi="Times New Roman" w:cs="Times New Roman"/>
                <w:b/>
                <w:bCs/>
                <w:sz w:val="24"/>
                <w:szCs w:val="24"/>
              </w:rPr>
            </w:pPr>
            <w:r w:rsidRPr="00630B86">
              <w:rPr>
                <w:rFonts w:ascii="Times New Roman" w:hAnsi="Times New Roman" w:cs="Times New Roman"/>
                <w:b/>
                <w:bCs/>
                <w:sz w:val="24"/>
                <w:szCs w:val="24"/>
              </w:rPr>
              <w:t>4</w:t>
            </w:r>
          </w:p>
        </w:tc>
        <w:tc>
          <w:tcPr>
            <w:tcW w:w="2126" w:type="dxa"/>
          </w:tcPr>
          <w:p w:rsidR="008B7DCF" w:rsidRPr="00630B86" w:rsidRDefault="008B7DCF" w:rsidP="008B7DCF">
            <w:pPr>
              <w:spacing w:after="0" w:line="240" w:lineRule="auto"/>
              <w:jc w:val="both"/>
              <w:rPr>
                <w:rFonts w:ascii="Times New Roman" w:hAnsi="Times New Roman" w:cs="Times New Roman"/>
                <w:b/>
                <w:bCs/>
                <w:sz w:val="24"/>
                <w:szCs w:val="24"/>
              </w:rPr>
            </w:pPr>
            <w:r w:rsidRPr="00630B86">
              <w:rPr>
                <w:rFonts w:ascii="Times New Roman" w:hAnsi="Times New Roman" w:cs="Times New Roman"/>
                <w:b/>
                <w:bCs/>
                <w:sz w:val="24"/>
                <w:szCs w:val="24"/>
              </w:rPr>
              <w:t>5</w:t>
            </w:r>
          </w:p>
        </w:tc>
      </w:tr>
      <w:tr w:rsidR="008B7DCF" w:rsidRPr="00630B86" w:rsidTr="008B7DCF">
        <w:trPr>
          <w:trHeight w:val="2827"/>
        </w:trPr>
        <w:tc>
          <w:tcPr>
            <w:tcW w:w="1985" w:type="dxa"/>
          </w:tcPr>
          <w:p w:rsidR="008B7DCF" w:rsidRPr="00630B86" w:rsidRDefault="008B7DCF" w:rsidP="008B7DCF">
            <w:pPr>
              <w:spacing w:after="0" w:line="240" w:lineRule="auto"/>
              <w:jc w:val="both"/>
              <w:rPr>
                <w:rFonts w:ascii="Times New Roman" w:hAnsi="Times New Roman" w:cs="Times New Roman"/>
                <w:sz w:val="24"/>
                <w:szCs w:val="24"/>
              </w:rPr>
            </w:pPr>
            <w:r w:rsidRPr="00630B86">
              <w:rPr>
                <w:rFonts w:ascii="Times New Roman" w:hAnsi="Times New Roman" w:cs="Times New Roman"/>
                <w:sz w:val="24"/>
                <w:szCs w:val="24"/>
              </w:rPr>
              <w:t xml:space="preserve">Kurumun </w:t>
            </w: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süreçlerine ilişkin yönetsel ve </w:t>
            </w:r>
            <w:proofErr w:type="spellStart"/>
            <w:r w:rsidRPr="00630B86">
              <w:rPr>
                <w:rFonts w:ascii="Times New Roman" w:hAnsi="Times New Roman" w:cs="Times New Roman"/>
                <w:sz w:val="24"/>
                <w:szCs w:val="24"/>
              </w:rPr>
              <w:t>organizasyonel</w:t>
            </w:r>
            <w:proofErr w:type="spellEnd"/>
            <w:r w:rsidRPr="00630B86">
              <w:rPr>
                <w:rFonts w:ascii="Times New Roman" w:hAnsi="Times New Roman" w:cs="Times New Roman"/>
                <w:sz w:val="24"/>
                <w:szCs w:val="24"/>
              </w:rPr>
              <w:t xml:space="preserve"> yapılanması bulunmamaktadır. </w:t>
            </w:r>
          </w:p>
        </w:tc>
        <w:tc>
          <w:tcPr>
            <w:tcW w:w="1843" w:type="dxa"/>
          </w:tcPr>
          <w:p w:rsidR="008B7DCF" w:rsidRPr="00630B86" w:rsidRDefault="008B7DCF" w:rsidP="008B7DCF">
            <w:pPr>
              <w:spacing w:after="0" w:line="240" w:lineRule="auto"/>
              <w:jc w:val="both"/>
              <w:rPr>
                <w:rFonts w:ascii="Times New Roman" w:hAnsi="Times New Roman" w:cs="Times New Roman"/>
                <w:sz w:val="24"/>
                <w:szCs w:val="24"/>
              </w:rPr>
            </w:pPr>
            <w:r w:rsidRPr="00630B86">
              <w:rPr>
                <w:rFonts w:ascii="Times New Roman" w:hAnsi="Times New Roman" w:cs="Times New Roman"/>
                <w:sz w:val="24"/>
                <w:szCs w:val="24"/>
              </w:rPr>
              <w:t xml:space="preserve">Kurumun </w:t>
            </w: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süreçlerinin yönetim ve </w:t>
            </w:r>
            <w:proofErr w:type="spellStart"/>
            <w:r w:rsidRPr="00630B86">
              <w:rPr>
                <w:rFonts w:ascii="Times New Roman" w:hAnsi="Times New Roman" w:cs="Times New Roman"/>
                <w:sz w:val="24"/>
                <w:szCs w:val="24"/>
              </w:rPr>
              <w:t>organizasyonel</w:t>
            </w:r>
            <w:proofErr w:type="spellEnd"/>
            <w:r w:rsidRPr="00630B86">
              <w:rPr>
                <w:rFonts w:ascii="Times New Roman" w:hAnsi="Times New Roman" w:cs="Times New Roman"/>
                <w:sz w:val="24"/>
                <w:szCs w:val="24"/>
              </w:rPr>
              <w:t xml:space="preserve"> yapısına ilişkin planlamalar bulunmaktadır. </w:t>
            </w:r>
          </w:p>
        </w:tc>
        <w:tc>
          <w:tcPr>
            <w:tcW w:w="1984" w:type="dxa"/>
          </w:tcPr>
          <w:p w:rsidR="008B7DCF" w:rsidRPr="00630B86" w:rsidRDefault="008B7DCF" w:rsidP="008B7DCF">
            <w:pPr>
              <w:spacing w:after="0" w:line="240" w:lineRule="auto"/>
              <w:jc w:val="both"/>
              <w:rPr>
                <w:rFonts w:ascii="Times New Roman" w:hAnsi="Times New Roman" w:cs="Times New Roman"/>
                <w:sz w:val="24"/>
                <w:szCs w:val="24"/>
              </w:rPr>
            </w:pPr>
            <w:r w:rsidRPr="00630B86">
              <w:rPr>
                <w:rFonts w:ascii="Times New Roman" w:hAnsi="Times New Roman" w:cs="Times New Roman"/>
                <w:sz w:val="24"/>
                <w:szCs w:val="24"/>
              </w:rPr>
              <w:t xml:space="preserve">Kurumda </w:t>
            </w: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süreçlerinin yönetimine ilişkin </w:t>
            </w:r>
            <w:proofErr w:type="spellStart"/>
            <w:r w:rsidRPr="00630B86">
              <w:rPr>
                <w:rFonts w:ascii="Times New Roman" w:hAnsi="Times New Roman" w:cs="Times New Roman"/>
                <w:sz w:val="24"/>
                <w:szCs w:val="24"/>
              </w:rPr>
              <w:t>organizasyonel</w:t>
            </w:r>
            <w:proofErr w:type="spellEnd"/>
            <w:r w:rsidRPr="00630B86">
              <w:rPr>
                <w:rFonts w:ascii="Times New Roman" w:hAnsi="Times New Roman" w:cs="Times New Roman"/>
                <w:sz w:val="24"/>
                <w:szCs w:val="24"/>
              </w:rPr>
              <w:t xml:space="preserve"> yapılanma tamamlanmış olup; şeffaf, kapsayıcı ve katılımcı biçimde işlemektedir. </w:t>
            </w:r>
          </w:p>
        </w:tc>
        <w:tc>
          <w:tcPr>
            <w:tcW w:w="1985" w:type="dxa"/>
          </w:tcPr>
          <w:p w:rsidR="008B7DCF" w:rsidRPr="00630B86" w:rsidRDefault="008B7DCF" w:rsidP="008B7DCF">
            <w:pPr>
              <w:spacing w:after="0" w:line="240" w:lineRule="auto"/>
              <w:jc w:val="both"/>
              <w:rPr>
                <w:rFonts w:ascii="Times New Roman" w:hAnsi="Times New Roman" w:cs="Times New Roman"/>
                <w:sz w:val="24"/>
                <w:szCs w:val="24"/>
              </w:rPr>
            </w:pP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süreçlerinin yönetsel ve </w:t>
            </w:r>
            <w:proofErr w:type="spellStart"/>
            <w:r w:rsidRPr="00630B86">
              <w:rPr>
                <w:rFonts w:ascii="Times New Roman" w:hAnsi="Times New Roman" w:cs="Times New Roman"/>
                <w:sz w:val="24"/>
                <w:szCs w:val="24"/>
              </w:rPr>
              <w:t>organizasyonel</w:t>
            </w:r>
            <w:proofErr w:type="spellEnd"/>
            <w:r w:rsidRPr="00630B86">
              <w:rPr>
                <w:rFonts w:ascii="Times New Roman" w:hAnsi="Times New Roman" w:cs="Times New Roman"/>
                <w:sz w:val="24"/>
                <w:szCs w:val="24"/>
              </w:rPr>
              <w:t xml:space="preserve"> yapılanması izlenmekte ve iyileştirilmektedir. </w:t>
            </w:r>
          </w:p>
        </w:tc>
        <w:tc>
          <w:tcPr>
            <w:tcW w:w="2126" w:type="dxa"/>
          </w:tcPr>
          <w:p w:rsidR="008B7DCF" w:rsidRPr="00630B86" w:rsidRDefault="008B7DCF" w:rsidP="008B7DCF">
            <w:pPr>
              <w:spacing w:after="0" w:line="240" w:lineRule="auto"/>
              <w:jc w:val="both"/>
              <w:rPr>
                <w:rFonts w:ascii="Times New Roman" w:hAnsi="Times New Roman" w:cs="Times New Roman"/>
                <w:sz w:val="24"/>
                <w:szCs w:val="24"/>
              </w:rPr>
            </w:pPr>
            <w:r w:rsidRPr="00630B86">
              <w:rPr>
                <w:rFonts w:ascii="Times New Roman" w:hAnsi="Times New Roman" w:cs="Times New Roman"/>
                <w:sz w:val="24"/>
                <w:szCs w:val="24"/>
              </w:rPr>
              <w:t xml:space="preserve">İçselleştirilmiş, sistematik, sürdürülebilir ve örnek gösterilebilir uygulamalar bulunmaktadır </w:t>
            </w:r>
          </w:p>
        </w:tc>
      </w:tr>
    </w:tbl>
    <w:p w:rsidR="008B7DCF" w:rsidRPr="00630B86" w:rsidRDefault="008B7DCF" w:rsidP="008B7DCF">
      <w:pPr>
        <w:spacing w:before="240" w:after="240"/>
        <w:jc w:val="both"/>
        <w:rPr>
          <w:rFonts w:ascii="Times New Roman" w:hAnsi="Times New Roman" w:cs="Times New Roman"/>
          <w:sz w:val="24"/>
          <w:szCs w:val="24"/>
        </w:rPr>
      </w:pPr>
    </w:p>
    <w:p w:rsidR="008B7DCF" w:rsidRPr="00630B86" w:rsidRDefault="008B7DCF" w:rsidP="008B7DCF">
      <w:pPr>
        <w:spacing w:before="240" w:after="240"/>
        <w:jc w:val="both"/>
        <w:rPr>
          <w:rFonts w:ascii="Times New Roman" w:hAnsi="Times New Roman" w:cs="Times New Roman"/>
          <w:sz w:val="24"/>
          <w:szCs w:val="24"/>
        </w:rPr>
      </w:pPr>
      <w:r w:rsidRPr="00630B86">
        <w:rPr>
          <w:rFonts w:ascii="Times New Roman" w:hAnsi="Times New Roman" w:cs="Times New Roman"/>
          <w:sz w:val="24"/>
          <w:szCs w:val="24"/>
        </w:rPr>
        <w:t xml:space="preserve">Meslek Yüksekokulu, Hasan Kalyoncu Üniversitesinin </w:t>
      </w: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süreçlerinin yönetimi ve </w:t>
      </w:r>
      <w:proofErr w:type="spellStart"/>
      <w:r w:rsidRPr="00630B86">
        <w:rPr>
          <w:rFonts w:ascii="Times New Roman" w:hAnsi="Times New Roman" w:cs="Times New Roman"/>
          <w:sz w:val="24"/>
          <w:szCs w:val="24"/>
        </w:rPr>
        <w:t>organizasyonel</w:t>
      </w:r>
      <w:proofErr w:type="spellEnd"/>
      <w:r w:rsidRPr="00630B86">
        <w:rPr>
          <w:rFonts w:ascii="Times New Roman" w:hAnsi="Times New Roman" w:cs="Times New Roman"/>
          <w:sz w:val="24"/>
          <w:szCs w:val="24"/>
        </w:rPr>
        <w:t xml:space="preserve"> yapısını kullanmaktadır. </w:t>
      </w:r>
    </w:p>
    <w:p w:rsidR="008B7DCF" w:rsidRPr="00630B86" w:rsidRDefault="008B7DCF" w:rsidP="008B7DCF">
      <w:pPr>
        <w:spacing w:before="240" w:after="240"/>
        <w:jc w:val="both"/>
        <w:rPr>
          <w:rFonts w:ascii="Times New Roman" w:hAnsi="Times New Roman" w:cs="Times New Roman"/>
          <w:sz w:val="24"/>
          <w:szCs w:val="24"/>
        </w:rPr>
      </w:pPr>
      <w:r w:rsidRPr="00630B86">
        <w:rPr>
          <w:rFonts w:ascii="Times New Roman" w:hAnsi="Times New Roman" w:cs="Times New Roman"/>
          <w:sz w:val="24"/>
          <w:szCs w:val="24"/>
        </w:rPr>
        <w:t xml:space="preserve">Uluslararası İlişkiler Ofisi </w:t>
      </w:r>
      <w:hyperlink r:id="rId25">
        <w:r w:rsidRPr="00630B86">
          <w:rPr>
            <w:rFonts w:ascii="Times New Roman" w:hAnsi="Times New Roman" w:cs="Times New Roman"/>
            <w:color w:val="1155CC"/>
            <w:sz w:val="24"/>
            <w:szCs w:val="24"/>
            <w:u w:val="single"/>
          </w:rPr>
          <w:t>https://iro.hku.edu.tr</w:t>
        </w:r>
      </w:hyperlink>
      <w:r w:rsidRPr="00630B86">
        <w:rPr>
          <w:rFonts w:ascii="Times New Roman" w:hAnsi="Times New Roman" w:cs="Times New Roman"/>
          <w:sz w:val="24"/>
          <w:szCs w:val="24"/>
        </w:rPr>
        <w:t xml:space="preserve"> </w:t>
      </w:r>
    </w:p>
    <w:p w:rsidR="008B7DCF" w:rsidRPr="00630B86" w:rsidRDefault="008B7DCF" w:rsidP="008B7DCF">
      <w:pPr>
        <w:spacing w:before="240" w:after="240"/>
        <w:jc w:val="both"/>
        <w:rPr>
          <w:rFonts w:ascii="Times New Roman" w:hAnsi="Times New Roman" w:cs="Times New Roman"/>
          <w:sz w:val="24"/>
          <w:szCs w:val="24"/>
        </w:rPr>
      </w:pPr>
      <w:hyperlink r:id="rId26">
        <w:r w:rsidRPr="00630B86">
          <w:rPr>
            <w:rFonts w:ascii="Times New Roman" w:hAnsi="Times New Roman" w:cs="Times New Roman"/>
            <w:color w:val="1155CC"/>
            <w:sz w:val="24"/>
            <w:szCs w:val="24"/>
            <w:u w:val="single"/>
          </w:rPr>
          <w:t>https://www.hku.edu.tr/ilanlar/2025-2026-akademik-yili-uluslararasi-ogrenci-basvurulari/</w:t>
        </w:r>
      </w:hyperlink>
      <w:r w:rsidRPr="00630B86">
        <w:rPr>
          <w:rFonts w:ascii="Times New Roman" w:hAnsi="Times New Roman" w:cs="Times New Roman"/>
          <w:sz w:val="24"/>
          <w:szCs w:val="24"/>
        </w:rPr>
        <w:t xml:space="preserve"> </w:t>
      </w:r>
    </w:p>
    <w:p w:rsidR="008B7DCF" w:rsidRPr="00630B86" w:rsidRDefault="008B7DCF" w:rsidP="008B7DCF">
      <w:pPr>
        <w:spacing w:before="240" w:after="240"/>
        <w:jc w:val="both"/>
        <w:rPr>
          <w:rFonts w:ascii="Times New Roman" w:hAnsi="Times New Roman" w:cs="Times New Roman"/>
          <w:sz w:val="24"/>
          <w:szCs w:val="24"/>
        </w:rPr>
      </w:pPr>
      <w:hyperlink r:id="rId27" w:anchor=":~:text=Hasan%20Kalyoncu%20%C3%9Cniversitesi%20(HK%C3%9C)%2C,deki%20ilk%20y%C3%BCksek%C3%B6%C4%9Fretim%20kurumu%20oldu">
        <w:r w:rsidRPr="00630B86">
          <w:rPr>
            <w:rFonts w:ascii="Times New Roman" w:hAnsi="Times New Roman" w:cs="Times New Roman"/>
            <w:color w:val="1155CC"/>
            <w:sz w:val="24"/>
            <w:szCs w:val="24"/>
            <w:u w:val="single"/>
          </w:rPr>
          <w:t>https://www.hku.edu.tr/haberler/hasan-kalyoncu-universitesi-turkiyeden-fedeye-kabul-edilen-ilk-yuksekogretim-kurumu-oldu/#:~:text=Hasan%20Kalyoncu%20Üniversitesi%20(HKÜ)%2C,deki%20ilk%20yükseköğretim%20kurumu%20oldu</w:t>
        </w:r>
      </w:hyperlink>
      <w:r w:rsidRPr="00630B86">
        <w:rPr>
          <w:rFonts w:ascii="Times New Roman" w:hAnsi="Times New Roman" w:cs="Times New Roman"/>
          <w:sz w:val="24"/>
          <w:szCs w:val="24"/>
        </w:rPr>
        <w:t xml:space="preserve">. </w:t>
      </w:r>
    </w:p>
    <w:p w:rsidR="008B7DCF" w:rsidRPr="00630B86" w:rsidRDefault="008B7DCF" w:rsidP="008B7DCF">
      <w:pPr>
        <w:spacing w:before="240" w:after="240"/>
        <w:jc w:val="both"/>
        <w:rPr>
          <w:rFonts w:ascii="Times New Roman" w:hAnsi="Times New Roman" w:cs="Times New Roman"/>
          <w:sz w:val="24"/>
          <w:szCs w:val="24"/>
          <w:highlight w:val="yellow"/>
        </w:rPr>
      </w:pPr>
      <w:hyperlink r:id="rId28">
        <w:r w:rsidRPr="00630B86">
          <w:rPr>
            <w:rFonts w:ascii="Times New Roman" w:hAnsi="Times New Roman" w:cs="Times New Roman"/>
            <w:color w:val="1155CC"/>
            <w:sz w:val="24"/>
            <w:szCs w:val="24"/>
            <w:u w:val="single"/>
          </w:rPr>
          <w:t>https://aday.hku.edu.tr/bilimle-sanatin-ic-ice-oldugu-kampus/</w:t>
        </w:r>
      </w:hyperlink>
      <w:r w:rsidRPr="00630B86">
        <w:rPr>
          <w:rFonts w:ascii="Times New Roman" w:hAnsi="Times New Roman" w:cs="Times New Roman"/>
          <w:sz w:val="24"/>
          <w:szCs w:val="24"/>
        </w:rPr>
        <w:t xml:space="preserve"> </w:t>
      </w:r>
    </w:p>
    <w:p w:rsidR="008B7DCF" w:rsidRPr="00630B86" w:rsidRDefault="008B7DCF" w:rsidP="008B7DCF">
      <w:pPr>
        <w:jc w:val="both"/>
        <w:rPr>
          <w:rFonts w:ascii="Times New Roman" w:hAnsi="Times New Roman" w:cs="Times New Roman"/>
          <w:sz w:val="24"/>
          <w:szCs w:val="24"/>
          <w:highlight w:val="yellow"/>
        </w:rPr>
      </w:pPr>
    </w:p>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A.5.2. </w:t>
      </w:r>
      <w:proofErr w:type="spellStart"/>
      <w:r w:rsidRPr="00630B86">
        <w:rPr>
          <w:rFonts w:ascii="Times New Roman" w:hAnsi="Times New Roman" w:cs="Times New Roman"/>
          <w:b/>
          <w:bCs/>
          <w:sz w:val="24"/>
          <w:szCs w:val="24"/>
        </w:rPr>
        <w:t>Uluslararasılaşma</w:t>
      </w:r>
      <w:proofErr w:type="spellEnd"/>
      <w:r w:rsidRPr="00630B86">
        <w:rPr>
          <w:rFonts w:ascii="Times New Roman" w:hAnsi="Times New Roman" w:cs="Times New Roman"/>
          <w:b/>
          <w:bCs/>
          <w:sz w:val="24"/>
          <w:szCs w:val="24"/>
        </w:rPr>
        <w:t xml:space="preserve"> kaynakları  </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Olgunluk Düzeyi 2:</w:t>
      </w:r>
      <w:r w:rsidRPr="00630B86">
        <w:rPr>
          <w:rFonts w:ascii="Times New Roman" w:hAnsi="Times New Roman" w:cs="Times New Roman"/>
          <w:sz w:val="24"/>
          <w:szCs w:val="24"/>
        </w:rPr>
        <w:t xml:space="preserve"> Kurumun </w:t>
      </w: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faaliyetlerini sürdürebilmek için uygun nitelik ve nicelikte fiziki, teknik ve mali kaynakların oluşturulmasına yönelik planları bulunmaktadır. </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33"/>
        <w:gridCol w:w="1843"/>
        <w:gridCol w:w="1984"/>
      </w:tblGrid>
      <w:tr w:rsidR="008B7DCF" w:rsidRPr="00630B86" w:rsidTr="008B7DCF">
        <w:trPr>
          <w:trHeight w:val="269"/>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833"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843"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4"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3115"/>
        </w:trPr>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lastRenderedPageBreak/>
              <w:t xml:space="preserve">Kurumun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faaliyetlerini sürdürebilmesi için yeterli kaynak bulunmamaktadır. </w:t>
            </w:r>
          </w:p>
        </w:tc>
        <w:tc>
          <w:tcPr>
            <w:tcW w:w="1987"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faaliyetlerini sürdürebilmek için uygun nitelik ve nicelikte fiziki, teknik ve mali kaynakların oluşturulmasına yönelik planları bulunmaktadır. </w:t>
            </w:r>
          </w:p>
        </w:tc>
        <w:tc>
          <w:tcPr>
            <w:tcW w:w="1833"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kaynakları birimler arası denge gözetilerek yönetilmektedir. </w:t>
            </w:r>
          </w:p>
        </w:tc>
        <w:tc>
          <w:tcPr>
            <w:tcW w:w="1843"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kaynaklarının dağılımı izlenmekte ve iyileştirilmektedir. </w:t>
            </w:r>
          </w:p>
        </w:tc>
        <w:tc>
          <w:tcPr>
            <w:tcW w:w="1984"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spacing w:before="240" w:after="240"/>
        <w:jc w:val="both"/>
        <w:rPr>
          <w:rFonts w:ascii="Times New Roman" w:hAnsi="Times New Roman" w:cs="Times New Roman"/>
          <w:sz w:val="24"/>
          <w:szCs w:val="24"/>
        </w:rPr>
      </w:pPr>
      <w:r w:rsidRPr="00630B86">
        <w:rPr>
          <w:rFonts w:ascii="Times New Roman" w:hAnsi="Times New Roman" w:cs="Times New Roman"/>
          <w:sz w:val="24"/>
          <w:szCs w:val="24"/>
        </w:rPr>
        <w:t xml:space="preserve">Meslek Yüksekokulu </w:t>
      </w: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kaynakları Hasan Kalyoncu Üniversitesi çatısı altında planlanmakta ve uygulanmaktadır. </w:t>
      </w:r>
      <w:proofErr w:type="spellStart"/>
      <w:r w:rsidRPr="00630B86">
        <w:rPr>
          <w:rFonts w:ascii="Times New Roman" w:hAnsi="Times New Roman" w:cs="Times New Roman"/>
          <w:sz w:val="24"/>
          <w:szCs w:val="24"/>
        </w:rPr>
        <w:t>Uluslararasılaşmaya</w:t>
      </w:r>
      <w:proofErr w:type="spellEnd"/>
      <w:r w:rsidRPr="00630B86">
        <w:rPr>
          <w:rFonts w:ascii="Times New Roman" w:hAnsi="Times New Roman" w:cs="Times New Roman"/>
          <w:sz w:val="24"/>
          <w:szCs w:val="24"/>
        </w:rPr>
        <w:t xml:space="preserve"> ayrılan kaynaklar Hasan Kalyoncu Üniversitesi Uluslararası ilişkiler ofisi tarafından çeşitli programlarla planlanmakta ve yürütülmektedir. </w:t>
      </w:r>
    </w:p>
    <w:p w:rsidR="008B7DCF" w:rsidRPr="00630B86" w:rsidRDefault="008B7DCF" w:rsidP="008B7DCF">
      <w:pPr>
        <w:spacing w:before="240" w:after="240"/>
        <w:jc w:val="both"/>
        <w:rPr>
          <w:rFonts w:ascii="Times New Roman" w:hAnsi="Times New Roman" w:cs="Times New Roman"/>
          <w:sz w:val="24"/>
          <w:szCs w:val="24"/>
        </w:rPr>
      </w:pPr>
      <w:hyperlink r:id="rId29">
        <w:r w:rsidRPr="00630B86">
          <w:rPr>
            <w:rFonts w:ascii="Times New Roman" w:hAnsi="Times New Roman" w:cs="Times New Roman"/>
            <w:color w:val="1155CC"/>
            <w:sz w:val="24"/>
            <w:szCs w:val="24"/>
            <w:u w:val="single"/>
          </w:rPr>
          <w:t>https://iro.hku.edu.tr/#</w:t>
        </w:r>
      </w:hyperlink>
      <w:r w:rsidRPr="00630B86">
        <w:rPr>
          <w:rFonts w:ascii="Times New Roman" w:hAnsi="Times New Roman" w:cs="Times New Roman"/>
          <w:sz w:val="24"/>
          <w:szCs w:val="24"/>
        </w:rPr>
        <w:t xml:space="preserve"> </w:t>
      </w:r>
    </w:p>
    <w:p w:rsidR="008B7DCF" w:rsidRPr="00630B86" w:rsidRDefault="008B7DCF" w:rsidP="008B7DCF">
      <w:pPr>
        <w:jc w:val="both"/>
        <w:rPr>
          <w:rFonts w:ascii="Times New Roman" w:hAnsi="Times New Roman" w:cs="Times New Roman"/>
          <w:sz w:val="24"/>
          <w:szCs w:val="24"/>
          <w:highlight w:val="yellow"/>
        </w:rPr>
      </w:pPr>
      <w:hyperlink r:id="rId30">
        <w:r w:rsidRPr="00630B86">
          <w:rPr>
            <w:rFonts w:ascii="Times New Roman" w:hAnsi="Times New Roman" w:cs="Times New Roman"/>
            <w:color w:val="1155CC"/>
            <w:sz w:val="24"/>
            <w:szCs w:val="24"/>
            <w:u w:val="single"/>
          </w:rPr>
          <w:t>https://iro.hku.edu.tr/2025-2026-bahar-donemi-doktora-ogrencileri-imkani-kisitli-icin-erasmus-ka171-uluslararasi-kredi-hareketliligi-ogrenim-ve-staj-ilani-basvuru-sonuc/</w:t>
        </w:r>
      </w:hyperlink>
      <w:r w:rsidRPr="00630B86">
        <w:rPr>
          <w:rFonts w:ascii="Times New Roman" w:hAnsi="Times New Roman" w:cs="Times New Roman"/>
          <w:sz w:val="24"/>
          <w:szCs w:val="24"/>
        </w:rPr>
        <w:t xml:space="preserve"> </w:t>
      </w:r>
    </w:p>
    <w:p w:rsidR="008B7DCF" w:rsidRPr="00630B86" w:rsidRDefault="008B7DCF" w:rsidP="008B7DCF">
      <w:pPr>
        <w:jc w:val="both"/>
        <w:rPr>
          <w:rFonts w:ascii="Times New Roman" w:hAnsi="Times New Roman" w:cs="Times New Roman"/>
          <w:b/>
          <w:bCs/>
          <w:sz w:val="24"/>
          <w:szCs w:val="24"/>
        </w:rPr>
      </w:pPr>
      <w:r w:rsidRPr="00630B86">
        <w:rPr>
          <w:rFonts w:ascii="Times New Roman" w:hAnsi="Times New Roman" w:cs="Times New Roman"/>
          <w:b/>
          <w:bCs/>
          <w:sz w:val="24"/>
          <w:szCs w:val="24"/>
        </w:rPr>
        <w:t xml:space="preserve">A.5.3. </w:t>
      </w:r>
      <w:proofErr w:type="spellStart"/>
      <w:r w:rsidRPr="00630B86">
        <w:rPr>
          <w:rFonts w:ascii="Times New Roman" w:hAnsi="Times New Roman" w:cs="Times New Roman"/>
          <w:b/>
          <w:bCs/>
          <w:sz w:val="24"/>
          <w:szCs w:val="24"/>
        </w:rPr>
        <w:t>Uluslararasılaşma</w:t>
      </w:r>
      <w:proofErr w:type="spellEnd"/>
      <w:r w:rsidRPr="00630B86">
        <w:rPr>
          <w:rFonts w:ascii="Times New Roman" w:hAnsi="Times New Roman" w:cs="Times New Roman"/>
          <w:b/>
          <w:bCs/>
          <w:sz w:val="24"/>
          <w:szCs w:val="24"/>
        </w:rPr>
        <w:t xml:space="preserve"> performansı  </w:t>
      </w: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b/>
          <w:bCs/>
          <w:sz w:val="24"/>
          <w:szCs w:val="24"/>
        </w:rPr>
        <w:t>Olgunluk Düzeyi 3:</w:t>
      </w:r>
      <w:r w:rsidRPr="00630B86">
        <w:rPr>
          <w:rFonts w:ascii="Times New Roman" w:hAnsi="Times New Roman" w:cs="Times New Roman"/>
          <w:sz w:val="24"/>
          <w:szCs w:val="24"/>
        </w:rPr>
        <w:t xml:space="preserve"> Kurumun geneline yayılmış </w:t>
      </w:r>
      <w:proofErr w:type="spellStart"/>
      <w:r w:rsidRPr="00630B86">
        <w:rPr>
          <w:rFonts w:ascii="Times New Roman" w:hAnsi="Times New Roman" w:cs="Times New Roman"/>
          <w:sz w:val="24"/>
          <w:szCs w:val="24"/>
        </w:rPr>
        <w:t>uluslararasılaşma</w:t>
      </w:r>
      <w:proofErr w:type="spellEnd"/>
      <w:r w:rsidRPr="00630B86">
        <w:rPr>
          <w:rFonts w:ascii="Times New Roman" w:hAnsi="Times New Roman" w:cs="Times New Roman"/>
          <w:sz w:val="24"/>
          <w:szCs w:val="24"/>
        </w:rPr>
        <w:t xml:space="preserve"> faaliyetleri bulunmaktadır. </w:t>
      </w:r>
    </w:p>
    <w:p w:rsidR="008B7DCF" w:rsidRPr="00630B86" w:rsidRDefault="008B7DCF" w:rsidP="008B7DCF">
      <w:pPr>
        <w:jc w:val="both"/>
        <w:rPr>
          <w:rFonts w:ascii="Times New Roman" w:hAnsi="Times New Roman" w:cs="Times New Roman"/>
          <w:sz w:val="24"/>
          <w:szCs w:val="24"/>
        </w:rPr>
      </w:pPr>
    </w:p>
    <w:tbl>
      <w:tblPr>
        <w:tblpPr w:leftFromText="141" w:rightFromText="141" w:vertAnchor="text" w:tblpX="-147" w:tblpY="15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843"/>
        <w:gridCol w:w="1843"/>
        <w:gridCol w:w="1842"/>
        <w:gridCol w:w="1985"/>
      </w:tblGrid>
      <w:tr w:rsidR="008B7DCF" w:rsidRPr="00630B86" w:rsidTr="008B7DCF">
        <w:trPr>
          <w:trHeight w:val="269"/>
        </w:trPr>
        <w:tc>
          <w:tcPr>
            <w:tcW w:w="198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1</w:t>
            </w:r>
          </w:p>
        </w:tc>
        <w:tc>
          <w:tcPr>
            <w:tcW w:w="1843"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2</w:t>
            </w:r>
          </w:p>
        </w:tc>
        <w:tc>
          <w:tcPr>
            <w:tcW w:w="1843"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3</w:t>
            </w:r>
          </w:p>
        </w:tc>
        <w:tc>
          <w:tcPr>
            <w:tcW w:w="1842"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4</w:t>
            </w:r>
          </w:p>
        </w:tc>
        <w:tc>
          <w:tcPr>
            <w:tcW w:w="198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30B86">
              <w:rPr>
                <w:rFonts w:ascii="Times New Roman" w:hAnsi="Times New Roman" w:cs="Times New Roman"/>
                <w:b/>
                <w:bCs/>
                <w:color w:val="000000"/>
                <w:sz w:val="24"/>
                <w:szCs w:val="24"/>
              </w:rPr>
              <w:t>5</w:t>
            </w:r>
          </w:p>
        </w:tc>
      </w:tr>
      <w:tr w:rsidR="008B7DCF" w:rsidRPr="00630B86" w:rsidTr="008B7DCF">
        <w:trPr>
          <w:trHeight w:val="1978"/>
        </w:trPr>
        <w:tc>
          <w:tcPr>
            <w:tcW w:w="198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faaliyeti bulunmamaktadır. </w:t>
            </w:r>
          </w:p>
        </w:tc>
        <w:tc>
          <w:tcPr>
            <w:tcW w:w="1843"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politikasıyla uyumlu faaliyetlere yönelik planlamalar bulunmaktadır. </w:t>
            </w:r>
          </w:p>
        </w:tc>
        <w:tc>
          <w:tcPr>
            <w:tcW w:w="1843"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Kurumun geneline yayılmış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faaliyetleri bulunmaktadır. </w:t>
            </w:r>
          </w:p>
        </w:tc>
        <w:tc>
          <w:tcPr>
            <w:tcW w:w="1842"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Kurumda </w:t>
            </w:r>
            <w:proofErr w:type="spellStart"/>
            <w:r w:rsidRPr="00630B86">
              <w:rPr>
                <w:rFonts w:ascii="Times New Roman" w:hAnsi="Times New Roman" w:cs="Times New Roman"/>
                <w:color w:val="000000"/>
                <w:sz w:val="24"/>
                <w:szCs w:val="24"/>
              </w:rPr>
              <w:t>uluslararasılaşma</w:t>
            </w:r>
            <w:proofErr w:type="spellEnd"/>
            <w:r w:rsidRPr="00630B86">
              <w:rPr>
                <w:rFonts w:ascii="Times New Roman" w:hAnsi="Times New Roman" w:cs="Times New Roman"/>
                <w:color w:val="000000"/>
                <w:sz w:val="24"/>
                <w:szCs w:val="24"/>
              </w:rPr>
              <w:t xml:space="preserve"> faaliyetleri izlenmekte ve iyileştirilmektedir. </w:t>
            </w:r>
          </w:p>
        </w:tc>
        <w:tc>
          <w:tcPr>
            <w:tcW w:w="1985" w:type="dxa"/>
          </w:tcPr>
          <w:p w:rsidR="008B7DCF" w:rsidRPr="00630B86" w:rsidRDefault="008B7DCF" w:rsidP="008B7DC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30B86">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630B86" w:rsidRDefault="008B7DCF" w:rsidP="008B7DCF">
      <w:pPr>
        <w:jc w:val="both"/>
        <w:rPr>
          <w:rFonts w:ascii="Times New Roman" w:hAnsi="Times New Roman" w:cs="Times New Roman"/>
          <w:sz w:val="24"/>
          <w:szCs w:val="24"/>
        </w:rPr>
      </w:pPr>
    </w:p>
    <w:p w:rsidR="008B7DCF" w:rsidRPr="00630B86" w:rsidRDefault="008B7DCF" w:rsidP="008B7DCF">
      <w:pPr>
        <w:jc w:val="both"/>
        <w:rPr>
          <w:rFonts w:ascii="Times New Roman" w:hAnsi="Times New Roman" w:cs="Times New Roman"/>
          <w:sz w:val="24"/>
          <w:szCs w:val="24"/>
        </w:rPr>
      </w:pPr>
      <w:r w:rsidRPr="00630B86">
        <w:rPr>
          <w:rFonts w:ascii="Times New Roman" w:hAnsi="Times New Roman" w:cs="Times New Roman"/>
          <w:sz w:val="24"/>
          <w:szCs w:val="24"/>
        </w:rPr>
        <w:t>Hasan Kalyoncu Üniversitesi Uluslararası İlişkiler Ofisi tarafından benimsenmiş yerleşik uygulamaları kurulan koordinatörlükler ile (</w:t>
      </w:r>
      <w:proofErr w:type="spellStart"/>
      <w:r w:rsidRPr="00630B86">
        <w:rPr>
          <w:rFonts w:ascii="Times New Roman" w:hAnsi="Times New Roman" w:cs="Times New Roman"/>
          <w:sz w:val="24"/>
          <w:szCs w:val="24"/>
        </w:rPr>
        <w:t>Erasmus</w:t>
      </w:r>
      <w:proofErr w:type="spellEnd"/>
      <w:r w:rsidRPr="00630B86">
        <w:rPr>
          <w:rFonts w:ascii="Times New Roman" w:hAnsi="Times New Roman" w:cs="Times New Roman"/>
          <w:sz w:val="24"/>
          <w:szCs w:val="24"/>
        </w:rPr>
        <w:t xml:space="preserve"> Koordinatörlüğü) Meslek Yüksekokulunda içselleştirilmiştir.</w:t>
      </w:r>
    </w:p>
    <w:p w:rsidR="008B7DCF" w:rsidRPr="00630B86" w:rsidRDefault="008B7DCF" w:rsidP="008B7DCF">
      <w:pPr>
        <w:jc w:val="both"/>
        <w:rPr>
          <w:rFonts w:ascii="Times New Roman" w:hAnsi="Times New Roman" w:cs="Times New Roman"/>
          <w:sz w:val="24"/>
          <w:szCs w:val="24"/>
        </w:rPr>
      </w:pPr>
      <w:hyperlink r:id="rId31">
        <w:r w:rsidRPr="00630B86">
          <w:rPr>
            <w:rFonts w:ascii="Times New Roman" w:hAnsi="Times New Roman" w:cs="Times New Roman"/>
            <w:color w:val="1155CC"/>
            <w:sz w:val="24"/>
            <w:szCs w:val="24"/>
            <w:u w:val="single"/>
          </w:rPr>
          <w:t>https://iro.hku.edu.tr/bolum-koordinatorleri/</w:t>
        </w:r>
      </w:hyperlink>
      <w:r w:rsidRPr="00630B86">
        <w:rPr>
          <w:rFonts w:ascii="Times New Roman" w:hAnsi="Times New Roman" w:cs="Times New Roman"/>
          <w:sz w:val="24"/>
          <w:szCs w:val="24"/>
        </w:rPr>
        <w:t xml:space="preserve"> </w:t>
      </w:r>
    </w:p>
    <w:p w:rsidR="00A03DEA" w:rsidRDefault="00A03DEA"/>
    <w:p w:rsidR="008B7DCF" w:rsidRDefault="008B7DCF"/>
    <w:p w:rsidR="008B7DCF" w:rsidRDefault="008B7DCF"/>
    <w:p w:rsidR="008B7DCF" w:rsidRDefault="008B7DCF"/>
    <w:p w:rsidR="008B7DCF" w:rsidRPr="0003124C" w:rsidRDefault="008B7DCF" w:rsidP="008B7DCF">
      <w:pPr>
        <w:spacing w:after="0" w:line="360" w:lineRule="auto"/>
        <w:jc w:val="center"/>
        <w:rPr>
          <w:rFonts w:ascii="Times New Roman" w:hAnsi="Times New Roman" w:cs="Times New Roman"/>
          <w:b/>
          <w:bCs/>
          <w:sz w:val="28"/>
          <w:szCs w:val="28"/>
        </w:rPr>
      </w:pPr>
      <w:r w:rsidRPr="0003124C">
        <w:rPr>
          <w:rFonts w:ascii="Times New Roman" w:hAnsi="Times New Roman" w:cs="Times New Roman"/>
          <w:b/>
          <w:bCs/>
          <w:sz w:val="28"/>
          <w:szCs w:val="28"/>
        </w:rPr>
        <w:lastRenderedPageBreak/>
        <w:t>EĞİTİM ÖĞRETİM</w:t>
      </w:r>
    </w:p>
    <w:p w:rsidR="008B7DCF" w:rsidRPr="0003124C" w:rsidRDefault="008B7DCF" w:rsidP="008B7DCF">
      <w:pPr>
        <w:spacing w:after="0" w:line="360" w:lineRule="auto"/>
        <w:jc w:val="both"/>
        <w:rPr>
          <w:rFonts w:ascii="Times New Roman" w:hAnsi="Times New Roman" w:cs="Times New Roman"/>
          <w:b/>
          <w:color w:val="FF0000"/>
          <w:sz w:val="28"/>
          <w:szCs w:val="28"/>
        </w:rPr>
      </w:pPr>
      <w:r w:rsidRPr="0003124C">
        <w:rPr>
          <w:rFonts w:ascii="Times New Roman" w:hAnsi="Times New Roman" w:cs="Times New Roman"/>
          <w:b/>
          <w:color w:val="FF0000"/>
          <w:sz w:val="28"/>
          <w:szCs w:val="28"/>
        </w:rPr>
        <w:t xml:space="preserve">B.1. Program Tasarımı, Değerlendirmesi ve Güncellenmesi </w:t>
      </w:r>
    </w:p>
    <w:p w:rsidR="008B7DCF" w:rsidRPr="0003124C" w:rsidRDefault="008B7DCF" w:rsidP="008B7DCF">
      <w:pPr>
        <w:spacing w:after="0"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 xml:space="preserve">B.1.1. Programların tasarımı ve onayı </w:t>
      </w:r>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r w:rsidRPr="0003124C">
        <w:rPr>
          <w:rFonts w:ascii="Times New Roman" w:hAnsi="Times New Roman" w:cs="Times New Roman"/>
          <w:b/>
          <w:bCs/>
          <w:color w:val="000000"/>
          <w:sz w:val="24"/>
          <w:szCs w:val="24"/>
        </w:rPr>
        <w:t xml:space="preserve">Olgunluk Düzeyi 4: </w:t>
      </w:r>
      <w:r w:rsidRPr="0003124C">
        <w:rPr>
          <w:rFonts w:ascii="Times New Roman" w:hAnsi="Times New Roman" w:cs="Times New Roman"/>
          <w:color w:val="000000"/>
          <w:sz w:val="24"/>
          <w:szCs w:val="24"/>
        </w:rPr>
        <w:t>Programların tasarım ve onay süreçleri sistematik olarak izlenmekte ve ilgili paydaşlarla birlikte değerlendirilerek iyileştirilmektedir.</w:t>
      </w:r>
    </w:p>
    <w:tbl>
      <w:tblPr>
        <w:tblpPr w:leftFromText="141" w:rightFromText="141" w:vertAnchor="text" w:horzAnchor="margin" w:tblpY="152"/>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726"/>
        <w:gridCol w:w="1853"/>
        <w:gridCol w:w="1949"/>
        <w:gridCol w:w="1757"/>
      </w:tblGrid>
      <w:tr w:rsidR="008B7DCF" w:rsidRPr="0003124C" w:rsidTr="008B7DCF">
        <w:trPr>
          <w:trHeight w:val="269"/>
        </w:trPr>
        <w:tc>
          <w:tcPr>
            <w:tcW w:w="1980"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1</w:t>
            </w:r>
          </w:p>
        </w:tc>
        <w:tc>
          <w:tcPr>
            <w:tcW w:w="1726"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2</w:t>
            </w:r>
          </w:p>
        </w:tc>
        <w:tc>
          <w:tcPr>
            <w:tcW w:w="1853"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3</w:t>
            </w:r>
          </w:p>
        </w:tc>
        <w:tc>
          <w:tcPr>
            <w:tcW w:w="194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4</w:t>
            </w:r>
          </w:p>
        </w:tc>
        <w:tc>
          <w:tcPr>
            <w:tcW w:w="1757"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5</w:t>
            </w:r>
          </w:p>
        </w:tc>
      </w:tr>
      <w:tr w:rsidR="008B7DCF" w:rsidRPr="0003124C" w:rsidTr="008B7DCF">
        <w:trPr>
          <w:trHeight w:val="1371"/>
        </w:trPr>
        <w:tc>
          <w:tcPr>
            <w:tcW w:w="1980"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Kurumda programların tasarımı ve onayına ilişkin süreçler tanımlanmamıştır.</w:t>
            </w:r>
          </w:p>
        </w:tc>
        <w:tc>
          <w:tcPr>
            <w:tcW w:w="1726"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Kurumda programların tasarımı ve onayına ilişkin ilke, yöntem, TYÇ ile uyum ve paydaş katılımını içeren tanımlı süreçler bulunmaktadır.</w:t>
            </w:r>
          </w:p>
        </w:tc>
        <w:tc>
          <w:tcPr>
            <w:tcW w:w="1853"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Tanımlı süreçler doğrultusunda; Kurumun genelinde, tasarımı ve onayı gerçekleşen programlar, programların amaç ve öğrenme çıktılarına uygun olarak yürütülmektedir.</w:t>
            </w:r>
          </w:p>
        </w:tc>
        <w:tc>
          <w:tcPr>
            <w:tcW w:w="1949"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Programların tasarım ve onay süreçleri sistematik olarak izlenmekte ve ilgili paydaşlarla birlikte değerlendirilerek iyileştirilmektedir</w:t>
            </w:r>
          </w:p>
        </w:tc>
        <w:tc>
          <w:tcPr>
            <w:tcW w:w="1757"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İçselleştirilmiş, sistematik, sürdürülebilir ve örnek gösterilebilir uygulamalar bulunmaktadır.</w:t>
            </w:r>
          </w:p>
        </w:tc>
      </w:tr>
    </w:tbl>
    <w:p w:rsidR="008B7DCF" w:rsidRPr="0003124C" w:rsidRDefault="008B7DCF" w:rsidP="008B7DCF">
      <w:pPr>
        <w:pStyle w:val="AralkYok"/>
        <w:spacing w:line="360" w:lineRule="auto"/>
        <w:jc w:val="both"/>
        <w:rPr>
          <w:rFonts w:ascii="Times New Roman" w:hAnsi="Times New Roman" w:cs="Times New Roman"/>
          <w:b/>
          <w:sz w:val="24"/>
          <w:szCs w:val="24"/>
        </w:rPr>
      </w:pPr>
    </w:p>
    <w:p w:rsidR="008B7DCF" w:rsidRPr="0003124C" w:rsidRDefault="008B7DCF" w:rsidP="008B7DCF">
      <w:pPr>
        <w:pStyle w:val="AralkYok"/>
        <w:spacing w:line="360" w:lineRule="auto"/>
        <w:jc w:val="both"/>
        <w:rPr>
          <w:rFonts w:ascii="Times New Roman" w:hAnsi="Times New Roman" w:cs="Times New Roman"/>
          <w:sz w:val="24"/>
          <w:szCs w:val="24"/>
        </w:rPr>
      </w:pPr>
      <w:r w:rsidRPr="0003124C">
        <w:rPr>
          <w:rFonts w:ascii="Times New Roman" w:hAnsi="Times New Roman" w:cs="Times New Roman"/>
          <w:sz w:val="24"/>
          <w:szCs w:val="24"/>
        </w:rPr>
        <w:t xml:space="preserve">Hasan Kalyoncu Üniversitesi </w:t>
      </w:r>
      <w:proofErr w:type="spellStart"/>
      <w:r w:rsidRPr="0003124C">
        <w:rPr>
          <w:rFonts w:ascii="Times New Roman" w:hAnsi="Times New Roman" w:cs="Times New Roman"/>
          <w:sz w:val="24"/>
          <w:szCs w:val="24"/>
        </w:rPr>
        <w:t>MYO’da</w:t>
      </w:r>
      <w:proofErr w:type="spellEnd"/>
      <w:r w:rsidRPr="0003124C">
        <w:rPr>
          <w:rFonts w:ascii="Times New Roman" w:hAnsi="Times New Roman" w:cs="Times New Roman"/>
          <w:sz w:val="24"/>
          <w:szCs w:val="24"/>
        </w:rPr>
        <w:t xml:space="preserve"> program tasarımı ve onayı; program kurullarından başlayarak MYO Kurulu, Yönetim Kurulu, Senato ve Rektör onayına uzanan tanımlı ve çok katmanlı bir süreçle yürütülmektedir. Eğitim ve Öğretim Koordinatörlüğü süreci koordine etmekte; iç ve dış paydaş katılımı toplantı ve anketlerle sağlanmaktadır. Program amaç ve çıktılarının TYYÇ ile uyumu ders izlenceleriyle güvence altına alınırken, eğitimde bölüm </w:t>
      </w:r>
      <w:proofErr w:type="gramStart"/>
      <w:r w:rsidRPr="0003124C">
        <w:rPr>
          <w:rFonts w:ascii="Times New Roman" w:hAnsi="Times New Roman" w:cs="Times New Roman"/>
          <w:sz w:val="24"/>
          <w:szCs w:val="24"/>
        </w:rPr>
        <w:t>bazlı</w:t>
      </w:r>
      <w:proofErr w:type="gramEnd"/>
      <w:r w:rsidRPr="0003124C">
        <w:rPr>
          <w:rFonts w:ascii="Times New Roman" w:hAnsi="Times New Roman" w:cs="Times New Roman"/>
          <w:sz w:val="24"/>
          <w:szCs w:val="24"/>
        </w:rPr>
        <w:t xml:space="preserve"> ihtiyaçlara göre ders çeşitliliği oluşturulmaktadır. Bu süreçler PUKO döngüsü ile kapatılmaktadır</w:t>
      </w:r>
      <w:r>
        <w:rPr>
          <w:rFonts w:ascii="Times New Roman" w:hAnsi="Times New Roman" w:cs="Times New Roman"/>
          <w:sz w:val="24"/>
          <w:szCs w:val="24"/>
        </w:rPr>
        <w:t xml:space="preserve"> </w:t>
      </w:r>
      <w:r w:rsidRPr="00606EB2">
        <w:rPr>
          <w:rFonts w:ascii="Times New Roman" w:hAnsi="Times New Roman" w:cs="Times New Roman"/>
          <w:b/>
          <w:bCs/>
          <w:sz w:val="24"/>
          <w:szCs w:val="24"/>
        </w:rPr>
        <w:t>(EÖ1, EÖ2, EÖ3, EÖ3A, EÖ4, EÖ5, EÖ5A)</w:t>
      </w:r>
      <w:r>
        <w:rPr>
          <w:rFonts w:ascii="Times New Roman" w:hAnsi="Times New Roman" w:cs="Times New Roman"/>
          <w:b/>
          <w:bCs/>
          <w:sz w:val="24"/>
          <w:szCs w:val="24"/>
        </w:rPr>
        <w:t>.</w:t>
      </w:r>
    </w:p>
    <w:p w:rsidR="008B7DCF" w:rsidRPr="0003124C" w:rsidRDefault="008B7DCF" w:rsidP="008B7DCF">
      <w:pPr>
        <w:spacing w:after="0" w:line="360" w:lineRule="auto"/>
        <w:jc w:val="both"/>
        <w:rPr>
          <w:rFonts w:ascii="Times New Roman" w:hAnsi="Times New Roman" w:cs="Times New Roman"/>
          <w:sz w:val="24"/>
          <w:szCs w:val="24"/>
        </w:rPr>
      </w:pPr>
      <w:hyperlink r:id="rId32" w:anchor="kalite-politikasi" w:history="1">
        <w:r w:rsidRPr="0003124C">
          <w:rPr>
            <w:rStyle w:val="Kpr"/>
            <w:rFonts w:ascii="Times New Roman" w:eastAsia="Times New Roman" w:hAnsi="Times New Roman" w:cs="Times New Roman"/>
            <w:sz w:val="24"/>
            <w:szCs w:val="24"/>
          </w:rPr>
          <w:t>https://myo.hku.edu.tr/hakkimizda/#kalite-politikasi</w:t>
        </w:r>
      </w:hyperlink>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hyperlink r:id="rId33" w:history="1">
        <w:r w:rsidRPr="0003124C">
          <w:rPr>
            <w:rStyle w:val="Kpr"/>
            <w:rFonts w:ascii="Times New Roman" w:eastAsia="Times New Roman" w:hAnsi="Times New Roman" w:cs="Times New Roman"/>
            <w:sz w:val="24"/>
            <w:szCs w:val="24"/>
          </w:rPr>
          <w:t>https://mf.hku.edu.tr/is-akislari/</w:t>
        </w:r>
      </w:hyperlink>
      <w:r w:rsidRPr="0003124C">
        <w:rPr>
          <w:rFonts w:ascii="Times New Roman" w:eastAsia="Times New Roman" w:hAnsi="Times New Roman" w:cs="Times New Roman"/>
          <w:color w:val="000000"/>
          <w:sz w:val="24"/>
          <w:szCs w:val="24"/>
        </w:rPr>
        <w:t xml:space="preserve"> </w:t>
      </w:r>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hyperlink r:id="rId34" w:history="1">
        <w:r w:rsidRPr="0003124C">
          <w:rPr>
            <w:rStyle w:val="Kpr"/>
            <w:rFonts w:ascii="Times New Roman" w:eastAsia="Times New Roman" w:hAnsi="Times New Roman" w:cs="Times New Roman"/>
            <w:sz w:val="24"/>
            <w:szCs w:val="24"/>
          </w:rPr>
          <w:t>https://myo.hku.edu.tr/duyurular/meslek-yuksekokulu-2024-2025-bahar-donemi-ders-programi-programi-3-2-2-2/</w:t>
        </w:r>
      </w:hyperlink>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hyperlink r:id="rId35" w:history="1">
        <w:r w:rsidRPr="0003124C">
          <w:rPr>
            <w:rStyle w:val="Kpr"/>
            <w:rFonts w:ascii="Times New Roman" w:eastAsia="Times New Roman" w:hAnsi="Times New Roman" w:cs="Times New Roman"/>
            <w:sz w:val="24"/>
            <w:szCs w:val="24"/>
          </w:rPr>
          <w:t>https://myo.hku.edu.tr/duyurular/meslek-yuksekokulu-2025-2026-guzdonemi-ders-programi-programi-3-2/</w:t>
        </w:r>
      </w:hyperlink>
      <w:r w:rsidRPr="0003124C">
        <w:rPr>
          <w:rFonts w:ascii="Times New Roman" w:eastAsia="Times New Roman" w:hAnsi="Times New Roman" w:cs="Times New Roman"/>
          <w:color w:val="000000"/>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r w:rsidRPr="0003124C">
        <w:rPr>
          <w:rFonts w:ascii="Times New Roman" w:hAnsi="Times New Roman" w:cs="Times New Roman"/>
          <w:sz w:val="24"/>
          <w:szCs w:val="24"/>
        </w:rPr>
        <w:t xml:space="preserve">Süreç düzenli olarak izlenmekte ve geri bildirimlere dayalı iyileştirmeler yapılmaktadır. Ayrıca kongre, konferans ve seminerler gibi etkinliklerle standart uygulamaların ötesine geçilerek programların </w:t>
      </w:r>
      <w:proofErr w:type="spellStart"/>
      <w:r w:rsidRPr="0003124C">
        <w:rPr>
          <w:rFonts w:ascii="Times New Roman" w:hAnsi="Times New Roman" w:cs="Times New Roman"/>
          <w:sz w:val="24"/>
          <w:szCs w:val="24"/>
        </w:rPr>
        <w:t>sektörel</w:t>
      </w:r>
      <w:proofErr w:type="spellEnd"/>
      <w:r w:rsidRPr="0003124C">
        <w:rPr>
          <w:rFonts w:ascii="Times New Roman" w:hAnsi="Times New Roman" w:cs="Times New Roman"/>
          <w:sz w:val="24"/>
          <w:szCs w:val="24"/>
        </w:rPr>
        <w:t xml:space="preserve"> ve akademik gelişime uyumu desteklenmektedir</w:t>
      </w:r>
      <w:r>
        <w:rPr>
          <w:rFonts w:ascii="Times New Roman" w:hAnsi="Times New Roman" w:cs="Times New Roman"/>
          <w:sz w:val="24"/>
          <w:szCs w:val="24"/>
        </w:rPr>
        <w:t xml:space="preserve"> </w:t>
      </w:r>
      <w:r w:rsidRPr="00B92E89">
        <w:rPr>
          <w:rFonts w:ascii="Times New Roman" w:hAnsi="Times New Roman" w:cs="Times New Roman"/>
          <w:b/>
          <w:bCs/>
          <w:sz w:val="24"/>
          <w:szCs w:val="24"/>
        </w:rPr>
        <w:t>(EÖ7)</w:t>
      </w:r>
      <w:r>
        <w:rPr>
          <w:rFonts w:ascii="Times New Roman" w:hAnsi="Times New Roman" w:cs="Times New Roman"/>
          <w:b/>
          <w:bCs/>
          <w:sz w:val="24"/>
          <w:szCs w:val="24"/>
        </w:rPr>
        <w:t>.</w:t>
      </w:r>
    </w:p>
    <w:p w:rsidR="008B7DCF" w:rsidRPr="0056046B" w:rsidRDefault="008B7DCF" w:rsidP="008B7DCF">
      <w:pPr>
        <w:spacing w:after="0" w:line="360" w:lineRule="auto"/>
        <w:jc w:val="both"/>
        <w:rPr>
          <w:rFonts w:ascii="Times New Roman" w:eastAsia="Times New Roman" w:hAnsi="Times New Roman" w:cs="Times New Roman"/>
          <w:b/>
          <w:bCs/>
        </w:rPr>
      </w:pPr>
      <w:r w:rsidRPr="0056046B">
        <w:rPr>
          <w:rFonts w:ascii="Times New Roman" w:eastAsia="Times New Roman" w:hAnsi="Times New Roman" w:cs="Times New Roman"/>
        </w:rPr>
        <w:t xml:space="preserve">7 Aralık Uluslararası Sivil Havacılık Günü Etkinliği </w:t>
      </w:r>
      <w:r w:rsidRPr="0056046B">
        <w:rPr>
          <w:rFonts w:ascii="Times New Roman" w:eastAsia="Times New Roman" w:hAnsi="Times New Roman" w:cs="Times New Roman"/>
          <w:b/>
          <w:bCs/>
        </w:rPr>
        <w:t>(EÖ8).</w:t>
      </w:r>
    </w:p>
    <w:p w:rsidR="008B7DCF" w:rsidRPr="0056046B" w:rsidRDefault="008B7DCF" w:rsidP="008B7DCF">
      <w:pPr>
        <w:spacing w:after="0" w:line="360" w:lineRule="auto"/>
        <w:jc w:val="both"/>
        <w:rPr>
          <w:rFonts w:ascii="Times New Roman" w:hAnsi="Times New Roman" w:cs="Times New Roman"/>
          <w:b/>
          <w:bCs/>
        </w:rPr>
      </w:pPr>
      <w:r w:rsidRPr="0056046B">
        <w:rPr>
          <w:rFonts w:ascii="Times New Roman" w:hAnsi="Times New Roman" w:cs="Times New Roman"/>
        </w:rPr>
        <w:t xml:space="preserve">UMKE Temel Eğitimi </w:t>
      </w:r>
      <w:r w:rsidRPr="0056046B">
        <w:rPr>
          <w:rFonts w:ascii="Times New Roman" w:hAnsi="Times New Roman" w:cs="Times New Roman"/>
          <w:b/>
          <w:bCs/>
        </w:rPr>
        <w:t>(EÖ9, EÖ9A, EÖ9B, EÖ9C).</w:t>
      </w:r>
    </w:p>
    <w:p w:rsidR="008B7DCF" w:rsidRPr="0056046B" w:rsidRDefault="008B7DCF" w:rsidP="008B7DCF">
      <w:pPr>
        <w:spacing w:after="0" w:line="360" w:lineRule="auto"/>
        <w:jc w:val="both"/>
        <w:rPr>
          <w:rFonts w:ascii="Times New Roman" w:hAnsi="Times New Roman" w:cs="Times New Roman"/>
        </w:rPr>
      </w:pPr>
      <w:r w:rsidRPr="0056046B">
        <w:rPr>
          <w:rFonts w:ascii="Times New Roman" w:hAnsi="Times New Roman" w:cs="Times New Roman"/>
        </w:rPr>
        <w:lastRenderedPageBreak/>
        <w:t xml:space="preserve">Hasta Güvenliği ve Acil Müdahalede Ekip Uyumunun Gücü </w:t>
      </w:r>
      <w:r w:rsidRPr="0056046B">
        <w:rPr>
          <w:rFonts w:ascii="Times New Roman" w:hAnsi="Times New Roman" w:cs="Times New Roman"/>
          <w:b/>
          <w:bCs/>
        </w:rPr>
        <w:t>(EÖ9D).</w:t>
      </w:r>
    </w:p>
    <w:p w:rsidR="008B7DCF" w:rsidRPr="0003124C"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B.1.2. Programın ders dağılım dengesi</w:t>
      </w:r>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r w:rsidRPr="0003124C">
        <w:rPr>
          <w:rFonts w:ascii="Times New Roman" w:eastAsia="Times New Roman" w:hAnsi="Times New Roman" w:cs="Times New Roman"/>
          <w:b/>
          <w:bCs/>
          <w:color w:val="000000"/>
          <w:sz w:val="24"/>
          <w:szCs w:val="24"/>
        </w:rPr>
        <w:t>Olgunluk Düzeyi 4:</w:t>
      </w:r>
      <w:r w:rsidRPr="0003124C">
        <w:rPr>
          <w:rFonts w:ascii="Times New Roman" w:eastAsia="Times New Roman" w:hAnsi="Times New Roman" w:cs="Times New Roman"/>
          <w:color w:val="000000"/>
          <w:sz w:val="24"/>
          <w:szCs w:val="24"/>
        </w:rPr>
        <w:t xml:space="preserve"> Programlarda ders dağılım dengesi izlenmekte ve iyileştirilmektedir.</w:t>
      </w:r>
    </w:p>
    <w:tbl>
      <w:tblPr>
        <w:tblpPr w:leftFromText="141" w:rightFromText="141" w:vertAnchor="text" w:horzAnchor="margin" w:tblpY="152"/>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4"/>
        <w:gridCol w:w="1874"/>
        <w:gridCol w:w="1874"/>
        <w:gridCol w:w="1874"/>
        <w:gridCol w:w="1590"/>
      </w:tblGrid>
      <w:tr w:rsidR="008B7DCF" w:rsidRPr="0056046B" w:rsidTr="008B7DCF">
        <w:trPr>
          <w:trHeight w:val="262"/>
        </w:trPr>
        <w:tc>
          <w:tcPr>
            <w:tcW w:w="1874" w:type="dxa"/>
          </w:tcPr>
          <w:p w:rsidR="008B7DCF" w:rsidRPr="0056046B" w:rsidRDefault="008B7DCF" w:rsidP="008B7DCF">
            <w:pPr>
              <w:pStyle w:val="Default"/>
              <w:jc w:val="both"/>
              <w:rPr>
                <w:rFonts w:ascii="Times New Roman" w:hAnsi="Times New Roman" w:cs="Times New Roman"/>
                <w:b/>
                <w:sz w:val="22"/>
                <w:szCs w:val="22"/>
              </w:rPr>
            </w:pPr>
            <w:r w:rsidRPr="0056046B">
              <w:rPr>
                <w:rFonts w:ascii="Times New Roman" w:hAnsi="Times New Roman" w:cs="Times New Roman"/>
                <w:b/>
                <w:sz w:val="22"/>
                <w:szCs w:val="22"/>
              </w:rPr>
              <w:t>1</w:t>
            </w:r>
          </w:p>
        </w:tc>
        <w:tc>
          <w:tcPr>
            <w:tcW w:w="1874" w:type="dxa"/>
          </w:tcPr>
          <w:p w:rsidR="008B7DCF" w:rsidRPr="0056046B" w:rsidRDefault="008B7DCF" w:rsidP="008B7DCF">
            <w:pPr>
              <w:pStyle w:val="Default"/>
              <w:jc w:val="both"/>
              <w:rPr>
                <w:rFonts w:ascii="Times New Roman" w:hAnsi="Times New Roman" w:cs="Times New Roman"/>
                <w:b/>
                <w:sz w:val="22"/>
                <w:szCs w:val="22"/>
              </w:rPr>
            </w:pPr>
            <w:r w:rsidRPr="0056046B">
              <w:rPr>
                <w:rFonts w:ascii="Times New Roman" w:hAnsi="Times New Roman" w:cs="Times New Roman"/>
                <w:b/>
                <w:sz w:val="22"/>
                <w:szCs w:val="22"/>
              </w:rPr>
              <w:t>2</w:t>
            </w:r>
          </w:p>
        </w:tc>
        <w:tc>
          <w:tcPr>
            <w:tcW w:w="1874" w:type="dxa"/>
          </w:tcPr>
          <w:p w:rsidR="008B7DCF" w:rsidRPr="0056046B" w:rsidRDefault="008B7DCF" w:rsidP="008B7DCF">
            <w:pPr>
              <w:pStyle w:val="Default"/>
              <w:jc w:val="both"/>
              <w:rPr>
                <w:rFonts w:ascii="Times New Roman" w:hAnsi="Times New Roman" w:cs="Times New Roman"/>
                <w:b/>
                <w:sz w:val="22"/>
                <w:szCs w:val="22"/>
              </w:rPr>
            </w:pPr>
            <w:r w:rsidRPr="0056046B">
              <w:rPr>
                <w:rFonts w:ascii="Times New Roman" w:hAnsi="Times New Roman" w:cs="Times New Roman"/>
                <w:b/>
                <w:sz w:val="22"/>
                <w:szCs w:val="22"/>
              </w:rPr>
              <w:t>3</w:t>
            </w:r>
          </w:p>
        </w:tc>
        <w:tc>
          <w:tcPr>
            <w:tcW w:w="1874" w:type="dxa"/>
          </w:tcPr>
          <w:p w:rsidR="008B7DCF" w:rsidRPr="0056046B" w:rsidRDefault="008B7DCF" w:rsidP="008B7DCF">
            <w:pPr>
              <w:pStyle w:val="Default"/>
              <w:jc w:val="both"/>
              <w:rPr>
                <w:rFonts w:ascii="Times New Roman" w:hAnsi="Times New Roman" w:cs="Times New Roman"/>
                <w:b/>
                <w:sz w:val="22"/>
                <w:szCs w:val="22"/>
              </w:rPr>
            </w:pPr>
            <w:r w:rsidRPr="0056046B">
              <w:rPr>
                <w:rFonts w:ascii="Times New Roman" w:hAnsi="Times New Roman" w:cs="Times New Roman"/>
                <w:b/>
                <w:sz w:val="22"/>
                <w:szCs w:val="22"/>
              </w:rPr>
              <w:t>4</w:t>
            </w:r>
          </w:p>
        </w:tc>
        <w:tc>
          <w:tcPr>
            <w:tcW w:w="1590" w:type="dxa"/>
          </w:tcPr>
          <w:p w:rsidR="008B7DCF" w:rsidRPr="0056046B" w:rsidRDefault="008B7DCF" w:rsidP="008B7DCF">
            <w:pPr>
              <w:pStyle w:val="Default"/>
              <w:jc w:val="both"/>
              <w:rPr>
                <w:rFonts w:ascii="Times New Roman" w:hAnsi="Times New Roman" w:cs="Times New Roman"/>
                <w:b/>
                <w:sz w:val="22"/>
                <w:szCs w:val="22"/>
              </w:rPr>
            </w:pPr>
            <w:r w:rsidRPr="0056046B">
              <w:rPr>
                <w:rFonts w:ascii="Times New Roman" w:hAnsi="Times New Roman" w:cs="Times New Roman"/>
                <w:b/>
                <w:sz w:val="22"/>
                <w:szCs w:val="22"/>
              </w:rPr>
              <w:t>5</w:t>
            </w:r>
          </w:p>
        </w:tc>
      </w:tr>
      <w:tr w:rsidR="008B7DCF" w:rsidRPr="0056046B" w:rsidTr="008B7DCF">
        <w:trPr>
          <w:trHeight w:val="1336"/>
        </w:trPr>
        <w:tc>
          <w:tcPr>
            <w:tcW w:w="1874" w:type="dxa"/>
          </w:tcPr>
          <w:p w:rsidR="008B7DCF" w:rsidRPr="0056046B" w:rsidRDefault="008B7DCF" w:rsidP="008B7DCF">
            <w:pPr>
              <w:pStyle w:val="Default"/>
              <w:jc w:val="both"/>
              <w:rPr>
                <w:rFonts w:ascii="Times New Roman" w:hAnsi="Times New Roman" w:cs="Times New Roman"/>
                <w:sz w:val="22"/>
                <w:szCs w:val="22"/>
              </w:rPr>
            </w:pPr>
            <w:r w:rsidRPr="0056046B">
              <w:rPr>
                <w:rFonts w:ascii="Times New Roman" w:hAnsi="Times New Roman" w:cs="Times New Roman"/>
                <w:sz w:val="22"/>
                <w:szCs w:val="22"/>
              </w:rPr>
              <w:t>Ders dağılımına ilişkin, ilke ve yöntemler tanımlanmamıştır.</w:t>
            </w:r>
          </w:p>
        </w:tc>
        <w:tc>
          <w:tcPr>
            <w:tcW w:w="1874" w:type="dxa"/>
          </w:tcPr>
          <w:p w:rsidR="008B7DCF" w:rsidRPr="0056046B" w:rsidRDefault="008B7DCF" w:rsidP="008B7DCF">
            <w:pPr>
              <w:pStyle w:val="Default"/>
              <w:jc w:val="both"/>
              <w:rPr>
                <w:rFonts w:ascii="Times New Roman" w:hAnsi="Times New Roman" w:cs="Times New Roman"/>
                <w:sz w:val="22"/>
                <w:szCs w:val="22"/>
              </w:rPr>
            </w:pPr>
            <w:r w:rsidRPr="0056046B">
              <w:rPr>
                <w:rFonts w:ascii="Times New Roman" w:hAnsi="Times New Roman" w:cs="Times New Roman"/>
                <w:sz w:val="22"/>
                <w:szCs w:val="22"/>
              </w:rPr>
              <w:t>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tc>
        <w:tc>
          <w:tcPr>
            <w:tcW w:w="1874" w:type="dxa"/>
          </w:tcPr>
          <w:p w:rsidR="008B7DCF" w:rsidRPr="0056046B" w:rsidRDefault="008B7DCF" w:rsidP="008B7DCF">
            <w:pPr>
              <w:pStyle w:val="Default"/>
              <w:jc w:val="both"/>
              <w:rPr>
                <w:rFonts w:ascii="Times New Roman" w:hAnsi="Times New Roman" w:cs="Times New Roman"/>
                <w:sz w:val="22"/>
                <w:szCs w:val="22"/>
              </w:rPr>
            </w:pPr>
            <w:r w:rsidRPr="0056046B">
              <w:rPr>
                <w:rFonts w:ascii="Times New Roman" w:hAnsi="Times New Roman" w:cs="Times New Roman"/>
                <w:sz w:val="22"/>
                <w:szCs w:val="22"/>
              </w:rPr>
              <w:t>Ders dağılımı dengesine ilişkin tanımlı süreçlere uygun olarak kurum genelinde uygulamalar bulunmaktadır.</w:t>
            </w:r>
          </w:p>
        </w:tc>
        <w:tc>
          <w:tcPr>
            <w:tcW w:w="1874" w:type="dxa"/>
          </w:tcPr>
          <w:p w:rsidR="008B7DCF" w:rsidRPr="0056046B" w:rsidRDefault="008B7DCF" w:rsidP="008B7DCF">
            <w:pPr>
              <w:pStyle w:val="Default"/>
              <w:jc w:val="both"/>
              <w:rPr>
                <w:rFonts w:ascii="Times New Roman" w:hAnsi="Times New Roman" w:cs="Times New Roman"/>
                <w:sz w:val="22"/>
                <w:szCs w:val="22"/>
              </w:rPr>
            </w:pPr>
            <w:r w:rsidRPr="0056046B">
              <w:rPr>
                <w:rFonts w:ascii="Times New Roman" w:hAnsi="Times New Roman" w:cs="Times New Roman"/>
                <w:sz w:val="22"/>
                <w:szCs w:val="22"/>
              </w:rPr>
              <w:t>Programlarda ders dağılım dengesi izlenmekte ve iyileştirilmektedir.</w:t>
            </w:r>
          </w:p>
        </w:tc>
        <w:tc>
          <w:tcPr>
            <w:tcW w:w="1590" w:type="dxa"/>
          </w:tcPr>
          <w:p w:rsidR="008B7DCF" w:rsidRPr="0056046B" w:rsidRDefault="008B7DCF" w:rsidP="008B7DCF">
            <w:pPr>
              <w:pStyle w:val="Default"/>
              <w:jc w:val="both"/>
              <w:rPr>
                <w:rFonts w:ascii="Times New Roman" w:hAnsi="Times New Roman" w:cs="Times New Roman"/>
                <w:sz w:val="22"/>
                <w:szCs w:val="22"/>
              </w:rPr>
            </w:pPr>
            <w:r w:rsidRPr="0056046B">
              <w:rPr>
                <w:rFonts w:ascii="Times New Roman" w:hAnsi="Times New Roman" w:cs="Times New Roman"/>
                <w:sz w:val="22"/>
                <w:szCs w:val="22"/>
              </w:rPr>
              <w:t>İçselleştirilmiş, sistematik, sürdürülebilir ve örnek gösterilebilir uygulamalar bulunmaktadır.</w:t>
            </w:r>
          </w:p>
        </w:tc>
      </w:tr>
    </w:tbl>
    <w:p w:rsidR="008B7DCF" w:rsidRPr="0003124C" w:rsidRDefault="008B7DCF" w:rsidP="008B7DCF">
      <w:pPr>
        <w:pStyle w:val="AralkYok"/>
        <w:spacing w:line="360" w:lineRule="auto"/>
        <w:jc w:val="both"/>
        <w:rPr>
          <w:rFonts w:ascii="Times New Roman" w:hAnsi="Times New Roman" w:cs="Times New Roman"/>
          <w:b/>
          <w:sz w:val="24"/>
          <w:szCs w:val="24"/>
        </w:rPr>
      </w:pPr>
    </w:p>
    <w:p w:rsidR="008B7DCF" w:rsidRDefault="008B7DCF" w:rsidP="008B7DCF">
      <w:pPr>
        <w:pStyle w:val="AralkYok"/>
        <w:spacing w:line="360" w:lineRule="auto"/>
        <w:jc w:val="both"/>
        <w:rPr>
          <w:rFonts w:ascii="Times New Roman" w:hAnsi="Times New Roman" w:cs="Times New Roman"/>
          <w:sz w:val="24"/>
          <w:szCs w:val="24"/>
        </w:rPr>
      </w:pPr>
      <w:r w:rsidRPr="0003124C">
        <w:rPr>
          <w:rFonts w:ascii="Times New Roman" w:hAnsi="Times New Roman" w:cs="Times New Roman"/>
          <w:sz w:val="24"/>
          <w:szCs w:val="24"/>
        </w:rPr>
        <w:t>Hasan Kalyoncu Üniversitesi Meslek Yüksekokulu’nda ders dağılımı, her dönem başında program toplantılarında öğretim elemanlarının katılımıyla, ders planları ve program çıktıları dikkate alınarak belirlenmektedir. Derslerin gün ve saatleri kararlaştırıldıktan sonra program ilan edilmekte ve web sitesi üzerinden paylaşılmaktadır. Ders bilgi paketleri çerçevesinde zorunlu–seçmeli, alan–alan dışı ve teorik–uygulamalı ders dengesi gözetilmekte; uzaktan ve yüz yüze ders dağılımı ise ilgili mevzuat ve Senato kararları doğrultusunda planlanmaktadır.</w:t>
      </w:r>
      <w:r>
        <w:rPr>
          <w:rFonts w:ascii="Times New Roman" w:hAnsi="Times New Roman" w:cs="Times New Roman"/>
          <w:sz w:val="24"/>
          <w:szCs w:val="24"/>
        </w:rPr>
        <w:t xml:space="preserve"> </w:t>
      </w:r>
      <w:r w:rsidRPr="000A5E13">
        <w:rPr>
          <w:rFonts w:ascii="Times New Roman" w:hAnsi="Times New Roman" w:cs="Times New Roman"/>
          <w:b/>
          <w:bCs/>
          <w:sz w:val="24"/>
          <w:szCs w:val="24"/>
        </w:rPr>
        <w:t>(EÖ10, EÖ11).</w:t>
      </w:r>
    </w:p>
    <w:p w:rsidR="008B7DCF" w:rsidRPr="0003124C" w:rsidRDefault="008B7DCF" w:rsidP="008B7DCF">
      <w:pPr>
        <w:pStyle w:val="AralkYok"/>
        <w:spacing w:line="360" w:lineRule="auto"/>
        <w:jc w:val="both"/>
        <w:rPr>
          <w:rFonts w:ascii="Times New Roman" w:hAnsi="Times New Roman" w:cs="Times New Roman"/>
          <w:sz w:val="24"/>
          <w:szCs w:val="24"/>
        </w:rPr>
      </w:pPr>
      <w:hyperlink r:id="rId36" w:history="1">
        <w:r w:rsidRPr="00A92298">
          <w:rPr>
            <w:rStyle w:val="Kpr"/>
            <w:rFonts w:ascii="Times New Roman" w:hAnsi="Times New Roman" w:cs="Times New Roman"/>
            <w:sz w:val="24"/>
            <w:szCs w:val="24"/>
          </w:rPr>
          <w:t>https://kalite.hku.edu.tr/wp-content/uploads/2022/11/Hasan-Kalyoncu-Universitesi-Onlisans-Ve-Lisans-Egitim-Ogretim-ve-Sinav-Yonetmeligi.pdf</w:t>
        </w:r>
      </w:hyperlink>
      <w:r>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37" w:history="1">
        <w:r w:rsidRPr="0003124C">
          <w:rPr>
            <w:rStyle w:val="Kpr"/>
            <w:rFonts w:ascii="Times New Roman" w:hAnsi="Times New Roman" w:cs="Times New Roman"/>
            <w:sz w:val="24"/>
            <w:szCs w:val="24"/>
          </w:rPr>
          <w:t>https://myo.hku.edu.tr/duyurular/meslek-yuksekokulu-2025-2026-guzdonemi-ders-programi-programi-3-2/</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38" w:history="1">
        <w:r w:rsidRPr="0003124C">
          <w:rPr>
            <w:rStyle w:val="Kpr"/>
            <w:rFonts w:ascii="Times New Roman" w:hAnsi="Times New Roman" w:cs="Times New Roman"/>
            <w:sz w:val="24"/>
            <w:szCs w:val="24"/>
          </w:rPr>
          <w:t>https://myo.hku.edu.tr/duyurular/meslek-yuksekokulu-2024-2025-bahar-donemi-ders-programi-programi-3-2-2-2/</w:t>
        </w:r>
      </w:hyperlink>
      <w:r w:rsidRPr="0003124C">
        <w:rPr>
          <w:rFonts w:ascii="Times New Roman" w:hAnsi="Times New Roman" w:cs="Times New Roman"/>
          <w:sz w:val="24"/>
          <w:szCs w:val="24"/>
        </w:rPr>
        <w:t xml:space="preserve"> </w:t>
      </w:r>
    </w:p>
    <w:p w:rsidR="008B7DCF" w:rsidRPr="0056046B" w:rsidRDefault="008B7DCF" w:rsidP="008B7DCF">
      <w:pPr>
        <w:pStyle w:val="AralkYok"/>
        <w:spacing w:line="360" w:lineRule="auto"/>
        <w:jc w:val="both"/>
        <w:rPr>
          <w:rFonts w:ascii="Times New Roman" w:hAnsi="Times New Roman" w:cs="Times New Roman"/>
          <w:b/>
          <w:bCs/>
          <w:sz w:val="24"/>
          <w:szCs w:val="24"/>
        </w:rPr>
      </w:pPr>
      <w:r w:rsidRPr="0003124C">
        <w:rPr>
          <w:rFonts w:ascii="Times New Roman" w:hAnsi="Times New Roman" w:cs="Times New Roman"/>
          <w:sz w:val="24"/>
          <w:szCs w:val="24"/>
        </w:rPr>
        <w:t xml:space="preserve">Ders dağılım dengesi dönem başı ve dönem sonu toplantılarında izlenmekte; öğretim elemanlarının idari görev ve iş yükleri dikkate alınarak gerekli iyileştirmeler yapılmaktadır. Bununla birlikte, paydaş geri bildirimleri alınarak PUKO döngüsü ile süreç takip edilmektedir. Ayrıca gerektiğinde kurum içi ve kurum dışı görevlendirmelerle alan dışı dersler desteklenerek </w:t>
      </w:r>
      <w:r w:rsidRPr="0003124C">
        <w:rPr>
          <w:rFonts w:ascii="Times New Roman" w:hAnsi="Times New Roman" w:cs="Times New Roman"/>
          <w:sz w:val="24"/>
          <w:szCs w:val="24"/>
        </w:rPr>
        <w:lastRenderedPageBreak/>
        <w:t>programın dengeli ve sürdürülebilir yapısı güvence altına alınmaktadır</w:t>
      </w:r>
      <w:r>
        <w:rPr>
          <w:rFonts w:ascii="Times New Roman" w:hAnsi="Times New Roman" w:cs="Times New Roman"/>
          <w:sz w:val="24"/>
          <w:szCs w:val="24"/>
        </w:rPr>
        <w:t xml:space="preserve"> </w:t>
      </w:r>
      <w:r w:rsidRPr="000A5E13">
        <w:rPr>
          <w:rFonts w:ascii="Times New Roman" w:hAnsi="Times New Roman" w:cs="Times New Roman"/>
          <w:b/>
          <w:bCs/>
          <w:sz w:val="24"/>
          <w:szCs w:val="24"/>
        </w:rPr>
        <w:t>(EÖ12, EÖ13, EÖ14, EÖ15).</w:t>
      </w:r>
    </w:p>
    <w:p w:rsidR="008B7DCF" w:rsidRPr="0003124C"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B.1.3. Ders kazanımlarının program çıktılarıyla uyumu</w:t>
      </w:r>
    </w:p>
    <w:p w:rsidR="008B7DCF" w:rsidRPr="0003124C" w:rsidRDefault="008B7DCF" w:rsidP="008B7DCF">
      <w:pPr>
        <w:pStyle w:val="AralkYok"/>
        <w:spacing w:line="360" w:lineRule="auto"/>
        <w:jc w:val="both"/>
        <w:rPr>
          <w:rFonts w:ascii="Times New Roman" w:hAnsi="Times New Roman" w:cs="Times New Roman"/>
          <w:sz w:val="24"/>
          <w:szCs w:val="24"/>
        </w:rPr>
      </w:pPr>
      <w:r w:rsidRPr="0003124C">
        <w:rPr>
          <w:rFonts w:ascii="Times New Roman" w:eastAsia="Times New Roman" w:hAnsi="Times New Roman" w:cs="Times New Roman"/>
          <w:b/>
          <w:bCs/>
          <w:color w:val="000000"/>
          <w:sz w:val="24"/>
          <w:szCs w:val="24"/>
        </w:rPr>
        <w:t>Olgunluk Düzeyi 4:</w:t>
      </w:r>
      <w:r w:rsidRPr="0003124C">
        <w:rPr>
          <w:rFonts w:ascii="Times New Roman" w:hAnsi="Times New Roman" w:cs="Times New Roman"/>
          <w:sz w:val="24"/>
          <w:szCs w:val="24"/>
        </w:rPr>
        <w:t xml:space="preserve"> </w:t>
      </w:r>
      <w:r w:rsidRPr="0003124C">
        <w:rPr>
          <w:rFonts w:ascii="Times New Roman" w:eastAsia="Times New Roman" w:hAnsi="Times New Roman" w:cs="Times New Roman"/>
          <w:color w:val="000000"/>
          <w:sz w:val="24"/>
          <w:szCs w:val="24"/>
        </w:rPr>
        <w:t>Ders kazanımlarının program çıktılarıyla uyumu izlenmekte ve iyileştirilmektedir</w:t>
      </w:r>
    </w:p>
    <w:tbl>
      <w:tblPr>
        <w:tblpPr w:leftFromText="141" w:rightFromText="141" w:vertAnchor="text" w:horzAnchor="margin" w:tblpY="152"/>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4"/>
        <w:gridCol w:w="1854"/>
        <w:gridCol w:w="1854"/>
        <w:gridCol w:w="1854"/>
        <w:gridCol w:w="1706"/>
      </w:tblGrid>
      <w:tr w:rsidR="008B7DCF" w:rsidRPr="0003124C" w:rsidTr="008B7DCF">
        <w:trPr>
          <w:trHeight w:val="265"/>
        </w:trPr>
        <w:tc>
          <w:tcPr>
            <w:tcW w:w="1854"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1</w:t>
            </w:r>
          </w:p>
        </w:tc>
        <w:tc>
          <w:tcPr>
            <w:tcW w:w="1854"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2</w:t>
            </w:r>
          </w:p>
        </w:tc>
        <w:tc>
          <w:tcPr>
            <w:tcW w:w="1854"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3</w:t>
            </w:r>
          </w:p>
        </w:tc>
        <w:tc>
          <w:tcPr>
            <w:tcW w:w="1854"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4</w:t>
            </w:r>
          </w:p>
        </w:tc>
        <w:tc>
          <w:tcPr>
            <w:tcW w:w="1706"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5</w:t>
            </w:r>
          </w:p>
        </w:tc>
      </w:tr>
      <w:tr w:rsidR="008B7DCF" w:rsidRPr="0003124C" w:rsidTr="008B7DCF">
        <w:trPr>
          <w:trHeight w:val="1351"/>
        </w:trPr>
        <w:tc>
          <w:tcPr>
            <w:tcW w:w="1854"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Ders kazanımları program çıktıları ile eşleştirilmemişti</w:t>
            </w:r>
            <w:r>
              <w:rPr>
                <w:rFonts w:ascii="Times New Roman" w:hAnsi="Times New Roman" w:cs="Times New Roman"/>
              </w:rPr>
              <w:t>r.</w:t>
            </w:r>
          </w:p>
        </w:tc>
        <w:tc>
          <w:tcPr>
            <w:tcW w:w="1854"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Ders kazanımlarının oluşturulması ve program çıktılarıyla uyumlu hale getirilmesine ilişkin ilke, yöntem ve sınıflamaları içeren tanımlı süreçler bulunmaktadır.</w:t>
            </w:r>
          </w:p>
        </w:tc>
        <w:tc>
          <w:tcPr>
            <w:tcW w:w="1854"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Ders kazanımları programların genelinde program çıktılarıyla uyumlandırılmıştır ve ders bilgi paketleri ile paylaşılmaktadır.</w:t>
            </w:r>
          </w:p>
        </w:tc>
        <w:tc>
          <w:tcPr>
            <w:tcW w:w="1854"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Ders kazanımlarının program çıktılarıyla uyumu izlenmekte ve iyileştirilmektedir.</w:t>
            </w:r>
          </w:p>
        </w:tc>
        <w:tc>
          <w:tcPr>
            <w:tcW w:w="1706"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İçselleştirilmiş, sistematik, sürdürülebilir ve örnek gösterilebilir uygulamalar bulunmaktadır.</w:t>
            </w:r>
          </w:p>
        </w:tc>
      </w:tr>
    </w:tbl>
    <w:p w:rsidR="008B7DCF" w:rsidRPr="00BF6D52" w:rsidRDefault="008B7DCF" w:rsidP="008B7DCF">
      <w:pPr>
        <w:spacing w:before="240" w:after="0" w:line="360" w:lineRule="auto"/>
        <w:jc w:val="both"/>
        <w:rPr>
          <w:rFonts w:ascii="Times New Roman" w:eastAsia="Times New Roman" w:hAnsi="Times New Roman" w:cs="Times New Roman"/>
          <w:b/>
          <w:bCs/>
          <w:color w:val="000000"/>
          <w:sz w:val="24"/>
          <w:szCs w:val="24"/>
        </w:rPr>
      </w:pPr>
      <w:r w:rsidRPr="0003124C">
        <w:rPr>
          <w:rFonts w:ascii="Times New Roman" w:eastAsia="Times New Roman" w:hAnsi="Times New Roman" w:cs="Times New Roman"/>
          <w:color w:val="000000"/>
          <w:sz w:val="24"/>
          <w:szCs w:val="24"/>
        </w:rPr>
        <w:t xml:space="preserve">Hasan Kalyoncu Üniversitesi Meslek Yüksekokulu’nda ders öğrenme kazanımları (örgün, uzaktan ve karma eğitim dâhil) açık biçimde tanımlanmış, bilişsel, </w:t>
      </w:r>
      <w:proofErr w:type="spellStart"/>
      <w:r w:rsidRPr="0003124C">
        <w:rPr>
          <w:rFonts w:ascii="Times New Roman" w:eastAsia="Times New Roman" w:hAnsi="Times New Roman" w:cs="Times New Roman"/>
          <w:color w:val="000000"/>
          <w:sz w:val="24"/>
          <w:szCs w:val="24"/>
        </w:rPr>
        <w:t>duyuşsal</w:t>
      </w:r>
      <w:proofErr w:type="spellEnd"/>
      <w:r w:rsidRPr="0003124C">
        <w:rPr>
          <w:rFonts w:ascii="Times New Roman" w:eastAsia="Times New Roman" w:hAnsi="Times New Roman" w:cs="Times New Roman"/>
          <w:color w:val="000000"/>
          <w:sz w:val="24"/>
          <w:szCs w:val="24"/>
        </w:rPr>
        <w:t xml:space="preserve"> ve </w:t>
      </w:r>
      <w:proofErr w:type="spellStart"/>
      <w:r w:rsidRPr="0003124C">
        <w:rPr>
          <w:rFonts w:ascii="Times New Roman" w:eastAsia="Times New Roman" w:hAnsi="Times New Roman" w:cs="Times New Roman"/>
          <w:color w:val="000000"/>
          <w:sz w:val="24"/>
          <w:szCs w:val="24"/>
        </w:rPr>
        <w:t>devinimsel</w:t>
      </w:r>
      <w:proofErr w:type="spellEnd"/>
      <w:r w:rsidRPr="0003124C">
        <w:rPr>
          <w:rFonts w:ascii="Times New Roman" w:eastAsia="Times New Roman" w:hAnsi="Times New Roman" w:cs="Times New Roman"/>
          <w:color w:val="000000"/>
          <w:sz w:val="24"/>
          <w:szCs w:val="24"/>
        </w:rPr>
        <w:t xml:space="preserve"> düzeyleri kapsayacak şekilde yapılandırılmış ve program çıktılarıyla ilişkilendirilerek ilan edilmiştir. Bu uyum; ders izlenceleri, haftalık ders akışları ve öğrenme çıktısı–program çıktısı eşleştirme matrisleri aracılığıyla güvence altına alınmaktadır. Ölçme ve değerlendirme süreçlerinde soru–ders–program çıktısı matrisleri kullanılmakta; dönem başı beklenti ve dönem sonu memnuniyet anketleriyle öğrenme çıktılarının gerçekleşme düzeyi sistematik olarak izlenmektedir. Sonuçlar değerlendirilmekte ve PUKO döngüsü ile kapatılmaktadır</w:t>
      </w:r>
      <w:r>
        <w:rPr>
          <w:rFonts w:ascii="Times New Roman" w:eastAsia="Times New Roman" w:hAnsi="Times New Roman" w:cs="Times New Roman"/>
          <w:color w:val="000000"/>
          <w:sz w:val="24"/>
          <w:szCs w:val="24"/>
        </w:rPr>
        <w:t xml:space="preserve"> </w:t>
      </w:r>
      <w:r w:rsidRPr="00BF6D52">
        <w:rPr>
          <w:rFonts w:ascii="Times New Roman" w:eastAsia="Times New Roman" w:hAnsi="Times New Roman" w:cs="Times New Roman"/>
          <w:b/>
          <w:bCs/>
          <w:color w:val="000000"/>
          <w:sz w:val="24"/>
          <w:szCs w:val="24"/>
        </w:rPr>
        <w:t>(EÇÖ16, EÖ17, EÖ17A, EÖ18, EÖ18A, EÖ19, EÖ20, EÖ20A, EÖ21, EÖ21A).</w:t>
      </w:r>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hyperlink r:id="rId39" w:history="1">
        <w:r w:rsidRPr="0003124C">
          <w:rPr>
            <w:rStyle w:val="Kpr"/>
            <w:rFonts w:ascii="Times New Roman" w:eastAsia="Times New Roman" w:hAnsi="Times New Roman" w:cs="Times New Roman"/>
            <w:sz w:val="24"/>
            <w:szCs w:val="24"/>
          </w:rPr>
          <w:t>https://myo.hku.edu.tr/duyurular/meslek-yuksekokulu-2024-2025-bahar-donemi-ders-programi-programi-3-2-2-2/</w:t>
        </w:r>
      </w:hyperlink>
      <w:r w:rsidRPr="0003124C">
        <w:rPr>
          <w:rFonts w:ascii="Times New Roman" w:eastAsia="Times New Roman" w:hAnsi="Times New Roman" w:cs="Times New Roman"/>
          <w:color w:val="000000"/>
          <w:sz w:val="24"/>
          <w:szCs w:val="24"/>
        </w:rPr>
        <w:t xml:space="preserve"> </w:t>
      </w:r>
    </w:p>
    <w:p w:rsidR="008B7DCF" w:rsidRPr="008C16AE" w:rsidRDefault="008B7DCF" w:rsidP="008B7DCF">
      <w:pPr>
        <w:pStyle w:val="AralkYok"/>
        <w:spacing w:line="360" w:lineRule="auto"/>
        <w:jc w:val="both"/>
        <w:rPr>
          <w:rFonts w:ascii="Times New Roman" w:hAnsi="Times New Roman" w:cs="Times New Roman"/>
          <w:sz w:val="24"/>
          <w:szCs w:val="24"/>
        </w:rPr>
      </w:pPr>
      <w:hyperlink r:id="rId40" w:history="1">
        <w:r w:rsidRPr="0003124C">
          <w:rPr>
            <w:rStyle w:val="Kpr"/>
            <w:rFonts w:ascii="Times New Roman" w:hAnsi="Times New Roman" w:cs="Times New Roman"/>
            <w:sz w:val="24"/>
            <w:szCs w:val="24"/>
          </w:rPr>
          <w:t>https://myo.hku.edu.tr/duyurular/meslek-yuksekokulu-2025-2026-guzdonemi-ders-programi-programi-3-2/</w:t>
        </w:r>
      </w:hyperlink>
    </w:p>
    <w:p w:rsidR="008B7DCF" w:rsidRPr="0003124C"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B.1.4. Öğrenci iş yüküne dayalı ders tasarımı</w:t>
      </w:r>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r w:rsidRPr="0003124C">
        <w:rPr>
          <w:rFonts w:ascii="Times New Roman" w:eastAsia="Times New Roman" w:hAnsi="Times New Roman" w:cs="Times New Roman"/>
          <w:b/>
          <w:bCs/>
          <w:color w:val="000000"/>
          <w:sz w:val="24"/>
          <w:szCs w:val="24"/>
        </w:rPr>
        <w:t>Olgunluk düzeyi 4:</w:t>
      </w:r>
      <w:r w:rsidRPr="0003124C">
        <w:rPr>
          <w:rFonts w:ascii="Times New Roman" w:eastAsia="Times New Roman" w:hAnsi="Times New Roman" w:cs="Times New Roman"/>
          <w:color w:val="000000"/>
          <w:sz w:val="24"/>
          <w:szCs w:val="24"/>
        </w:rPr>
        <w:t xml:space="preserve"> Programlarda öğrenci iş yükü izlenmekte ve buna göre ders tasarımı güncellenmektedir.</w:t>
      </w:r>
    </w:p>
    <w:p w:rsidR="008B7DCF" w:rsidRPr="0003124C" w:rsidRDefault="008B7DCF" w:rsidP="008B7DCF">
      <w:pPr>
        <w:pStyle w:val="AralkYok"/>
        <w:spacing w:line="360" w:lineRule="auto"/>
        <w:jc w:val="both"/>
        <w:rPr>
          <w:rFonts w:ascii="Times New Roman" w:hAnsi="Times New Roman" w:cs="Times New Roman"/>
          <w:sz w:val="24"/>
          <w:szCs w:val="24"/>
        </w:rPr>
      </w:pPr>
    </w:p>
    <w:tbl>
      <w:tblPr>
        <w:tblpPr w:leftFromText="141" w:rightFromText="141" w:vertAnchor="text" w:horzAnchor="margin" w:tblpY="-456"/>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849"/>
        <w:gridCol w:w="1849"/>
        <w:gridCol w:w="1849"/>
        <w:gridCol w:w="1701"/>
      </w:tblGrid>
      <w:tr w:rsidR="008B7DCF" w:rsidRPr="0003124C" w:rsidTr="008B7DCF">
        <w:trPr>
          <w:trHeight w:val="268"/>
        </w:trPr>
        <w:tc>
          <w:tcPr>
            <w:tcW w:w="184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lastRenderedPageBreak/>
              <w:t>1</w:t>
            </w:r>
          </w:p>
        </w:tc>
        <w:tc>
          <w:tcPr>
            <w:tcW w:w="184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2</w:t>
            </w:r>
          </w:p>
        </w:tc>
        <w:tc>
          <w:tcPr>
            <w:tcW w:w="184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3</w:t>
            </w:r>
          </w:p>
        </w:tc>
        <w:tc>
          <w:tcPr>
            <w:tcW w:w="184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4</w:t>
            </w:r>
          </w:p>
        </w:tc>
        <w:tc>
          <w:tcPr>
            <w:tcW w:w="1701"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5</w:t>
            </w:r>
          </w:p>
        </w:tc>
      </w:tr>
      <w:tr w:rsidR="008B7DCF" w:rsidRPr="0003124C" w:rsidTr="008B7DCF">
        <w:trPr>
          <w:trHeight w:val="3117"/>
        </w:trPr>
        <w:tc>
          <w:tcPr>
            <w:tcW w:w="1849" w:type="dxa"/>
          </w:tcPr>
          <w:p w:rsidR="008B7DCF" w:rsidRPr="0003124C" w:rsidRDefault="008B7DCF" w:rsidP="008B7DCF">
            <w:pPr>
              <w:pStyle w:val="Default"/>
              <w:ind w:right="-101"/>
              <w:jc w:val="both"/>
              <w:rPr>
                <w:rFonts w:ascii="Times New Roman" w:hAnsi="Times New Roman" w:cs="Times New Roman"/>
              </w:rPr>
            </w:pPr>
            <w:r w:rsidRPr="0003124C">
              <w:rPr>
                <w:rFonts w:ascii="Times New Roman" w:hAnsi="Times New Roman" w:cs="Times New Roman"/>
              </w:rPr>
              <w:t>Dersler öğrenci iş yüküne dayalı olarak tasarlanmamıştır.</w:t>
            </w:r>
          </w:p>
        </w:tc>
        <w:tc>
          <w:tcPr>
            <w:tcW w:w="1849"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Öğrenci iş yükünün nasıl hesaplanacağına ilişkin staj, mesleki uygulama hareketlilik gibi boyutları içeren ilke ve yöntemlerin yer aldığı tanımlı süreçler* bulunmaktadır.</w:t>
            </w:r>
          </w:p>
        </w:tc>
        <w:tc>
          <w:tcPr>
            <w:tcW w:w="1849"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Dersler öğrenci iş yüküne uygun olarak tasarlanmış, ilan edilmiş ve uygulamaya konulmuştur.</w:t>
            </w:r>
          </w:p>
        </w:tc>
        <w:tc>
          <w:tcPr>
            <w:tcW w:w="1849"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Programlarda öğrenci iş yükü izlenmekte ve buna göre ders tasarımı güncellenmektedir.</w:t>
            </w:r>
          </w:p>
        </w:tc>
        <w:tc>
          <w:tcPr>
            <w:tcW w:w="1701"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İçselleştirilmiş, sistematik, sürdürülebilir ve örnek gösterilebilir uygulamalar bulunmaktadır.</w:t>
            </w:r>
          </w:p>
        </w:tc>
      </w:tr>
    </w:tbl>
    <w:p w:rsidR="008B7DCF" w:rsidRDefault="008B7DCF" w:rsidP="008B7DCF">
      <w:pPr>
        <w:spacing w:after="0" w:line="360" w:lineRule="auto"/>
        <w:jc w:val="both"/>
        <w:rPr>
          <w:rFonts w:ascii="Times New Roman" w:eastAsia="Times New Roman" w:hAnsi="Times New Roman" w:cs="Times New Roman"/>
          <w:color w:val="000000"/>
          <w:sz w:val="24"/>
          <w:szCs w:val="24"/>
        </w:rPr>
      </w:pPr>
      <w:r w:rsidRPr="0003124C">
        <w:rPr>
          <w:rFonts w:ascii="Times New Roman" w:eastAsia="Times New Roman" w:hAnsi="Times New Roman" w:cs="Times New Roman"/>
          <w:color w:val="000000"/>
          <w:sz w:val="24"/>
          <w:szCs w:val="24"/>
        </w:rPr>
        <w:t xml:space="preserve">Hasan Kalyoncu Üniversitesi Meslek Yüksekokulu’nda ders tasarımı öğrenci iş yüküne dayalı kredi sistemi (AKTS) esas alınarak yürütülmektedir. Tüm derslerin AKTS değerleri web sayfalarında ve ders bilgi paketlerinde yayımlanmakta; iş yükü hesaplamaları dersin öğrenme kazanımları, öğrenme-öğretme etkinlikleri ve ölçme-değerlendirme yöntemleri dikkate alınarak yapılmaktadır. Bologna Süreci ilkeleri doğrultusunda bir akademik yıl 60 AKTS, bir yarıyıl 30 AKTS olarak planlanmakta; kurum uygulamasında 1 AKTS 30 saat iş yüküne karşılık gelmektedir. Derslerin iş yükü; teorik, uygulamalı ve laboratuvar saatlerinin yanı sıra öğrencinin ders dışı çalışma süreleri de gözetilerek hesaplanmakta ve kayıt altına alınmaktadır. Staj ve uygulamalı eğitimler de yeterli iş yükü ve kredi çerçevesinde değerlendirilmektedir. </w:t>
      </w:r>
      <w:r w:rsidRPr="00BF6D52">
        <w:rPr>
          <w:rFonts w:ascii="Times New Roman" w:eastAsia="Times New Roman" w:hAnsi="Times New Roman" w:cs="Times New Roman"/>
          <w:b/>
          <w:bCs/>
          <w:color w:val="000000"/>
          <w:sz w:val="24"/>
          <w:szCs w:val="24"/>
        </w:rPr>
        <w:t>(EÖ22).</w:t>
      </w:r>
    </w:p>
    <w:p w:rsidR="008B7DCF" w:rsidRPr="0056046B" w:rsidRDefault="008B7DCF" w:rsidP="008B7DCF">
      <w:pPr>
        <w:pStyle w:val="AralkYok"/>
        <w:spacing w:line="360" w:lineRule="auto"/>
        <w:jc w:val="both"/>
        <w:rPr>
          <w:rFonts w:ascii="Times New Roman" w:hAnsi="Times New Roman" w:cs="Times New Roman"/>
          <w:sz w:val="24"/>
          <w:szCs w:val="24"/>
        </w:rPr>
      </w:pPr>
      <w:hyperlink r:id="rId41" w:history="1">
        <w:r w:rsidRPr="0003124C">
          <w:rPr>
            <w:rStyle w:val="Kpr"/>
            <w:rFonts w:ascii="Times New Roman" w:hAnsi="Times New Roman" w:cs="Times New Roman"/>
            <w:sz w:val="24"/>
            <w:szCs w:val="24"/>
          </w:rPr>
          <w:t>https://kalite.hku.edu.tr/wp-content/uploads/2022/11/Hasan-Kalyoncu-Universitesi-Onlisans-Ve-Lisans-Egitim-Ogretim-ve-Sinav-Yonetmeligi.pdf</w:t>
        </w:r>
      </w:hyperlink>
      <w:r w:rsidRPr="0003124C">
        <w:rPr>
          <w:rFonts w:ascii="Times New Roman" w:hAnsi="Times New Roman" w:cs="Times New Roman"/>
          <w:sz w:val="24"/>
          <w:szCs w:val="24"/>
        </w:rPr>
        <w:t xml:space="preserve"> </w:t>
      </w:r>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r w:rsidRPr="0003124C">
        <w:rPr>
          <w:rFonts w:ascii="Times New Roman" w:eastAsia="Times New Roman" w:hAnsi="Times New Roman" w:cs="Times New Roman"/>
          <w:color w:val="000000"/>
          <w:sz w:val="24"/>
          <w:szCs w:val="24"/>
        </w:rPr>
        <w:t xml:space="preserve">Kredi transferi ve tanınma süreçleri (yatay/dikey geçiş, değişim programları, önceki öğrenmelerin tanınması) tanımlı mevzuat çerçevesinde yürütülmekte; ders öğrenme çıktıları, program yeterlilikleri ve iş yükü uyumu esas alınarak değerlendirilmektedir. AKTS hesaplamaları ve ders bilgi paketleri </w:t>
      </w:r>
      <w:hyperlink r:id="rId42" w:history="1">
        <w:r w:rsidRPr="0003124C">
          <w:rPr>
            <w:rFonts w:ascii="Times New Roman" w:eastAsia="Times New Roman" w:hAnsi="Times New Roman" w:cs="Times New Roman"/>
            <w:color w:val="1155CC"/>
            <w:sz w:val="24"/>
            <w:szCs w:val="24"/>
            <w:u w:val="single"/>
          </w:rPr>
          <w:t>obs.hku.edu.tr</w:t>
        </w:r>
      </w:hyperlink>
      <w:r w:rsidRPr="0003124C">
        <w:rPr>
          <w:rFonts w:ascii="Times New Roman" w:eastAsia="Times New Roman" w:hAnsi="Times New Roman" w:cs="Times New Roman"/>
          <w:color w:val="000000"/>
          <w:sz w:val="24"/>
          <w:szCs w:val="24"/>
        </w:rPr>
        <w:t xml:space="preserve"> düzenli olarak gözden geçirilmekte; öğretim elemanı ve öğrenci geri bildirimleri doğrultusunda ilgili komisyon ve kurul kararlarıyla güncellenmektedir. Süreç PUK</w:t>
      </w:r>
      <w:r>
        <w:rPr>
          <w:rFonts w:ascii="Times New Roman" w:eastAsia="Times New Roman" w:hAnsi="Times New Roman" w:cs="Times New Roman"/>
          <w:color w:val="000000"/>
          <w:sz w:val="24"/>
          <w:szCs w:val="24"/>
        </w:rPr>
        <w:t>O</w:t>
      </w:r>
      <w:r w:rsidRPr="0003124C">
        <w:rPr>
          <w:rFonts w:ascii="Times New Roman" w:eastAsia="Times New Roman" w:hAnsi="Times New Roman" w:cs="Times New Roman"/>
          <w:color w:val="000000"/>
          <w:sz w:val="24"/>
          <w:szCs w:val="24"/>
        </w:rPr>
        <w:t xml:space="preserve"> döngüsü kapsamında izlenmekte ve kayıt altına alınarak sürdürülebilirliği sağlanmaktadır</w:t>
      </w:r>
      <w:r>
        <w:rPr>
          <w:rFonts w:ascii="Times New Roman" w:eastAsia="Times New Roman" w:hAnsi="Times New Roman" w:cs="Times New Roman"/>
          <w:color w:val="000000"/>
          <w:sz w:val="24"/>
          <w:szCs w:val="24"/>
        </w:rPr>
        <w:t xml:space="preserve">. </w:t>
      </w:r>
      <w:r w:rsidRPr="0003124C">
        <w:rPr>
          <w:rFonts w:ascii="Times New Roman" w:eastAsia="Times New Roman" w:hAnsi="Times New Roman" w:cs="Times New Roman"/>
          <w:color w:val="000000"/>
          <w:sz w:val="24"/>
          <w:szCs w:val="24"/>
        </w:rPr>
        <w:t>Öğrenci katılımı iş yükü belirleme ve güncelleme süreçlerinin temel unsurudur. Her akademik dönem başı ve sonunda uygulanan anketler ile mezun geri bildirimleri analiz edilmekte; elde edilen bulgular doğrultusunda AKTS ve iş yükü düzenlemeleri yapılmaktadır. Ayrıca mezunlara Avrupa standartlarına uygun Diploma Eki verilerek programın düzeyi, kazanımları ve AKTS bilgileri şeffaf biçimde sunulmakta, ulusal ve uluslararası tanınırlık desteklenmektedir</w:t>
      </w:r>
      <w:r>
        <w:rPr>
          <w:rFonts w:ascii="Times New Roman" w:eastAsia="Times New Roman" w:hAnsi="Times New Roman" w:cs="Times New Roman"/>
          <w:color w:val="000000"/>
          <w:sz w:val="24"/>
          <w:szCs w:val="24"/>
        </w:rPr>
        <w:t xml:space="preserve"> </w:t>
      </w:r>
      <w:r w:rsidRPr="0070465D">
        <w:rPr>
          <w:rFonts w:ascii="Times New Roman" w:eastAsia="Times New Roman" w:hAnsi="Times New Roman" w:cs="Times New Roman"/>
          <w:b/>
          <w:bCs/>
          <w:color w:val="000000"/>
          <w:sz w:val="24"/>
          <w:szCs w:val="24"/>
        </w:rPr>
        <w:t>(EÖ23, EÖ23A,</w:t>
      </w:r>
      <w:r>
        <w:rPr>
          <w:rFonts w:ascii="Times New Roman" w:eastAsia="Times New Roman" w:hAnsi="Times New Roman" w:cs="Times New Roman"/>
          <w:b/>
          <w:bCs/>
          <w:color w:val="000000"/>
          <w:sz w:val="24"/>
          <w:szCs w:val="24"/>
        </w:rPr>
        <w:t xml:space="preserve"> EÖ23B,</w:t>
      </w:r>
      <w:r w:rsidRPr="0070465D">
        <w:rPr>
          <w:rFonts w:ascii="Times New Roman" w:eastAsia="Times New Roman" w:hAnsi="Times New Roman" w:cs="Times New Roman"/>
          <w:b/>
          <w:bCs/>
          <w:color w:val="000000"/>
          <w:sz w:val="24"/>
          <w:szCs w:val="24"/>
        </w:rPr>
        <w:t xml:space="preserve"> EÖ24, EÖ24A, EÖ25, EÖ25A</w:t>
      </w:r>
      <w:r>
        <w:rPr>
          <w:rFonts w:ascii="Times New Roman" w:eastAsia="Times New Roman" w:hAnsi="Times New Roman" w:cs="Times New Roman"/>
          <w:b/>
          <w:bCs/>
          <w:color w:val="000000"/>
          <w:sz w:val="24"/>
          <w:szCs w:val="24"/>
        </w:rPr>
        <w:t>, EÖ26, EÖ26A</w:t>
      </w:r>
      <w:r w:rsidRPr="0070465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w:t>
      </w:r>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hyperlink r:id="rId43" w:anchor="ders-planlari" w:history="1">
        <w:r w:rsidRPr="0003124C">
          <w:rPr>
            <w:rStyle w:val="Kpr"/>
            <w:rFonts w:ascii="Times New Roman" w:eastAsia="Times New Roman" w:hAnsi="Times New Roman" w:cs="Times New Roman"/>
            <w:sz w:val="24"/>
            <w:szCs w:val="24"/>
          </w:rPr>
          <w:t>https://myo.hku.edu.tr/ilk-ve-acil-yardim-programi/#ders-planlari</w:t>
        </w:r>
      </w:hyperlink>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hyperlink r:id="rId44" w:anchor="ders-icerikleri" w:history="1">
        <w:r w:rsidRPr="0003124C">
          <w:rPr>
            <w:rStyle w:val="Kpr"/>
            <w:rFonts w:ascii="Times New Roman" w:eastAsia="Times New Roman" w:hAnsi="Times New Roman" w:cs="Times New Roman"/>
            <w:sz w:val="24"/>
            <w:szCs w:val="24"/>
          </w:rPr>
          <w:t>https://myo.hku.edu.tr/bankacilik-ve-sigortacilik-programi-2/#ders-icerikleri</w:t>
        </w:r>
      </w:hyperlink>
    </w:p>
    <w:p w:rsidR="008B7DCF" w:rsidRPr="0003124C" w:rsidRDefault="008B7DCF" w:rsidP="008B7DCF">
      <w:pPr>
        <w:pStyle w:val="AralkYok"/>
        <w:spacing w:line="360" w:lineRule="auto"/>
        <w:jc w:val="both"/>
        <w:rPr>
          <w:rFonts w:ascii="Times New Roman" w:hAnsi="Times New Roman" w:cs="Times New Roman"/>
          <w:sz w:val="24"/>
          <w:szCs w:val="24"/>
        </w:rPr>
      </w:pPr>
      <w:hyperlink r:id="rId45" w:history="1">
        <w:r w:rsidRPr="0003124C">
          <w:rPr>
            <w:rStyle w:val="Kpr"/>
            <w:rFonts w:ascii="Times New Roman" w:hAnsi="Times New Roman" w:cs="Times New Roman"/>
            <w:sz w:val="24"/>
            <w:szCs w:val="24"/>
          </w:rPr>
          <w:t>https://kalite.hku.edu.tr/wp-content/uploads/2021/05/muafiyet-intibak-islemleri-yonergesi.pdf</w:t>
        </w:r>
      </w:hyperlink>
      <w:r w:rsidRPr="0003124C">
        <w:rPr>
          <w:rFonts w:ascii="Times New Roman" w:hAnsi="Times New Roman" w:cs="Times New Roman"/>
          <w:sz w:val="24"/>
          <w:szCs w:val="24"/>
        </w:rPr>
        <w:t xml:space="preserve"> </w:t>
      </w:r>
    </w:p>
    <w:p w:rsidR="008B7DCF" w:rsidRDefault="008B7DCF" w:rsidP="008B7DCF">
      <w:pPr>
        <w:pStyle w:val="AralkYok"/>
        <w:spacing w:line="360" w:lineRule="auto"/>
        <w:jc w:val="both"/>
        <w:rPr>
          <w:rFonts w:ascii="Times New Roman" w:hAnsi="Times New Roman" w:cs="Times New Roman"/>
          <w:sz w:val="24"/>
          <w:szCs w:val="24"/>
        </w:rPr>
      </w:pPr>
      <w:hyperlink r:id="rId46" w:anchor="yonergeler" w:history="1">
        <w:r w:rsidRPr="0003124C">
          <w:rPr>
            <w:rStyle w:val="Kpr"/>
            <w:rFonts w:ascii="Times New Roman" w:hAnsi="Times New Roman" w:cs="Times New Roman"/>
            <w:sz w:val="24"/>
            <w:szCs w:val="24"/>
          </w:rPr>
          <w:t>https://www.hku.edu.tr/mevzuatlar/#yonergeler</w:t>
        </w:r>
      </w:hyperlink>
      <w:r w:rsidRPr="0003124C">
        <w:rPr>
          <w:rFonts w:ascii="Times New Roman" w:hAnsi="Times New Roman" w:cs="Times New Roman"/>
          <w:sz w:val="24"/>
          <w:szCs w:val="24"/>
        </w:rPr>
        <w:t xml:space="preserve"> </w:t>
      </w:r>
    </w:p>
    <w:p w:rsidR="008B7DCF" w:rsidRPr="0070465D" w:rsidRDefault="008B7DCF" w:rsidP="008B7DCF">
      <w:pPr>
        <w:pStyle w:val="AralkYok"/>
        <w:spacing w:line="360" w:lineRule="auto"/>
        <w:jc w:val="both"/>
        <w:rPr>
          <w:rFonts w:ascii="Times New Roman" w:hAnsi="Times New Roman" w:cs="Times New Roman"/>
          <w:sz w:val="24"/>
          <w:szCs w:val="24"/>
        </w:rPr>
      </w:pPr>
      <w:r w:rsidRPr="0070465D">
        <w:rPr>
          <w:rFonts w:ascii="Times New Roman" w:hAnsi="Times New Roman" w:cs="Times New Roman"/>
          <w:sz w:val="24"/>
          <w:szCs w:val="24"/>
        </w:rPr>
        <w:t xml:space="preserve">Kurumumuzda mezunlara diplomalarına ek olarak, programın düzeyi, içeriği, kazanımları ve başarı durumuna ilişkin ayrıntılı bilgi içeren Diploma Eki düzenlenmekte ve Diploma ekinin ilk nüshası öğrencilerimize mezuniyetlerini takiben ücretsiz olarak verilir. Öğrenci İşleri Müdürlüğü’nü ziyaret ederek diploma eki isteğinde bulunulabilmektedir. Avrupa standartlarına uygun formatta hazırlanan bu belge, derslerin AKTS kredilerini, not sistemini ve program yeterliliklerini içermekte; mezunların yeterliliklerinin ulusal ve uluslararası düzeyde </w:t>
      </w:r>
      <w:proofErr w:type="spellStart"/>
      <w:r w:rsidRPr="0070465D">
        <w:rPr>
          <w:rFonts w:ascii="Times New Roman" w:hAnsi="Times New Roman" w:cs="Times New Roman"/>
          <w:sz w:val="24"/>
          <w:szCs w:val="24"/>
        </w:rPr>
        <w:t>anlaşılabilirliğini</w:t>
      </w:r>
      <w:proofErr w:type="spellEnd"/>
      <w:r w:rsidRPr="0070465D">
        <w:rPr>
          <w:rFonts w:ascii="Times New Roman" w:hAnsi="Times New Roman" w:cs="Times New Roman"/>
          <w:sz w:val="24"/>
          <w:szCs w:val="24"/>
        </w:rPr>
        <w:t xml:space="preserve"> ve tanınmasını desteklemektedir.</w:t>
      </w:r>
    </w:p>
    <w:p w:rsidR="008B7DCF" w:rsidRPr="0003124C" w:rsidRDefault="008B7DCF" w:rsidP="008B7DCF">
      <w:pPr>
        <w:pStyle w:val="AralkYok"/>
        <w:spacing w:line="360" w:lineRule="auto"/>
        <w:jc w:val="both"/>
        <w:rPr>
          <w:rFonts w:ascii="Times New Roman" w:hAnsi="Times New Roman" w:cs="Times New Roman"/>
          <w:sz w:val="24"/>
          <w:szCs w:val="24"/>
        </w:rPr>
      </w:pPr>
      <w:hyperlink r:id="rId47" w:history="1">
        <w:r w:rsidRPr="0003124C">
          <w:rPr>
            <w:rStyle w:val="Kpr"/>
            <w:rFonts w:ascii="Times New Roman" w:hAnsi="Times New Roman" w:cs="Times New Roman"/>
            <w:sz w:val="24"/>
            <w:szCs w:val="24"/>
          </w:rPr>
          <w:t>https://oim.hku.edu.tr/diploma-islemleri/</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B.1.5. Programların izlenmesi ve güncellenmesi</w:t>
      </w:r>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r w:rsidRPr="0003124C">
        <w:rPr>
          <w:rFonts w:ascii="Times New Roman" w:eastAsia="Times New Roman" w:hAnsi="Times New Roman" w:cs="Times New Roman"/>
          <w:b/>
          <w:bCs/>
          <w:color w:val="000000"/>
          <w:sz w:val="24"/>
          <w:szCs w:val="24"/>
        </w:rPr>
        <w:t xml:space="preserve">Olgunluk düzeyi 4: </w:t>
      </w:r>
      <w:r w:rsidRPr="0003124C">
        <w:rPr>
          <w:rFonts w:ascii="Times New Roman" w:eastAsia="Times New Roman" w:hAnsi="Times New Roman" w:cs="Times New Roman"/>
          <w:color w:val="000000"/>
          <w:sz w:val="24"/>
          <w:szCs w:val="24"/>
        </w:rPr>
        <w:t>Program çıktıları bu mekanizmalar ile izlenmekte ve ilgili paydaşların görüşleri de alınarak güncellenmektedir. </w:t>
      </w:r>
    </w:p>
    <w:tbl>
      <w:tblPr>
        <w:tblpPr w:leftFromText="141" w:rightFromText="141" w:vertAnchor="text" w:horzAnchor="margin" w:tblpY="152"/>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6"/>
        <w:gridCol w:w="1706"/>
        <w:gridCol w:w="1873"/>
        <w:gridCol w:w="1874"/>
        <w:gridCol w:w="1740"/>
      </w:tblGrid>
      <w:tr w:rsidR="008B7DCF" w:rsidRPr="0003124C" w:rsidTr="008B7DCF">
        <w:trPr>
          <w:trHeight w:val="256"/>
        </w:trPr>
        <w:tc>
          <w:tcPr>
            <w:tcW w:w="1876"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b/>
                <w:color w:val="000000"/>
                <w:sz w:val="24"/>
                <w:szCs w:val="24"/>
              </w:rPr>
            </w:pPr>
            <w:r w:rsidRPr="0003124C">
              <w:rPr>
                <w:rFonts w:ascii="Times New Roman" w:hAnsi="Times New Roman" w:cs="Times New Roman"/>
                <w:b/>
                <w:color w:val="000000"/>
                <w:sz w:val="24"/>
                <w:szCs w:val="24"/>
              </w:rPr>
              <w:t>1</w:t>
            </w:r>
          </w:p>
        </w:tc>
        <w:tc>
          <w:tcPr>
            <w:tcW w:w="1706"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b/>
                <w:color w:val="000000"/>
                <w:sz w:val="24"/>
                <w:szCs w:val="24"/>
              </w:rPr>
            </w:pPr>
            <w:r w:rsidRPr="0003124C">
              <w:rPr>
                <w:rFonts w:ascii="Times New Roman" w:hAnsi="Times New Roman" w:cs="Times New Roman"/>
                <w:b/>
                <w:color w:val="000000"/>
                <w:sz w:val="24"/>
                <w:szCs w:val="24"/>
              </w:rPr>
              <w:t>2</w:t>
            </w:r>
          </w:p>
        </w:tc>
        <w:tc>
          <w:tcPr>
            <w:tcW w:w="1873"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b/>
                <w:color w:val="000000"/>
                <w:sz w:val="24"/>
                <w:szCs w:val="24"/>
              </w:rPr>
            </w:pPr>
            <w:r w:rsidRPr="0003124C">
              <w:rPr>
                <w:rFonts w:ascii="Times New Roman" w:hAnsi="Times New Roman" w:cs="Times New Roman"/>
                <w:b/>
                <w:color w:val="000000"/>
                <w:sz w:val="24"/>
                <w:szCs w:val="24"/>
              </w:rPr>
              <w:t>3</w:t>
            </w:r>
          </w:p>
        </w:tc>
        <w:tc>
          <w:tcPr>
            <w:tcW w:w="1874"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b/>
                <w:color w:val="000000"/>
                <w:sz w:val="24"/>
                <w:szCs w:val="24"/>
              </w:rPr>
            </w:pPr>
            <w:r w:rsidRPr="0003124C">
              <w:rPr>
                <w:rFonts w:ascii="Times New Roman" w:hAnsi="Times New Roman" w:cs="Times New Roman"/>
                <w:b/>
                <w:color w:val="000000"/>
                <w:sz w:val="24"/>
                <w:szCs w:val="24"/>
              </w:rPr>
              <w:t>4</w:t>
            </w:r>
          </w:p>
        </w:tc>
        <w:tc>
          <w:tcPr>
            <w:tcW w:w="1740"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b/>
                <w:color w:val="000000"/>
                <w:sz w:val="24"/>
                <w:szCs w:val="24"/>
              </w:rPr>
            </w:pPr>
            <w:r w:rsidRPr="0003124C">
              <w:rPr>
                <w:rFonts w:ascii="Times New Roman" w:hAnsi="Times New Roman" w:cs="Times New Roman"/>
                <w:b/>
                <w:color w:val="000000"/>
                <w:sz w:val="24"/>
                <w:szCs w:val="24"/>
              </w:rPr>
              <w:t>5</w:t>
            </w:r>
          </w:p>
        </w:tc>
      </w:tr>
      <w:tr w:rsidR="008B7DCF" w:rsidRPr="0003124C" w:rsidTr="008B7DCF">
        <w:trPr>
          <w:trHeight w:val="2291"/>
        </w:trPr>
        <w:tc>
          <w:tcPr>
            <w:tcW w:w="1876"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color w:val="000000"/>
                <w:sz w:val="24"/>
                <w:szCs w:val="24"/>
              </w:rPr>
            </w:pPr>
            <w:r w:rsidRPr="0003124C">
              <w:rPr>
                <w:rFonts w:ascii="Times New Roman" w:hAnsi="Times New Roman" w:cs="Times New Roman"/>
                <w:color w:val="000000"/>
                <w:sz w:val="24"/>
                <w:szCs w:val="24"/>
              </w:rPr>
              <w:t xml:space="preserve">Program çıktılarının izlenmesine ve güncellenmesine ilişkin mekanizma bulunmamaktadır. </w:t>
            </w:r>
          </w:p>
        </w:tc>
        <w:tc>
          <w:tcPr>
            <w:tcW w:w="1706"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color w:val="000000"/>
                <w:sz w:val="24"/>
                <w:szCs w:val="24"/>
              </w:rPr>
            </w:pPr>
            <w:r w:rsidRPr="0003124C">
              <w:rPr>
                <w:rFonts w:ascii="Times New Roman" w:hAnsi="Times New Roman" w:cs="Times New Roman"/>
                <w:color w:val="000000"/>
                <w:sz w:val="24"/>
                <w:szCs w:val="24"/>
              </w:rPr>
              <w:t xml:space="preserve">Program çıktılarının izlenmesine ve güncellenmesine ilişkin </w:t>
            </w:r>
            <w:proofErr w:type="gramStart"/>
            <w:r w:rsidRPr="0003124C">
              <w:rPr>
                <w:rFonts w:ascii="Times New Roman" w:hAnsi="Times New Roman" w:cs="Times New Roman"/>
                <w:color w:val="000000"/>
                <w:sz w:val="24"/>
                <w:szCs w:val="24"/>
              </w:rPr>
              <w:t>periyot</w:t>
            </w:r>
            <w:proofErr w:type="gramEnd"/>
            <w:r w:rsidRPr="0003124C">
              <w:rPr>
                <w:rFonts w:ascii="Times New Roman" w:hAnsi="Times New Roman" w:cs="Times New Roman"/>
                <w:color w:val="000000"/>
                <w:sz w:val="24"/>
                <w:szCs w:val="24"/>
              </w:rPr>
              <w:t xml:space="preserve">, ilke, kural ve göstergeler oluşturulmuştur. </w:t>
            </w:r>
          </w:p>
        </w:tc>
        <w:tc>
          <w:tcPr>
            <w:tcW w:w="1873"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color w:val="000000"/>
                <w:sz w:val="24"/>
                <w:szCs w:val="24"/>
              </w:rPr>
            </w:pPr>
            <w:r w:rsidRPr="0003124C">
              <w:rPr>
                <w:rFonts w:ascii="Times New Roman" w:hAnsi="Times New Roman" w:cs="Times New Roman"/>
                <w:color w:val="000000"/>
                <w:sz w:val="24"/>
                <w:szCs w:val="24"/>
              </w:rPr>
              <w:t xml:space="preserve">Programların genelinde program çıktılarının izlenmesine ve güncellenmesine ilişkin mekanizmalar işletilmektedir. </w:t>
            </w:r>
          </w:p>
        </w:tc>
        <w:tc>
          <w:tcPr>
            <w:tcW w:w="1874"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color w:val="000000"/>
                <w:sz w:val="24"/>
                <w:szCs w:val="24"/>
              </w:rPr>
            </w:pPr>
            <w:r w:rsidRPr="0003124C">
              <w:rPr>
                <w:rFonts w:ascii="Times New Roman" w:hAnsi="Times New Roman" w:cs="Times New Roman"/>
                <w:color w:val="000000"/>
                <w:sz w:val="24"/>
                <w:szCs w:val="24"/>
              </w:rPr>
              <w:t xml:space="preserve">Program çıktıları bu mekanizmalar ile izlenmekte ve ilgili paydaşların görüşleri de alınarak güncellenmektedir. </w:t>
            </w:r>
          </w:p>
        </w:tc>
        <w:tc>
          <w:tcPr>
            <w:tcW w:w="1740" w:type="dxa"/>
            <w:tcBorders>
              <w:bottom w:val="single" w:sz="4" w:space="0" w:color="auto"/>
            </w:tcBorders>
          </w:tcPr>
          <w:p w:rsidR="008B7DCF" w:rsidRPr="0003124C" w:rsidRDefault="008B7DCF" w:rsidP="008B7DCF">
            <w:pPr>
              <w:autoSpaceDE w:val="0"/>
              <w:autoSpaceDN w:val="0"/>
              <w:adjustRightInd w:val="0"/>
              <w:spacing w:after="0" w:line="240" w:lineRule="auto"/>
              <w:jc w:val="both"/>
              <w:rPr>
                <w:rFonts w:ascii="Times New Roman" w:hAnsi="Times New Roman" w:cs="Times New Roman"/>
                <w:color w:val="000000"/>
                <w:sz w:val="24"/>
                <w:szCs w:val="24"/>
              </w:rPr>
            </w:pPr>
            <w:r w:rsidRPr="0003124C">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842D7A" w:rsidRDefault="008B7DCF" w:rsidP="008B7DCF">
      <w:pPr>
        <w:spacing w:before="240" w:after="0" w:line="360" w:lineRule="auto"/>
        <w:jc w:val="both"/>
        <w:rPr>
          <w:rFonts w:ascii="Times New Roman" w:eastAsia="Times New Roman" w:hAnsi="Times New Roman" w:cs="Times New Roman"/>
          <w:color w:val="000000"/>
          <w:sz w:val="24"/>
          <w:szCs w:val="24"/>
        </w:rPr>
      </w:pPr>
      <w:r w:rsidRPr="00842D7A">
        <w:rPr>
          <w:rFonts w:ascii="Times New Roman" w:eastAsia="Times New Roman" w:hAnsi="Times New Roman" w:cs="Times New Roman"/>
          <w:color w:val="000000"/>
          <w:sz w:val="24"/>
          <w:szCs w:val="24"/>
        </w:rPr>
        <w:t xml:space="preserve">Her program ve ders için (örgün, uzaktan, karma, açıktan) program amaçlarının ve öğrenme çıktılarının izlenmesi planlandığı şekilde gerçekleşmektedir. Bu sürecin isleyişi ve sonuçları paydaşlarla birlikte değerlendirilmektedir. Eğitim ve öğretim ile ilgili istatistiki göstergeler (her yarıyıl açılan dersler, öğrenci sayıları, başarı durumları, geri besleme sonuçları, ders çeşitliliği, </w:t>
      </w:r>
      <w:proofErr w:type="spellStart"/>
      <w:r w:rsidRPr="00842D7A">
        <w:rPr>
          <w:rFonts w:ascii="Times New Roman" w:eastAsia="Times New Roman" w:hAnsi="Times New Roman" w:cs="Times New Roman"/>
          <w:color w:val="000000"/>
          <w:sz w:val="24"/>
          <w:szCs w:val="24"/>
        </w:rPr>
        <w:t>lab</w:t>
      </w:r>
      <w:proofErr w:type="spellEnd"/>
      <w:r w:rsidRPr="00842D7A">
        <w:rPr>
          <w:rFonts w:ascii="Times New Roman" w:eastAsia="Times New Roman" w:hAnsi="Times New Roman" w:cs="Times New Roman"/>
          <w:color w:val="000000"/>
          <w:sz w:val="24"/>
          <w:szCs w:val="24"/>
        </w:rPr>
        <w:t xml:space="preserve"> uygulama, ilişki kesme sayıları/nedenleri, </w:t>
      </w:r>
      <w:proofErr w:type="spellStart"/>
      <w:r w:rsidRPr="00842D7A">
        <w:rPr>
          <w:rFonts w:ascii="Times New Roman" w:eastAsia="Times New Roman" w:hAnsi="Times New Roman" w:cs="Times New Roman"/>
          <w:color w:val="000000"/>
          <w:sz w:val="24"/>
          <w:szCs w:val="24"/>
        </w:rPr>
        <w:t>vb</w:t>
      </w:r>
      <w:proofErr w:type="spellEnd"/>
      <w:r w:rsidRPr="00842D7A">
        <w:rPr>
          <w:rFonts w:ascii="Times New Roman" w:eastAsia="Times New Roman" w:hAnsi="Times New Roman" w:cs="Times New Roman"/>
          <w:color w:val="000000"/>
          <w:sz w:val="24"/>
          <w:szCs w:val="24"/>
        </w:rPr>
        <w:t>) periyodik ve sistematik şekilde izlenmekte, tartışılmakta, değerlendirilmekte, karşılaştırılmakta ve kaliteli eğitim yönündeki gelişim sürdürülmektedir</w:t>
      </w:r>
      <w:r>
        <w:rPr>
          <w:rFonts w:ascii="Times New Roman" w:eastAsia="Times New Roman" w:hAnsi="Times New Roman" w:cs="Times New Roman"/>
          <w:color w:val="000000"/>
          <w:sz w:val="24"/>
          <w:szCs w:val="24"/>
        </w:rPr>
        <w:t>. Süreç PUKO ile güvence altına alınmaktadır.</w:t>
      </w:r>
      <w:r w:rsidRPr="000312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Bu bağlamda </w:t>
      </w:r>
      <w:r w:rsidRPr="0003124C">
        <w:rPr>
          <w:rFonts w:ascii="Times New Roman" w:eastAsia="Times New Roman" w:hAnsi="Times New Roman" w:cs="Times New Roman"/>
          <w:color w:val="000000"/>
          <w:sz w:val="24"/>
          <w:szCs w:val="24"/>
        </w:rPr>
        <w:t>Stratejik plan ve kalite politikası bu sürece yön veren temel çerçeveyi oluşturmaktadır</w:t>
      </w:r>
      <w:r>
        <w:rPr>
          <w:rFonts w:ascii="Times New Roman" w:eastAsia="Times New Roman" w:hAnsi="Times New Roman" w:cs="Times New Roman"/>
          <w:color w:val="000000"/>
          <w:sz w:val="24"/>
          <w:szCs w:val="24"/>
        </w:rPr>
        <w:t xml:space="preserve"> </w:t>
      </w:r>
      <w:r w:rsidRPr="00842D7A">
        <w:rPr>
          <w:rFonts w:ascii="Times New Roman" w:eastAsia="Times New Roman" w:hAnsi="Times New Roman" w:cs="Times New Roman"/>
          <w:b/>
          <w:bCs/>
          <w:color w:val="000000"/>
          <w:sz w:val="24"/>
          <w:szCs w:val="24"/>
        </w:rPr>
        <w:t>(EÖ27, EÖ27A, EÖ28, EÖ28A, EÖ28B, EÖ28C).</w:t>
      </w:r>
    </w:p>
    <w:p w:rsidR="008B7DCF" w:rsidRPr="00842D7A" w:rsidRDefault="008B7DCF" w:rsidP="008B7DCF">
      <w:pPr>
        <w:spacing w:after="0" w:line="360" w:lineRule="auto"/>
        <w:jc w:val="both"/>
        <w:rPr>
          <w:rFonts w:ascii="Times New Roman" w:eastAsia="Times New Roman" w:hAnsi="Times New Roman" w:cs="Times New Roman"/>
          <w:color w:val="000000"/>
          <w:sz w:val="24"/>
          <w:szCs w:val="24"/>
        </w:rPr>
      </w:pPr>
      <w:hyperlink r:id="rId48" w:history="1">
        <w:r w:rsidRPr="00CD1048">
          <w:rPr>
            <w:rStyle w:val="Kpr"/>
            <w:rFonts w:ascii="Times New Roman" w:eastAsia="Times New Roman" w:hAnsi="Times New Roman" w:cs="Times New Roman"/>
            <w:sz w:val="24"/>
            <w:szCs w:val="24"/>
          </w:rPr>
          <w:t>https://myo.hku.edu.tr/duyurular/meslek-yuksekokulu-2024-2025-bahar-donemi-ders-programi-programi-3-2-2-2/</w:t>
        </w:r>
      </w:hyperlink>
      <w:r>
        <w:rPr>
          <w:rFonts w:ascii="Times New Roman" w:eastAsia="Times New Roman" w:hAnsi="Times New Roman" w:cs="Times New Roman"/>
          <w:color w:val="000000"/>
          <w:sz w:val="24"/>
          <w:szCs w:val="24"/>
        </w:rPr>
        <w:t xml:space="preserve"> </w:t>
      </w:r>
    </w:p>
    <w:p w:rsidR="008B7DCF" w:rsidRDefault="008B7DCF" w:rsidP="008B7DCF">
      <w:pPr>
        <w:spacing w:after="0" w:line="360" w:lineRule="auto"/>
        <w:jc w:val="both"/>
        <w:rPr>
          <w:rFonts w:ascii="Times New Roman" w:eastAsia="Times New Roman" w:hAnsi="Times New Roman" w:cs="Times New Roman"/>
          <w:color w:val="000000"/>
          <w:sz w:val="24"/>
          <w:szCs w:val="24"/>
        </w:rPr>
      </w:pPr>
      <w:hyperlink r:id="rId49" w:history="1">
        <w:r w:rsidRPr="00CD1048">
          <w:rPr>
            <w:rStyle w:val="Kpr"/>
            <w:rFonts w:ascii="Times New Roman" w:eastAsia="Times New Roman" w:hAnsi="Times New Roman" w:cs="Times New Roman"/>
            <w:sz w:val="24"/>
            <w:szCs w:val="24"/>
          </w:rPr>
          <w:t>https://myo.hku.edu.tr/duyurular/meslek-yuksekokulu-2025-2026-guzdonemi-ders-programi-programi-3-2/</w:t>
        </w:r>
      </w:hyperlink>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hyperlink r:id="rId50" w:anchor="kalite-politikasi" w:history="1">
        <w:r w:rsidRPr="0003124C">
          <w:rPr>
            <w:rStyle w:val="Kpr"/>
            <w:rFonts w:ascii="Times New Roman" w:eastAsia="Times New Roman" w:hAnsi="Times New Roman" w:cs="Times New Roman"/>
            <w:sz w:val="24"/>
            <w:szCs w:val="24"/>
          </w:rPr>
          <w:t>https://myo.hku.edu.tr/hakkimizda/#kalite-politikasi</w:t>
        </w:r>
      </w:hyperlink>
    </w:p>
    <w:p w:rsidR="008B7DCF" w:rsidRPr="0003124C" w:rsidRDefault="008B7DCF" w:rsidP="008B7DCF">
      <w:pPr>
        <w:spacing w:after="0" w:line="360" w:lineRule="auto"/>
        <w:jc w:val="both"/>
        <w:rPr>
          <w:rFonts w:ascii="Times New Roman" w:hAnsi="Times New Roman" w:cs="Times New Roman"/>
          <w:sz w:val="24"/>
          <w:szCs w:val="24"/>
        </w:rPr>
      </w:pPr>
      <w:hyperlink r:id="rId51" w:history="1">
        <w:r w:rsidRPr="0003124C">
          <w:rPr>
            <w:rStyle w:val="Kpr"/>
            <w:rFonts w:ascii="Times New Roman" w:hAnsi="Times New Roman" w:cs="Times New Roman"/>
            <w:sz w:val="24"/>
            <w:szCs w:val="24"/>
          </w:rPr>
          <w:t>https://kalite.hku.edu.tr/wp-content/uploads/2023/06/Hasan-Kalyoncu-Universitesi-Stratejik-Plan-2023-2027.pdf</w:t>
        </w:r>
      </w:hyperlink>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r w:rsidRPr="0003124C">
        <w:rPr>
          <w:rFonts w:ascii="Times New Roman" w:eastAsia="Times New Roman" w:hAnsi="Times New Roman" w:cs="Times New Roman"/>
          <w:color w:val="000000"/>
          <w:sz w:val="24"/>
          <w:szCs w:val="24"/>
        </w:rPr>
        <w:t xml:space="preserve">Program çıktılarının gerçekleşme düzeyi, </w:t>
      </w:r>
      <w:hyperlink r:id="rId52" w:history="1">
        <w:r w:rsidRPr="00705F88">
          <w:rPr>
            <w:rStyle w:val="Kpr"/>
            <w:rFonts w:ascii="Times New Roman" w:eastAsia="Times New Roman" w:hAnsi="Times New Roman" w:cs="Times New Roman"/>
            <w:sz w:val="24"/>
            <w:szCs w:val="24"/>
          </w:rPr>
          <w:t>Öğrenci Bilgi Sistemi</w:t>
        </w:r>
      </w:hyperlink>
      <w:r w:rsidRPr="0003124C">
        <w:rPr>
          <w:rFonts w:ascii="Times New Roman" w:eastAsia="Times New Roman" w:hAnsi="Times New Roman" w:cs="Times New Roman"/>
          <w:color w:val="000000"/>
          <w:sz w:val="24"/>
          <w:szCs w:val="24"/>
        </w:rPr>
        <w:t xml:space="preserve"> üzerinden sınav sonuçları ve çıktı eşleştirmeleri yoluyla takip edilmekte; öğrenci, mezun ve dış paydaş anketleri ile elde edilen veriler PUK</w:t>
      </w:r>
      <w:r>
        <w:rPr>
          <w:rFonts w:ascii="Times New Roman" w:eastAsia="Times New Roman" w:hAnsi="Times New Roman" w:cs="Times New Roman"/>
          <w:color w:val="000000"/>
          <w:sz w:val="24"/>
          <w:szCs w:val="24"/>
        </w:rPr>
        <w:t>O</w:t>
      </w:r>
      <w:r w:rsidRPr="0003124C">
        <w:rPr>
          <w:rFonts w:ascii="Times New Roman" w:eastAsia="Times New Roman" w:hAnsi="Times New Roman" w:cs="Times New Roman"/>
          <w:color w:val="000000"/>
          <w:sz w:val="24"/>
          <w:szCs w:val="24"/>
        </w:rPr>
        <w:t xml:space="preserve"> döngüsü kapsamında analiz edilerek iyileştirme kararlarına dönüştürülmektedir. Yıllık öz değerlendirme raporları bölüm kurullarında hazırlanmakta ve program performansı bütüncül olarak gözden geçirilmektedir.</w:t>
      </w:r>
      <w:r>
        <w:rPr>
          <w:rFonts w:ascii="Times New Roman" w:eastAsia="Times New Roman" w:hAnsi="Times New Roman" w:cs="Times New Roman"/>
          <w:color w:val="000000"/>
          <w:sz w:val="24"/>
          <w:szCs w:val="24"/>
        </w:rPr>
        <w:t xml:space="preserve"> </w:t>
      </w:r>
      <w:r w:rsidRPr="0003124C">
        <w:rPr>
          <w:rFonts w:ascii="Times New Roman" w:eastAsia="Times New Roman" w:hAnsi="Times New Roman" w:cs="Times New Roman"/>
          <w:color w:val="000000"/>
          <w:sz w:val="24"/>
          <w:szCs w:val="24"/>
        </w:rPr>
        <w:t xml:space="preserve">Elde edilen bulgular doğrultusunda müfredat güncellemeleri yapılmakta; </w:t>
      </w:r>
      <w:proofErr w:type="spellStart"/>
      <w:r w:rsidRPr="0003124C">
        <w:rPr>
          <w:rFonts w:ascii="Times New Roman" w:eastAsia="Times New Roman" w:hAnsi="Times New Roman" w:cs="Times New Roman"/>
          <w:color w:val="000000"/>
          <w:sz w:val="24"/>
          <w:szCs w:val="24"/>
        </w:rPr>
        <w:t>sektörel</w:t>
      </w:r>
      <w:proofErr w:type="spellEnd"/>
      <w:r w:rsidRPr="0003124C">
        <w:rPr>
          <w:rFonts w:ascii="Times New Roman" w:eastAsia="Times New Roman" w:hAnsi="Times New Roman" w:cs="Times New Roman"/>
          <w:color w:val="000000"/>
          <w:sz w:val="24"/>
          <w:szCs w:val="24"/>
        </w:rPr>
        <w:t xml:space="preserve"> ve teknolojik gelişmelere uyum sağlamak amacıyla öğrenci ve öğretim elemanlarına yönelik akademik, mesleki ve farkındalık artırıcı etkinlikler düzenlenmektedir. Güncel değişiklikler ve gelişmeler web sitesi ve sosyal medya kanalları üzerinden paylaşılarak süreç şeffaf ve paydaş katılımına açık biçimde yürütülmektedir</w:t>
      </w:r>
      <w:r>
        <w:rPr>
          <w:rFonts w:ascii="Times New Roman" w:eastAsia="Times New Roman" w:hAnsi="Times New Roman" w:cs="Times New Roman"/>
          <w:color w:val="000000"/>
          <w:sz w:val="24"/>
          <w:szCs w:val="24"/>
        </w:rPr>
        <w:t xml:space="preserve"> </w:t>
      </w:r>
      <w:r w:rsidRPr="009724A4">
        <w:rPr>
          <w:rFonts w:ascii="Times New Roman" w:eastAsia="Times New Roman" w:hAnsi="Times New Roman" w:cs="Times New Roman"/>
          <w:b/>
          <w:bCs/>
          <w:color w:val="000000"/>
          <w:sz w:val="24"/>
          <w:szCs w:val="24"/>
        </w:rPr>
        <w:t>(EÖ29, EÖ29A, EÖ30, EÖ31, EÖ31A, EÖ31B, EÖ32, EÖ32A, EÖ33, EÖ33A, EÖ33B, EÖ33C, EÖ33D, EÖ33E)</w:t>
      </w:r>
      <w:r>
        <w:rPr>
          <w:rFonts w:ascii="Times New Roman" w:eastAsia="Times New Roman" w:hAnsi="Times New Roman" w:cs="Times New Roman"/>
          <w:b/>
          <w:bCs/>
          <w:color w:val="000000"/>
          <w:sz w:val="24"/>
          <w:szCs w:val="24"/>
        </w:rPr>
        <w:t>.</w:t>
      </w:r>
    </w:p>
    <w:p w:rsidR="008B7DCF" w:rsidRPr="0003124C" w:rsidRDefault="008B7DCF" w:rsidP="008B7DCF">
      <w:pPr>
        <w:spacing w:after="0" w:line="360" w:lineRule="auto"/>
        <w:jc w:val="both"/>
        <w:rPr>
          <w:rFonts w:ascii="Times New Roman" w:hAnsi="Times New Roman" w:cs="Times New Roman"/>
          <w:sz w:val="24"/>
          <w:szCs w:val="24"/>
        </w:rPr>
      </w:pPr>
      <w:hyperlink r:id="rId53" w:history="1">
        <w:r w:rsidRPr="0003124C">
          <w:rPr>
            <w:rStyle w:val="Kpr"/>
            <w:rFonts w:ascii="Times New Roman" w:hAnsi="Times New Roman" w:cs="Times New Roman"/>
            <w:sz w:val="24"/>
            <w:szCs w:val="24"/>
          </w:rPr>
          <w:t>https://myo.hku.edu.tr/duyurular/meslek-yuksekokulu-2024-2025-bahar-donemi-ders-programi-programi-3-2-2-2/</w:t>
        </w:r>
      </w:hyperlink>
    </w:p>
    <w:p w:rsidR="008B7DCF" w:rsidRPr="0003124C" w:rsidRDefault="008B7DCF" w:rsidP="008B7DCF">
      <w:pPr>
        <w:pStyle w:val="AralkYok"/>
        <w:spacing w:line="360" w:lineRule="auto"/>
        <w:jc w:val="both"/>
        <w:rPr>
          <w:rFonts w:ascii="Times New Roman" w:hAnsi="Times New Roman" w:cs="Times New Roman"/>
          <w:sz w:val="24"/>
          <w:szCs w:val="24"/>
        </w:rPr>
      </w:pPr>
      <w:hyperlink r:id="rId54" w:history="1">
        <w:r w:rsidRPr="0003124C">
          <w:rPr>
            <w:rStyle w:val="Kpr"/>
            <w:rFonts w:ascii="Times New Roman" w:hAnsi="Times New Roman" w:cs="Times New Roman"/>
            <w:sz w:val="24"/>
            <w:szCs w:val="24"/>
          </w:rPr>
          <w:t>https://myo.hku.edu.tr/duyurular/meslek-yuksekokulu-2025-2026-guzdonemi-ders-programi-programi-3-2/</w:t>
        </w:r>
      </w:hyperlink>
      <w:r w:rsidRPr="0003124C">
        <w:rPr>
          <w:rFonts w:ascii="Times New Roman" w:hAnsi="Times New Roman" w:cs="Times New Roman"/>
          <w:sz w:val="24"/>
          <w:szCs w:val="24"/>
        </w:rPr>
        <w:t xml:space="preserve"> </w:t>
      </w:r>
    </w:p>
    <w:p w:rsidR="008B7DCF" w:rsidRPr="0003124C" w:rsidRDefault="008B7DCF" w:rsidP="008B7DCF">
      <w:pPr>
        <w:spacing w:after="0" w:line="360" w:lineRule="auto"/>
        <w:jc w:val="both"/>
        <w:rPr>
          <w:rFonts w:ascii="Times New Roman" w:hAnsi="Times New Roman" w:cs="Times New Roman"/>
          <w:sz w:val="24"/>
          <w:szCs w:val="24"/>
        </w:rPr>
      </w:pPr>
      <w:hyperlink r:id="rId55" w:history="1">
        <w:r w:rsidRPr="00CD1048">
          <w:rPr>
            <w:rStyle w:val="Kpr"/>
            <w:rFonts w:ascii="Times New Roman" w:hAnsi="Times New Roman" w:cs="Times New Roman"/>
            <w:sz w:val="24"/>
            <w:szCs w:val="24"/>
          </w:rPr>
          <w:t>https://myo.hku.edu.tr</w:t>
        </w:r>
      </w:hyperlink>
    </w:p>
    <w:p w:rsidR="008B7DCF" w:rsidRPr="0003124C" w:rsidRDefault="008B7DCF" w:rsidP="008B7DCF">
      <w:pPr>
        <w:spacing w:after="0" w:line="360" w:lineRule="auto"/>
        <w:jc w:val="both"/>
        <w:rPr>
          <w:rFonts w:ascii="Times New Roman" w:eastAsia="Times New Roman" w:hAnsi="Times New Roman" w:cs="Times New Roman"/>
          <w:color w:val="000000"/>
          <w:sz w:val="24"/>
          <w:szCs w:val="24"/>
        </w:rPr>
      </w:pPr>
      <w:hyperlink r:id="rId56" w:history="1">
        <w:r w:rsidRPr="0003124C">
          <w:rPr>
            <w:rStyle w:val="Kpr"/>
            <w:rFonts w:ascii="Times New Roman" w:eastAsia="Times New Roman" w:hAnsi="Times New Roman" w:cs="Times New Roman"/>
            <w:sz w:val="24"/>
            <w:szCs w:val="24"/>
          </w:rPr>
          <w:t>https://www.instagram.com/hku_myo?igsh=MXUwenV2b3l6YnNmNQ==</w:t>
        </w:r>
      </w:hyperlink>
    </w:p>
    <w:p w:rsidR="008B7DCF" w:rsidRPr="0003124C" w:rsidRDefault="008B7DCF" w:rsidP="008B7DCF">
      <w:pPr>
        <w:pStyle w:val="AralkYok"/>
        <w:spacing w:line="360" w:lineRule="auto"/>
        <w:jc w:val="both"/>
        <w:rPr>
          <w:rFonts w:ascii="Times New Roman" w:hAnsi="Times New Roman" w:cs="Times New Roman"/>
          <w:sz w:val="24"/>
          <w:szCs w:val="24"/>
        </w:rPr>
      </w:pPr>
      <w:hyperlink r:id="rId57" w:history="1">
        <w:r w:rsidRPr="0003124C">
          <w:rPr>
            <w:rStyle w:val="Kpr"/>
            <w:rFonts w:ascii="Times New Roman" w:hAnsi="Times New Roman" w:cs="Times New Roman"/>
            <w:sz w:val="24"/>
            <w:szCs w:val="24"/>
          </w:rPr>
          <w:t>https://www.instagram.com/p/C1UTXzlCWYc/</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B.1.6. Eğitim ve öğretim süreçlerinin yönetimi</w:t>
      </w:r>
    </w:p>
    <w:p w:rsidR="008B7DCF" w:rsidRDefault="008B7DCF" w:rsidP="008B7DCF">
      <w:pPr>
        <w:spacing w:after="0" w:line="360" w:lineRule="auto"/>
        <w:jc w:val="both"/>
        <w:rPr>
          <w:rFonts w:ascii="Times New Roman" w:hAnsi="Times New Roman" w:cs="Times New Roman"/>
          <w:sz w:val="24"/>
          <w:szCs w:val="24"/>
        </w:rPr>
      </w:pPr>
      <w:r w:rsidRPr="0003124C">
        <w:rPr>
          <w:rFonts w:ascii="Times New Roman" w:eastAsia="Times New Roman" w:hAnsi="Times New Roman" w:cs="Times New Roman"/>
          <w:b/>
          <w:bCs/>
          <w:color w:val="000000"/>
          <w:sz w:val="24"/>
          <w:szCs w:val="24"/>
        </w:rPr>
        <w:t>Olgunluk düzeyi 4:</w:t>
      </w:r>
      <w:r w:rsidRPr="0003124C">
        <w:rPr>
          <w:rFonts w:ascii="Times New Roman" w:eastAsia="Times New Roman" w:hAnsi="Times New Roman" w:cs="Times New Roman"/>
          <w:color w:val="000000"/>
          <w:sz w:val="24"/>
          <w:szCs w:val="24"/>
        </w:rPr>
        <w:t xml:space="preserve"> </w:t>
      </w:r>
      <w:r w:rsidRPr="0003124C">
        <w:rPr>
          <w:rFonts w:ascii="Times New Roman" w:hAnsi="Times New Roman" w:cs="Times New Roman"/>
          <w:sz w:val="24"/>
          <w:szCs w:val="24"/>
        </w:rPr>
        <w:t>Kurumda eğitim ve öğretim yönetim sistemine ilişkin uygulamalar izlenmekte ve izlem sonuçlarına göre iyileştirme yapılmaktadır.</w:t>
      </w:r>
    </w:p>
    <w:p w:rsidR="008B7DCF" w:rsidRDefault="008B7DCF" w:rsidP="008B7DCF">
      <w:pPr>
        <w:spacing w:after="0" w:line="360" w:lineRule="auto"/>
        <w:jc w:val="both"/>
        <w:rPr>
          <w:rFonts w:ascii="Times New Roman" w:hAnsi="Times New Roman" w:cs="Times New Roman"/>
          <w:sz w:val="24"/>
          <w:szCs w:val="24"/>
        </w:rPr>
      </w:pPr>
    </w:p>
    <w:p w:rsidR="008B7DCF" w:rsidRDefault="008B7DCF" w:rsidP="008B7DCF">
      <w:pPr>
        <w:spacing w:after="0" w:line="360" w:lineRule="auto"/>
        <w:jc w:val="both"/>
        <w:rPr>
          <w:rFonts w:ascii="Times New Roman" w:hAnsi="Times New Roman" w:cs="Times New Roman"/>
          <w:sz w:val="24"/>
          <w:szCs w:val="24"/>
        </w:rPr>
      </w:pPr>
    </w:p>
    <w:p w:rsidR="008B7DCF" w:rsidRDefault="008B7DCF" w:rsidP="008B7DCF">
      <w:pPr>
        <w:spacing w:after="0" w:line="360" w:lineRule="auto"/>
        <w:jc w:val="both"/>
        <w:rPr>
          <w:rFonts w:ascii="Times New Roman" w:hAnsi="Times New Roman" w:cs="Times New Roman"/>
          <w:sz w:val="24"/>
          <w:szCs w:val="24"/>
        </w:rPr>
      </w:pPr>
    </w:p>
    <w:p w:rsidR="008B7DCF" w:rsidRDefault="008B7DCF" w:rsidP="008B7DCF">
      <w:pPr>
        <w:spacing w:after="0" w:line="360" w:lineRule="auto"/>
        <w:jc w:val="both"/>
        <w:rPr>
          <w:rFonts w:ascii="Times New Roman" w:hAnsi="Times New Roman" w:cs="Times New Roman"/>
          <w:sz w:val="24"/>
          <w:szCs w:val="24"/>
        </w:rPr>
      </w:pPr>
    </w:p>
    <w:p w:rsidR="008B7DCF" w:rsidRPr="008C16AE" w:rsidRDefault="008B7DCF" w:rsidP="008B7DCF">
      <w:pPr>
        <w:spacing w:after="0" w:line="360" w:lineRule="auto"/>
        <w:jc w:val="both"/>
        <w:rPr>
          <w:rFonts w:ascii="Times New Roman" w:hAnsi="Times New Roman" w:cs="Times New Roman"/>
          <w:sz w:val="24"/>
          <w:szCs w:val="24"/>
        </w:rPr>
      </w:pPr>
    </w:p>
    <w:tbl>
      <w:tblPr>
        <w:tblpPr w:leftFromText="141" w:rightFromText="141" w:vertAnchor="text" w:horzAnchor="margin" w:tblpY="152"/>
        <w:tblW w:w="9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3"/>
        <w:gridCol w:w="1561"/>
        <w:gridCol w:w="1861"/>
        <w:gridCol w:w="1727"/>
        <w:gridCol w:w="1994"/>
      </w:tblGrid>
      <w:tr w:rsidR="008B7DCF" w:rsidRPr="0003124C" w:rsidTr="008B7DCF">
        <w:trPr>
          <w:trHeight w:val="270"/>
        </w:trPr>
        <w:tc>
          <w:tcPr>
            <w:tcW w:w="1863"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lastRenderedPageBreak/>
              <w:t>1</w:t>
            </w:r>
          </w:p>
        </w:tc>
        <w:tc>
          <w:tcPr>
            <w:tcW w:w="1561"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2</w:t>
            </w:r>
          </w:p>
        </w:tc>
        <w:tc>
          <w:tcPr>
            <w:tcW w:w="1861"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3</w:t>
            </w:r>
          </w:p>
        </w:tc>
        <w:tc>
          <w:tcPr>
            <w:tcW w:w="1727"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4</w:t>
            </w:r>
          </w:p>
        </w:tc>
        <w:tc>
          <w:tcPr>
            <w:tcW w:w="1994"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5</w:t>
            </w:r>
          </w:p>
        </w:tc>
      </w:tr>
      <w:tr w:rsidR="008B7DCF" w:rsidRPr="0003124C" w:rsidTr="008B7DCF">
        <w:trPr>
          <w:trHeight w:val="2422"/>
        </w:trPr>
        <w:tc>
          <w:tcPr>
            <w:tcW w:w="1863"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Kurumda eğitim ve öğretim süreçlerini bütüncül olarak yönetmek üzere bir sistem bulunmamaktadır. </w:t>
            </w:r>
          </w:p>
        </w:tc>
        <w:tc>
          <w:tcPr>
            <w:tcW w:w="1561"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Kurumda eğitim ve öğretim süreçlerini bütüncül olarak yönetmek üzere sistem, ilke ve kurallar bulunmaktadır. </w:t>
            </w:r>
          </w:p>
        </w:tc>
        <w:tc>
          <w:tcPr>
            <w:tcW w:w="1861"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Kurumun genelinde eğitim ve öğretim süreçleri belirlenmiş ilke ve kuralara uygun yönetilmektedir. </w:t>
            </w:r>
          </w:p>
        </w:tc>
        <w:tc>
          <w:tcPr>
            <w:tcW w:w="1727"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Kurumda eğitim ve öğretim yönetim sistemine ilişkin uygulamalar izlenmekte ve izlem sonuçlarına göre iyileştirme yapılmaktadır. </w:t>
            </w:r>
          </w:p>
        </w:tc>
        <w:tc>
          <w:tcPr>
            <w:tcW w:w="1994"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İçselleştirilmiş, sistematik, sürdürülebilir ve örnek gösterilebilir uygulamalar bulunmaktadır.</w:t>
            </w:r>
          </w:p>
        </w:tc>
      </w:tr>
    </w:tbl>
    <w:p w:rsidR="008B7DCF" w:rsidRPr="0003124C" w:rsidRDefault="008B7DCF" w:rsidP="008B7DCF">
      <w:pPr>
        <w:spacing w:before="240" w:after="0" w:line="360" w:lineRule="auto"/>
        <w:jc w:val="both"/>
        <w:rPr>
          <w:rFonts w:ascii="Times New Roman" w:eastAsia="Times New Roman" w:hAnsi="Times New Roman" w:cs="Times New Roman"/>
          <w:color w:val="000000"/>
          <w:sz w:val="24"/>
          <w:szCs w:val="24"/>
        </w:rPr>
      </w:pPr>
      <w:r w:rsidRPr="0003124C">
        <w:rPr>
          <w:rFonts w:ascii="Times New Roman" w:eastAsia="Times New Roman" w:hAnsi="Times New Roman" w:cs="Times New Roman"/>
          <w:color w:val="000000"/>
          <w:sz w:val="24"/>
          <w:szCs w:val="24"/>
        </w:rPr>
        <w:t>Meslek Yüksekokulu’nda eğitim ve öğretim süreçleri; üniversite düzeyindeki komisyonlar ile MYO bünyesindeki Akademik Planlama ve Geliştirme, Sınav, Ders Programı, Ölçme-Değerlendirme, Staj, Uzaktan Eğitim, Araştırma Geliştirme ve Kalite-Akreditasyon koordinatörlükleri aracılığıyla bütüncül bir yapıda yönetilmektedir. Görev ve sorumluluklar tanımlı iş akışları çerçevesinde yürütülmekte; süreçler kalite politikası ve stratejik plan doğrultusunda üst yönetim koordinasyonunda sürdürülmektedir. Eğitim-öğretim ve ölçme-değerlendirme faaliyetleri ilgili mevzuat ve akademik takvim esas alınarak gerçekleştirilmekte; ders ve başarı işlemleri Öğrenci Bilgi Sistemi (</w:t>
      </w:r>
      <w:hyperlink r:id="rId58" w:history="1">
        <w:r w:rsidRPr="0003124C">
          <w:rPr>
            <w:rStyle w:val="Kpr"/>
            <w:rFonts w:ascii="Times New Roman" w:eastAsia="Times New Roman" w:hAnsi="Times New Roman" w:cs="Times New Roman"/>
            <w:sz w:val="24"/>
            <w:szCs w:val="24"/>
          </w:rPr>
          <w:t>OBS</w:t>
        </w:r>
      </w:hyperlink>
      <w:r w:rsidRPr="0003124C">
        <w:rPr>
          <w:rFonts w:ascii="Times New Roman" w:eastAsia="Times New Roman" w:hAnsi="Times New Roman" w:cs="Times New Roman"/>
          <w:color w:val="000000"/>
          <w:sz w:val="24"/>
          <w:szCs w:val="24"/>
        </w:rPr>
        <w:t>), uzaktan eğitim süreçleri ise Öğretim Yönetim Sistemi (</w:t>
      </w:r>
      <w:hyperlink r:id="rId59" w:history="1">
        <w:r w:rsidRPr="0003124C">
          <w:rPr>
            <w:rStyle w:val="Kpr"/>
            <w:rFonts w:ascii="Times New Roman" w:eastAsia="Times New Roman" w:hAnsi="Times New Roman" w:cs="Times New Roman"/>
            <w:sz w:val="24"/>
            <w:szCs w:val="24"/>
          </w:rPr>
          <w:t>OYS</w:t>
        </w:r>
      </w:hyperlink>
      <w:r w:rsidRPr="0003124C">
        <w:rPr>
          <w:rFonts w:ascii="Times New Roman" w:eastAsia="Times New Roman" w:hAnsi="Times New Roman" w:cs="Times New Roman"/>
          <w:color w:val="000000"/>
          <w:sz w:val="24"/>
          <w:szCs w:val="24"/>
        </w:rPr>
        <w:t>) üzerinden izlenmektedir</w:t>
      </w:r>
      <w:r>
        <w:rPr>
          <w:rFonts w:ascii="Times New Roman" w:eastAsia="Times New Roman" w:hAnsi="Times New Roman" w:cs="Times New Roman"/>
          <w:color w:val="000000"/>
          <w:sz w:val="24"/>
          <w:szCs w:val="24"/>
        </w:rPr>
        <w:t xml:space="preserve"> </w:t>
      </w:r>
      <w:r w:rsidRPr="00D15AC4">
        <w:rPr>
          <w:rFonts w:ascii="Times New Roman" w:eastAsia="Times New Roman" w:hAnsi="Times New Roman" w:cs="Times New Roman"/>
          <w:b/>
          <w:bCs/>
          <w:color w:val="000000"/>
          <w:sz w:val="24"/>
          <w:szCs w:val="24"/>
        </w:rPr>
        <w:t>(EÖ34, EÖ34A).</w:t>
      </w:r>
    </w:p>
    <w:p w:rsidR="008B7DCF" w:rsidRDefault="008B7DCF" w:rsidP="008B7DCF">
      <w:pPr>
        <w:spacing w:after="0" w:line="360" w:lineRule="auto"/>
        <w:jc w:val="both"/>
      </w:pPr>
      <w:hyperlink r:id="rId60" w:anchor="kalite-politikasi" w:history="1">
        <w:r w:rsidRPr="0003124C">
          <w:rPr>
            <w:rStyle w:val="Kpr"/>
            <w:rFonts w:ascii="Times New Roman" w:eastAsia="Times New Roman" w:hAnsi="Times New Roman" w:cs="Times New Roman"/>
            <w:sz w:val="24"/>
            <w:szCs w:val="24"/>
          </w:rPr>
          <w:t>https://myo.hku.edu.tr/hakkimizda/#kalite-politikasi</w:t>
        </w:r>
      </w:hyperlink>
    </w:p>
    <w:p w:rsidR="008B7DCF" w:rsidRPr="001E7D7D" w:rsidRDefault="008B7DCF" w:rsidP="008B7DCF">
      <w:pPr>
        <w:spacing w:after="0" w:line="360" w:lineRule="auto"/>
        <w:jc w:val="both"/>
        <w:rPr>
          <w:rFonts w:eastAsia="Times New Roman" w:cstheme="minorHAnsi"/>
          <w:color w:val="000000"/>
        </w:rPr>
      </w:pPr>
      <w:hyperlink r:id="rId61" w:history="1">
        <w:r w:rsidRPr="004335BC">
          <w:rPr>
            <w:rStyle w:val="Kpr"/>
            <w:rFonts w:eastAsia="Times New Roman" w:cstheme="minorHAnsi"/>
          </w:rPr>
          <w:t>https://oim.hku.edu.tr/yonetmelikler-ve-yonergeler/</w:t>
        </w:r>
      </w:hyperlink>
      <w:r w:rsidRPr="001E7D7D">
        <w:rPr>
          <w:rFonts w:eastAsia="Times New Roman" w:cstheme="minorHAnsi"/>
          <w:color w:val="000000"/>
        </w:rPr>
        <w:t> </w:t>
      </w:r>
    </w:p>
    <w:p w:rsidR="008B7DCF" w:rsidRPr="00951B90" w:rsidRDefault="008B7DCF" w:rsidP="008B7DCF">
      <w:pPr>
        <w:spacing w:after="0" w:line="360" w:lineRule="auto"/>
        <w:jc w:val="both"/>
        <w:rPr>
          <w:rFonts w:eastAsia="Times New Roman" w:cstheme="minorHAnsi"/>
          <w:color w:val="000000"/>
        </w:rPr>
      </w:pPr>
      <w:hyperlink r:id="rId62" w:history="1">
        <w:r w:rsidRPr="004335BC">
          <w:rPr>
            <w:rStyle w:val="Kpr"/>
            <w:rFonts w:eastAsia="Times New Roman" w:cstheme="minorHAnsi"/>
          </w:rPr>
          <w:t>https://oim.hku.edu.tr/akademik-takvim/</w:t>
        </w:r>
      </w:hyperlink>
    </w:p>
    <w:p w:rsidR="008B7DCF" w:rsidRPr="0073717F" w:rsidRDefault="008B7DCF" w:rsidP="008B7DCF">
      <w:pPr>
        <w:spacing w:after="0" w:line="360" w:lineRule="auto"/>
        <w:jc w:val="both"/>
        <w:rPr>
          <w:rFonts w:ascii="Times New Roman" w:eastAsia="Times New Roman" w:hAnsi="Times New Roman" w:cs="Times New Roman"/>
          <w:b/>
          <w:bCs/>
          <w:color w:val="000000"/>
          <w:sz w:val="24"/>
          <w:szCs w:val="24"/>
        </w:rPr>
      </w:pPr>
      <w:r w:rsidRPr="0003124C">
        <w:rPr>
          <w:rFonts w:ascii="Times New Roman" w:eastAsia="Times New Roman" w:hAnsi="Times New Roman" w:cs="Times New Roman"/>
          <w:color w:val="000000"/>
          <w:sz w:val="24"/>
          <w:szCs w:val="24"/>
        </w:rPr>
        <w:t>Süreçlerin etkililiği; öğrenci memnuniyet anketleri, sınav sonuçları ve diğer performans göstergeleri aracılığıyla düzenli olarak değerlendirilmekte; elde edilen bulgular PUKO döngüsü kapsamında analiz edilerek iyileştirme kararlarına dönüştürülmektedir. Hazırlanan değerlendirme raporları doğrultusunda gerekli düzenlemeler yapılmakta ve böylece eğitim-öğretim süreçlerinde sürekli iyileştirme yaklaşımı güvence altına alınmaktadır</w:t>
      </w:r>
      <w:r>
        <w:rPr>
          <w:rFonts w:ascii="Times New Roman" w:eastAsia="Times New Roman" w:hAnsi="Times New Roman" w:cs="Times New Roman"/>
          <w:color w:val="000000"/>
          <w:sz w:val="24"/>
          <w:szCs w:val="24"/>
        </w:rPr>
        <w:t xml:space="preserve"> </w:t>
      </w:r>
      <w:r w:rsidRPr="0073717F">
        <w:rPr>
          <w:rFonts w:ascii="Times New Roman" w:eastAsia="Times New Roman" w:hAnsi="Times New Roman" w:cs="Times New Roman"/>
          <w:b/>
          <w:bCs/>
          <w:color w:val="000000"/>
          <w:sz w:val="24"/>
          <w:szCs w:val="24"/>
        </w:rPr>
        <w:t>(EÖ35, EÖ35A, EÖ35B, EÖ36, EÖ36A, EÖ36B, EÖ37, EÖ37A, EÖ38).</w:t>
      </w:r>
    </w:p>
    <w:p w:rsidR="008B7DCF" w:rsidRPr="008C16AE" w:rsidRDefault="008B7DCF" w:rsidP="008B7DCF">
      <w:pPr>
        <w:pStyle w:val="AralkYok"/>
        <w:spacing w:line="360" w:lineRule="auto"/>
        <w:jc w:val="both"/>
        <w:rPr>
          <w:rFonts w:ascii="Times New Roman" w:hAnsi="Times New Roman" w:cs="Times New Roman"/>
          <w:sz w:val="28"/>
          <w:szCs w:val="28"/>
        </w:rPr>
      </w:pPr>
      <w:r w:rsidRPr="008C16AE">
        <w:rPr>
          <w:rFonts w:ascii="Times New Roman" w:hAnsi="Times New Roman" w:cs="Times New Roman"/>
          <w:b/>
          <w:color w:val="FF0000"/>
          <w:sz w:val="28"/>
          <w:szCs w:val="28"/>
        </w:rPr>
        <w:t>B.2. Programların Yürütülmesi</w:t>
      </w:r>
      <w:r w:rsidRPr="008C16AE">
        <w:rPr>
          <w:rFonts w:ascii="Times New Roman" w:hAnsi="Times New Roman" w:cs="Times New Roman"/>
          <w:color w:val="FF0000"/>
          <w:sz w:val="28"/>
          <w:szCs w:val="28"/>
        </w:rPr>
        <w:t xml:space="preserve"> (Öğrenci Merkezli Öğrenme, Öğretme ve Değerlendirme)</w:t>
      </w:r>
    </w:p>
    <w:p w:rsidR="008B7DCF" w:rsidRPr="0003124C"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B.2.1. Öğretim yöntem ve teknikleri</w:t>
      </w:r>
    </w:p>
    <w:p w:rsidR="008B7DCF" w:rsidRDefault="008B7DCF" w:rsidP="008B7DCF">
      <w:pPr>
        <w:spacing w:after="0" w:line="360" w:lineRule="auto"/>
        <w:jc w:val="both"/>
        <w:rPr>
          <w:rFonts w:ascii="Times New Roman" w:hAnsi="Times New Roman" w:cs="Times New Roman"/>
          <w:sz w:val="24"/>
          <w:szCs w:val="24"/>
        </w:rPr>
      </w:pPr>
      <w:r w:rsidRPr="0003124C">
        <w:rPr>
          <w:rFonts w:ascii="Times New Roman" w:hAnsi="Times New Roman" w:cs="Times New Roman"/>
          <w:b/>
          <w:color w:val="000000"/>
          <w:sz w:val="24"/>
          <w:szCs w:val="24"/>
        </w:rPr>
        <w:t xml:space="preserve">Olgunluk Düzeyi 4: </w:t>
      </w:r>
      <w:r w:rsidRPr="0003124C">
        <w:rPr>
          <w:rFonts w:ascii="Times New Roman" w:hAnsi="Times New Roman" w:cs="Times New Roman"/>
          <w:sz w:val="24"/>
          <w:szCs w:val="24"/>
        </w:rPr>
        <w:t>Öğrenci merkezli uygulamalar izlenmekte ve ilgili iç paydaşların katılımıyla iyileştirilmektedir</w:t>
      </w:r>
    </w:p>
    <w:p w:rsidR="008B7DCF" w:rsidRDefault="008B7DCF" w:rsidP="008B7DCF">
      <w:pPr>
        <w:spacing w:after="0" w:line="360" w:lineRule="auto"/>
        <w:jc w:val="both"/>
        <w:rPr>
          <w:rFonts w:ascii="Times New Roman" w:hAnsi="Times New Roman" w:cs="Times New Roman"/>
          <w:sz w:val="24"/>
          <w:szCs w:val="24"/>
        </w:rPr>
      </w:pPr>
    </w:p>
    <w:p w:rsidR="008B7DCF" w:rsidRPr="0003124C" w:rsidRDefault="008B7DCF" w:rsidP="008B7DCF">
      <w:pPr>
        <w:spacing w:after="0" w:line="360" w:lineRule="auto"/>
        <w:jc w:val="both"/>
        <w:rPr>
          <w:rFonts w:ascii="Times New Roman" w:hAnsi="Times New Roman" w:cs="Times New Roman"/>
          <w:b/>
          <w:color w:val="000000"/>
          <w:sz w:val="24"/>
          <w:szCs w:val="24"/>
        </w:rPr>
      </w:pPr>
    </w:p>
    <w:tbl>
      <w:tblPr>
        <w:tblpPr w:leftFromText="141" w:rightFromText="141" w:vertAnchor="text" w:horzAnchor="margin" w:tblpY="152"/>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1"/>
        <w:gridCol w:w="1729"/>
        <w:gridCol w:w="1729"/>
        <w:gridCol w:w="1861"/>
        <w:gridCol w:w="1995"/>
      </w:tblGrid>
      <w:tr w:rsidR="008B7DCF" w:rsidRPr="0003124C" w:rsidTr="008B7DCF">
        <w:trPr>
          <w:trHeight w:val="263"/>
        </w:trPr>
        <w:tc>
          <w:tcPr>
            <w:tcW w:w="1831"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1</w:t>
            </w:r>
          </w:p>
        </w:tc>
        <w:tc>
          <w:tcPr>
            <w:tcW w:w="172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2</w:t>
            </w:r>
          </w:p>
        </w:tc>
        <w:tc>
          <w:tcPr>
            <w:tcW w:w="172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3</w:t>
            </w:r>
          </w:p>
        </w:tc>
        <w:tc>
          <w:tcPr>
            <w:tcW w:w="1861"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4</w:t>
            </w:r>
          </w:p>
        </w:tc>
        <w:tc>
          <w:tcPr>
            <w:tcW w:w="1995"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5</w:t>
            </w:r>
          </w:p>
        </w:tc>
      </w:tr>
      <w:tr w:rsidR="008B7DCF" w:rsidRPr="0003124C" w:rsidTr="008B7DCF">
        <w:trPr>
          <w:trHeight w:val="2220"/>
        </w:trPr>
        <w:tc>
          <w:tcPr>
            <w:tcW w:w="1831" w:type="dxa"/>
          </w:tcPr>
          <w:p w:rsidR="008B7DCF" w:rsidRPr="0003124C" w:rsidRDefault="008B7DCF" w:rsidP="008B7DCF">
            <w:pPr>
              <w:pStyle w:val="Default"/>
              <w:jc w:val="both"/>
              <w:rPr>
                <w:rFonts w:ascii="Times New Roman" w:hAnsi="Times New Roman" w:cs="Times New Roman"/>
              </w:rPr>
            </w:pPr>
            <w:proofErr w:type="spellStart"/>
            <w:r w:rsidRPr="0003124C">
              <w:rPr>
                <w:rFonts w:ascii="Times New Roman" w:hAnsi="Times New Roman" w:cs="Times New Roman"/>
              </w:rPr>
              <w:t>Öğrenme-öğretme</w:t>
            </w:r>
            <w:proofErr w:type="spellEnd"/>
            <w:r w:rsidRPr="0003124C">
              <w:rPr>
                <w:rFonts w:ascii="Times New Roman" w:hAnsi="Times New Roman" w:cs="Times New Roman"/>
              </w:rPr>
              <w:t xml:space="preserve"> süreçlerinde öğrenci merkezli yaklaşımlar bulunmamaktadır. </w:t>
            </w:r>
          </w:p>
        </w:tc>
        <w:tc>
          <w:tcPr>
            <w:tcW w:w="1729" w:type="dxa"/>
          </w:tcPr>
          <w:p w:rsidR="008B7DCF" w:rsidRPr="0003124C" w:rsidRDefault="008B7DCF" w:rsidP="008B7DCF">
            <w:pPr>
              <w:pStyle w:val="Default"/>
              <w:jc w:val="both"/>
              <w:rPr>
                <w:rFonts w:ascii="Times New Roman" w:hAnsi="Times New Roman" w:cs="Times New Roman"/>
              </w:rPr>
            </w:pPr>
            <w:proofErr w:type="spellStart"/>
            <w:r w:rsidRPr="0003124C">
              <w:rPr>
                <w:rFonts w:ascii="Times New Roman" w:hAnsi="Times New Roman" w:cs="Times New Roman"/>
              </w:rPr>
              <w:t>Öğrenme-öğretme</w:t>
            </w:r>
            <w:proofErr w:type="spellEnd"/>
            <w:r w:rsidRPr="0003124C">
              <w:rPr>
                <w:rFonts w:ascii="Times New Roman" w:hAnsi="Times New Roman" w:cs="Times New Roman"/>
              </w:rPr>
              <w:t xml:space="preserve"> süreçlerinde öğrenci merkezli yaklaşımın uygulanmasına yönelik ilke, kural ve planlamalar bulunmaktadır. </w:t>
            </w:r>
          </w:p>
        </w:tc>
        <w:tc>
          <w:tcPr>
            <w:tcW w:w="1729"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Programların genelinde öğrenci merkezli öğretim yöntem teknikleri tanımlı süreçler doğrultusunda uygulanmaktadır. </w:t>
            </w:r>
          </w:p>
        </w:tc>
        <w:tc>
          <w:tcPr>
            <w:tcW w:w="1861" w:type="dxa"/>
          </w:tcPr>
          <w:p w:rsidR="008B7DCF" w:rsidRPr="0003124C" w:rsidRDefault="008B7DCF" w:rsidP="008B7DCF">
            <w:pPr>
              <w:pStyle w:val="Default"/>
              <w:jc w:val="both"/>
              <w:rPr>
                <w:rFonts w:ascii="Times New Roman" w:hAnsi="Times New Roman" w:cs="Times New Roman"/>
              </w:rPr>
            </w:pPr>
            <w:proofErr w:type="spellStart"/>
            <w:r w:rsidRPr="0003124C">
              <w:rPr>
                <w:rFonts w:ascii="Times New Roman" w:hAnsi="Times New Roman" w:cs="Times New Roman"/>
              </w:rPr>
              <w:t>Öğrenci</w:t>
            </w:r>
            <w:proofErr w:type="spellEnd"/>
            <w:r w:rsidRPr="0003124C">
              <w:rPr>
                <w:rFonts w:ascii="Times New Roman" w:hAnsi="Times New Roman" w:cs="Times New Roman"/>
              </w:rPr>
              <w:t xml:space="preserve"> merkezli uygulamalar izlenmekte ve ilgili iç paydaşların katılımıyla iyileştirilmektedir. </w:t>
            </w:r>
          </w:p>
        </w:tc>
        <w:tc>
          <w:tcPr>
            <w:tcW w:w="1995"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İçselleştirilmiş, sistematik, sürdürülebilir ve örnek gösterilebilir uygulamalar bulunmaktadır. </w:t>
            </w:r>
          </w:p>
        </w:tc>
      </w:tr>
    </w:tbl>
    <w:p w:rsidR="008B7DCF" w:rsidRDefault="008B7DCF" w:rsidP="008B7DCF">
      <w:pPr>
        <w:pStyle w:val="AralkYok"/>
        <w:spacing w:before="240" w:line="360" w:lineRule="auto"/>
        <w:jc w:val="both"/>
        <w:rPr>
          <w:rFonts w:ascii="Times New Roman" w:hAnsi="Times New Roman" w:cs="Times New Roman"/>
          <w:bCs/>
          <w:sz w:val="24"/>
          <w:szCs w:val="24"/>
        </w:rPr>
      </w:pPr>
      <w:r w:rsidRPr="0003124C">
        <w:rPr>
          <w:rFonts w:ascii="Times New Roman" w:hAnsi="Times New Roman" w:cs="Times New Roman"/>
          <w:bCs/>
          <w:sz w:val="24"/>
          <w:szCs w:val="24"/>
        </w:rPr>
        <w:t xml:space="preserve">Hasan Kalyoncu Üniversitesi Meslek Yüksekokulu’nda öğretim yöntemleri öğrenci merkezli anlayış doğrultusunda yürütülmekte; ders bilgi paketlerinde aktif öğrenme, uygulamalı eğitim, proje ve vaka temelli çalışmalar ile sektör iş birliklerine dayalı uygulamalar yer almaktadır. </w:t>
      </w:r>
      <w:proofErr w:type="spellStart"/>
      <w:r w:rsidRPr="0003124C">
        <w:rPr>
          <w:rFonts w:ascii="Times New Roman" w:hAnsi="Times New Roman" w:cs="Times New Roman"/>
          <w:bCs/>
          <w:sz w:val="24"/>
          <w:szCs w:val="24"/>
        </w:rPr>
        <w:t>Co-Operative</w:t>
      </w:r>
      <w:proofErr w:type="spellEnd"/>
      <w:r w:rsidRPr="0003124C">
        <w:rPr>
          <w:rFonts w:ascii="Times New Roman" w:hAnsi="Times New Roman" w:cs="Times New Roman"/>
          <w:bCs/>
          <w:sz w:val="24"/>
          <w:szCs w:val="24"/>
        </w:rPr>
        <w:t xml:space="preserve"> </w:t>
      </w:r>
      <w:proofErr w:type="spellStart"/>
      <w:r w:rsidRPr="0003124C">
        <w:rPr>
          <w:rFonts w:ascii="Times New Roman" w:hAnsi="Times New Roman" w:cs="Times New Roman"/>
          <w:bCs/>
          <w:sz w:val="24"/>
          <w:szCs w:val="24"/>
        </w:rPr>
        <w:t>Education</w:t>
      </w:r>
      <w:proofErr w:type="spellEnd"/>
      <w:r w:rsidRPr="0003124C">
        <w:rPr>
          <w:rFonts w:ascii="Times New Roman" w:hAnsi="Times New Roman" w:cs="Times New Roman"/>
          <w:bCs/>
          <w:sz w:val="24"/>
          <w:szCs w:val="24"/>
        </w:rPr>
        <w:t xml:space="preserve"> modeli ve uygulama merkezleri aracılığıyla öğrencilerin saha deneyimi kazanmaları sağlanmaktadır</w:t>
      </w:r>
      <w:r>
        <w:rPr>
          <w:rFonts w:ascii="Times New Roman" w:hAnsi="Times New Roman" w:cs="Times New Roman"/>
          <w:bCs/>
          <w:sz w:val="24"/>
          <w:szCs w:val="24"/>
        </w:rPr>
        <w:t xml:space="preserve"> </w:t>
      </w:r>
      <w:r w:rsidRPr="0073717F">
        <w:rPr>
          <w:rFonts w:ascii="Times New Roman" w:hAnsi="Times New Roman" w:cs="Times New Roman"/>
          <w:b/>
          <w:sz w:val="24"/>
          <w:szCs w:val="24"/>
        </w:rPr>
        <w:t>(EÖ39, EÖ39A, EÖ39B).</w:t>
      </w:r>
    </w:p>
    <w:p w:rsidR="008B7DCF" w:rsidRDefault="008B7DCF" w:rsidP="008B7DCF">
      <w:pPr>
        <w:spacing w:after="0" w:line="360" w:lineRule="auto"/>
        <w:jc w:val="both"/>
      </w:pPr>
      <w:hyperlink r:id="rId63" w:history="1">
        <w:r w:rsidRPr="00576D99">
          <w:rPr>
            <w:rStyle w:val="Kpr"/>
            <w:bCs/>
          </w:rPr>
          <w:t>https://obs.hku.edu.tr/oibs/bologna/index.aspx</w:t>
        </w:r>
      </w:hyperlink>
    </w:p>
    <w:p w:rsidR="008B7DCF" w:rsidRPr="0073717F" w:rsidRDefault="008B7DCF" w:rsidP="008B7DCF">
      <w:pPr>
        <w:spacing w:after="0" w:line="360" w:lineRule="auto"/>
        <w:jc w:val="both"/>
      </w:pPr>
      <w:hyperlink r:id="rId64" w:history="1">
        <w:r w:rsidRPr="00CD1048">
          <w:rPr>
            <w:rStyle w:val="Kpr"/>
          </w:rPr>
          <w:t>https://www.hku.edu.tr/wp-content/uploads/2022/09/meslek-yuksekokulu-staj-yonergesi.pdf</w:t>
        </w:r>
      </w:hyperlink>
      <w:r>
        <w:t xml:space="preserve"> </w:t>
      </w:r>
    </w:p>
    <w:p w:rsidR="008B7DCF" w:rsidRPr="0003124C" w:rsidRDefault="008B7DCF" w:rsidP="008B7DCF">
      <w:pPr>
        <w:pStyle w:val="AralkYok"/>
        <w:spacing w:line="360" w:lineRule="auto"/>
        <w:jc w:val="both"/>
        <w:rPr>
          <w:rFonts w:ascii="Times New Roman" w:hAnsi="Times New Roman" w:cs="Times New Roman"/>
          <w:bCs/>
          <w:sz w:val="24"/>
          <w:szCs w:val="24"/>
        </w:rPr>
      </w:pPr>
      <w:r w:rsidRPr="0003124C">
        <w:rPr>
          <w:rFonts w:ascii="Times New Roman" w:hAnsi="Times New Roman" w:cs="Times New Roman"/>
          <w:bCs/>
          <w:color w:val="000000"/>
          <w:sz w:val="24"/>
          <w:szCs w:val="24"/>
        </w:rPr>
        <w:t>Hasan Kalyoncu Üniversitesi Uzaktan Eğitim Uygulama ve Araştırma Merkezi tarafından, uzaktan eğitime yönelik öğretim materyali geliştirme ilkeleri ve mekanizmalar belirlenmiş olup, öğrencilerin erişimine sunulmaktadır. Uzaktan eğitim koordinatörlüğü tarafından uzaktan öğretim yoluyla verilen derslerde yaşanan sorunlar ilgili programlardan istenmekte ve raporlanmaktadır. Böylelikle rapor doğrultusunda sorunlar tespit edilmekte ve çözüme yönelik iyileştirmeler yapılmaktadır</w:t>
      </w:r>
      <w:r>
        <w:rPr>
          <w:rFonts w:ascii="Times New Roman" w:hAnsi="Times New Roman" w:cs="Times New Roman"/>
          <w:bCs/>
          <w:color w:val="000000"/>
          <w:sz w:val="24"/>
          <w:szCs w:val="24"/>
        </w:rPr>
        <w:t xml:space="preserve"> </w:t>
      </w:r>
      <w:r w:rsidRPr="0073717F">
        <w:rPr>
          <w:rFonts w:ascii="Times New Roman" w:hAnsi="Times New Roman" w:cs="Times New Roman"/>
          <w:b/>
          <w:color w:val="000000"/>
          <w:sz w:val="24"/>
          <w:szCs w:val="24"/>
        </w:rPr>
        <w:t>(EÖ40, EÖ40A).</w:t>
      </w:r>
    </w:p>
    <w:p w:rsidR="008B7DCF" w:rsidRDefault="008B7DCF" w:rsidP="008B7DCF">
      <w:pPr>
        <w:spacing w:after="0" w:line="360" w:lineRule="auto"/>
        <w:jc w:val="both"/>
      </w:pPr>
      <w:hyperlink r:id="rId65" w:history="1">
        <w:r w:rsidRPr="0003124C">
          <w:rPr>
            <w:rStyle w:val="Kpr"/>
            <w:rFonts w:ascii="Times New Roman" w:hAnsi="Times New Roman" w:cs="Times New Roman"/>
            <w:sz w:val="24"/>
            <w:szCs w:val="24"/>
          </w:rPr>
          <w:t>https://uzom.hku.edu.tr/</w:t>
        </w:r>
      </w:hyperlink>
    </w:p>
    <w:p w:rsidR="008B7DCF" w:rsidRPr="00080D21" w:rsidRDefault="008B7DCF" w:rsidP="008B7DCF">
      <w:pPr>
        <w:spacing w:after="0" w:line="360" w:lineRule="auto"/>
        <w:jc w:val="both"/>
        <w:rPr>
          <w:rFonts w:ascii="Times New Roman" w:hAnsi="Times New Roman" w:cs="Times New Roman"/>
          <w:bCs/>
          <w:color w:val="000000"/>
          <w:sz w:val="24"/>
          <w:szCs w:val="24"/>
        </w:rPr>
      </w:pPr>
      <w:hyperlink r:id="rId66" w:history="1">
        <w:r w:rsidRPr="0003124C">
          <w:rPr>
            <w:rStyle w:val="Kpr"/>
            <w:rFonts w:ascii="Times New Roman" w:hAnsi="Times New Roman" w:cs="Times New Roman"/>
            <w:bCs/>
            <w:sz w:val="24"/>
            <w:szCs w:val="24"/>
          </w:rPr>
          <w:t>https://www.hku.edu.tr/wp-content/uploads/2021/10/2021-2022-Ingilizce-I-ve-Ingilizce-II-Dersleri-Duyurusu.pdf</w:t>
        </w:r>
      </w:hyperlink>
      <w:r w:rsidRPr="0003124C">
        <w:rPr>
          <w:rFonts w:ascii="Times New Roman" w:hAnsi="Times New Roman" w:cs="Times New Roman"/>
          <w:bCs/>
          <w:color w:val="000000"/>
          <w:sz w:val="24"/>
          <w:szCs w:val="24"/>
        </w:rPr>
        <w:t xml:space="preserve"> </w:t>
      </w:r>
    </w:p>
    <w:p w:rsidR="008B7DCF" w:rsidRPr="00080D21"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Cs/>
          <w:sz w:val="24"/>
          <w:szCs w:val="24"/>
        </w:rPr>
        <w:t>Öğretim elemanlarına yönelik eğitici eğitimi uygulamaları ve akademik danışmanlık sistemiyle öğrenme süreci desteklenmekte; öğrenci geri bildirimleri ve anketler PUK</w:t>
      </w:r>
      <w:r>
        <w:rPr>
          <w:rFonts w:ascii="Times New Roman" w:hAnsi="Times New Roman" w:cs="Times New Roman"/>
          <w:bCs/>
          <w:sz w:val="24"/>
          <w:szCs w:val="24"/>
        </w:rPr>
        <w:t>O</w:t>
      </w:r>
      <w:r w:rsidRPr="0003124C">
        <w:rPr>
          <w:rFonts w:ascii="Times New Roman" w:hAnsi="Times New Roman" w:cs="Times New Roman"/>
          <w:bCs/>
          <w:sz w:val="24"/>
          <w:szCs w:val="24"/>
        </w:rPr>
        <w:t xml:space="preserve"> döngüsü kapsamında değerlendirilerek sürekli iyileştirme sağlanmaktadır. Ayrıca müfredat geliştirme süreçlerine öğrenci katılımı da dâhil edilmektedir</w:t>
      </w:r>
      <w:r>
        <w:rPr>
          <w:rFonts w:ascii="Times New Roman" w:hAnsi="Times New Roman" w:cs="Times New Roman"/>
          <w:bCs/>
          <w:sz w:val="24"/>
          <w:szCs w:val="24"/>
        </w:rPr>
        <w:t xml:space="preserve"> </w:t>
      </w:r>
      <w:r w:rsidRPr="00080D21">
        <w:rPr>
          <w:rFonts w:ascii="Times New Roman" w:hAnsi="Times New Roman" w:cs="Times New Roman"/>
          <w:b/>
          <w:sz w:val="24"/>
          <w:szCs w:val="24"/>
        </w:rPr>
        <w:t>(EÖ41, EÖ42, EÖ42A, EÖ43, EÖ44, EÖ44A, EÖ45, EÖ45A)</w:t>
      </w:r>
      <w:r>
        <w:rPr>
          <w:rFonts w:ascii="Times New Roman" w:hAnsi="Times New Roman" w:cs="Times New Roman"/>
          <w:b/>
          <w:sz w:val="24"/>
          <w:szCs w:val="24"/>
        </w:rPr>
        <w:t>.</w:t>
      </w:r>
    </w:p>
    <w:p w:rsidR="008B7DCF" w:rsidRPr="0003124C" w:rsidRDefault="008B7DCF" w:rsidP="008B7DCF">
      <w:pPr>
        <w:spacing w:after="0" w:line="360" w:lineRule="auto"/>
        <w:jc w:val="both"/>
        <w:rPr>
          <w:rFonts w:ascii="Times New Roman" w:hAnsi="Times New Roman" w:cs="Times New Roman"/>
          <w:sz w:val="24"/>
          <w:szCs w:val="24"/>
        </w:rPr>
      </w:pPr>
      <w:hyperlink r:id="rId67" w:anchor="paydaslar" w:history="1">
        <w:r w:rsidRPr="0003124C">
          <w:rPr>
            <w:rStyle w:val="Kpr"/>
            <w:rFonts w:ascii="Times New Roman" w:hAnsi="Times New Roman" w:cs="Times New Roman"/>
            <w:sz w:val="24"/>
            <w:szCs w:val="24"/>
          </w:rPr>
          <w:t>https://myo.hku.edu.tr/bankacilik-ve-sigortacilik-programi-2/#paydaslar</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 xml:space="preserve">B.2.2. Ölçme ve değerlendirme </w:t>
      </w:r>
    </w:p>
    <w:p w:rsidR="008B7DCF" w:rsidRPr="0003124C" w:rsidRDefault="008B7DCF" w:rsidP="008B7DCF">
      <w:pPr>
        <w:spacing w:after="0" w:line="360" w:lineRule="auto"/>
        <w:jc w:val="both"/>
        <w:rPr>
          <w:rFonts w:ascii="Times New Roman" w:hAnsi="Times New Roman" w:cs="Times New Roman"/>
          <w:b/>
          <w:color w:val="000000"/>
          <w:sz w:val="24"/>
          <w:szCs w:val="24"/>
        </w:rPr>
      </w:pPr>
      <w:r w:rsidRPr="0003124C">
        <w:rPr>
          <w:rFonts w:ascii="Times New Roman" w:hAnsi="Times New Roman" w:cs="Times New Roman"/>
          <w:b/>
          <w:color w:val="000000"/>
          <w:sz w:val="24"/>
          <w:szCs w:val="24"/>
        </w:rPr>
        <w:lastRenderedPageBreak/>
        <w:t xml:space="preserve">Olgunluk Düzeyi 4: </w:t>
      </w:r>
      <w:r w:rsidRPr="0003124C">
        <w:rPr>
          <w:rFonts w:ascii="Times New Roman" w:hAnsi="Times New Roman" w:cs="Times New Roman"/>
          <w:sz w:val="24"/>
          <w:szCs w:val="24"/>
        </w:rPr>
        <w:t>Öğrenci merkezli uygulamalar izlenmekte ve ilgili iç paydaşların katılımıyla iyileştirilmektedir</w:t>
      </w:r>
    </w:p>
    <w:tbl>
      <w:tblPr>
        <w:tblpPr w:leftFromText="141" w:rightFromText="141" w:vertAnchor="text" w:horzAnchor="margin" w:tblpY="152"/>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1820"/>
        <w:gridCol w:w="1688"/>
        <w:gridCol w:w="1689"/>
        <w:gridCol w:w="1949"/>
      </w:tblGrid>
      <w:tr w:rsidR="008B7DCF" w:rsidRPr="0003124C" w:rsidTr="008B7DCF">
        <w:trPr>
          <w:trHeight w:val="258"/>
        </w:trPr>
        <w:tc>
          <w:tcPr>
            <w:tcW w:w="1788"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1</w:t>
            </w:r>
          </w:p>
        </w:tc>
        <w:tc>
          <w:tcPr>
            <w:tcW w:w="1820"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2</w:t>
            </w:r>
          </w:p>
        </w:tc>
        <w:tc>
          <w:tcPr>
            <w:tcW w:w="1688"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3</w:t>
            </w:r>
          </w:p>
        </w:tc>
        <w:tc>
          <w:tcPr>
            <w:tcW w:w="168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4</w:t>
            </w:r>
          </w:p>
        </w:tc>
        <w:tc>
          <w:tcPr>
            <w:tcW w:w="1949"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5</w:t>
            </w:r>
          </w:p>
        </w:tc>
      </w:tr>
      <w:tr w:rsidR="008B7DCF" w:rsidRPr="0003124C" w:rsidTr="008B7DCF">
        <w:trPr>
          <w:trHeight w:val="2322"/>
        </w:trPr>
        <w:tc>
          <w:tcPr>
            <w:tcW w:w="1788"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Programlarda öğrenci merkezli ölçme ve değerlendirme yaklaşımları bulunmamaktadır. </w:t>
            </w:r>
          </w:p>
        </w:tc>
        <w:tc>
          <w:tcPr>
            <w:tcW w:w="1820"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Öğrenci merkezli ölçme ve değerlendirmeye ilişkin ilke, kural ve planlamalar bulunmaktadır. </w:t>
            </w:r>
          </w:p>
        </w:tc>
        <w:tc>
          <w:tcPr>
            <w:tcW w:w="1688"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Programların genelinde öğrenci merkezli ve çeşitlendirilmiş ölçme ve değerlendirme uygulamaları bulunmaktadır. </w:t>
            </w:r>
          </w:p>
        </w:tc>
        <w:tc>
          <w:tcPr>
            <w:tcW w:w="1689"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Öğrenci merkezli ölçme ve değerlendirme uygulamaları izlenmekte ve ilgili iç paydaşların katılımıyla iyileştirilmektedir </w:t>
            </w:r>
          </w:p>
        </w:tc>
        <w:tc>
          <w:tcPr>
            <w:tcW w:w="1949"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İçselleştirilmiş, sistematik, sürdürülebilir ve örnek gösterilebilir uygulamalar bulunmaktadır. </w:t>
            </w:r>
          </w:p>
        </w:tc>
      </w:tr>
    </w:tbl>
    <w:p w:rsidR="008B7DCF" w:rsidRPr="0003124C" w:rsidRDefault="008B7DCF" w:rsidP="008B7DCF">
      <w:pPr>
        <w:pStyle w:val="AralkYok"/>
        <w:spacing w:line="360" w:lineRule="auto"/>
        <w:jc w:val="both"/>
        <w:rPr>
          <w:rFonts w:ascii="Times New Roman" w:hAnsi="Times New Roman" w:cs="Times New Roman"/>
          <w:sz w:val="24"/>
          <w:szCs w:val="24"/>
        </w:rPr>
      </w:pPr>
    </w:p>
    <w:p w:rsidR="008B7DCF" w:rsidRPr="00080D21"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Cs/>
          <w:sz w:val="24"/>
          <w:szCs w:val="24"/>
        </w:rPr>
        <w:t>Hasan Kalyoncu Üniversitesi Meslek Yüksekokulu’nda ölçme ve değerlendirme süreçleri, öğrenci merkezli ve yetkinlik temelli bir yaklaşımla yürütülmektedir. Program ve ders bazında; yazılı sınav, uygulamalı sınav, vaka analizi, proje, ödev ve staj değerlendirmesi gibi farklı ölçme araçları kullanılmakta; örgün, uzaktan ve karma derslerde çeşitli sınav uygulamalarına yer verilmektedir. Ölçme ve Değerlendirme Koordinatörlüğü tarafından öğrenci geri bildirimleri analiz edilerek süreçler gözden geçirilmekte; ölçme yöntemleri ders kazanımları, program yeterlilikleri ve öğrenci iş yükü ile ilişkilendirilerek planlanmaktadır</w:t>
      </w:r>
      <w:r>
        <w:rPr>
          <w:rFonts w:ascii="Times New Roman" w:hAnsi="Times New Roman" w:cs="Times New Roman"/>
          <w:bCs/>
          <w:sz w:val="24"/>
          <w:szCs w:val="24"/>
        </w:rPr>
        <w:t xml:space="preserve"> </w:t>
      </w:r>
      <w:r w:rsidRPr="00080D21">
        <w:rPr>
          <w:rFonts w:ascii="Times New Roman" w:hAnsi="Times New Roman" w:cs="Times New Roman"/>
          <w:b/>
          <w:sz w:val="24"/>
          <w:szCs w:val="24"/>
        </w:rPr>
        <w:t>(EÖ45, EÖ45A, EÖ45B, EÖ46, EÖ46A, EÖ47).</w:t>
      </w:r>
    </w:p>
    <w:p w:rsidR="008B7DCF" w:rsidRPr="0003124C" w:rsidRDefault="008B7DCF" w:rsidP="008B7DCF">
      <w:pPr>
        <w:autoSpaceDE w:val="0"/>
        <w:autoSpaceDN w:val="0"/>
        <w:adjustRightInd w:val="0"/>
        <w:spacing w:after="0" w:line="360" w:lineRule="auto"/>
        <w:jc w:val="both"/>
        <w:rPr>
          <w:rFonts w:ascii="Times New Roman" w:hAnsi="Times New Roman" w:cs="Times New Roman"/>
          <w:bCs/>
          <w:color w:val="0070C0"/>
          <w:sz w:val="24"/>
          <w:szCs w:val="24"/>
          <w:u w:val="single"/>
        </w:rPr>
      </w:pPr>
      <w:hyperlink r:id="rId68" w:history="1">
        <w:r w:rsidRPr="0003124C">
          <w:rPr>
            <w:rStyle w:val="Kpr"/>
            <w:rFonts w:ascii="Times New Roman" w:hAnsi="Times New Roman" w:cs="Times New Roman"/>
            <w:bCs/>
            <w:sz w:val="24"/>
            <w:szCs w:val="24"/>
          </w:rPr>
          <w:t>https://oim.hku.edu.tr/wp-content/uploads/2022/08/Lisans-Onlisans-Yonetmenligi.pdf</w:t>
        </w:r>
      </w:hyperlink>
      <w:r w:rsidRPr="0003124C">
        <w:rPr>
          <w:rFonts w:ascii="Times New Roman" w:hAnsi="Times New Roman" w:cs="Times New Roman"/>
          <w:bCs/>
          <w:color w:val="0070C0"/>
          <w:sz w:val="24"/>
          <w:szCs w:val="24"/>
          <w:u w:val="single"/>
        </w:rPr>
        <w:t xml:space="preserve"> </w:t>
      </w:r>
    </w:p>
    <w:p w:rsidR="008B7DCF" w:rsidRPr="00631A83"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Cs/>
          <w:sz w:val="24"/>
          <w:szCs w:val="24"/>
        </w:rPr>
        <w:t xml:space="preserve">Sınav uygulamaları ilgili mevzuat çerçevesinde ve sınav güvenliği esas alınarak yürütülmekte; sınav planlamaları koordinatörlük tarafından organize edilerek kamuoyuyla paylaşılmaktadır. Dezavantajlı gruplara yönelik özel düzenlemeler uygulanmakta; öğrenci, öğretim elemanı ve </w:t>
      </w:r>
      <w:proofErr w:type="spellStart"/>
      <w:r w:rsidRPr="0003124C">
        <w:rPr>
          <w:rFonts w:ascii="Times New Roman" w:hAnsi="Times New Roman" w:cs="Times New Roman"/>
          <w:bCs/>
          <w:sz w:val="24"/>
          <w:szCs w:val="24"/>
        </w:rPr>
        <w:t>sektörel</w:t>
      </w:r>
      <w:proofErr w:type="spellEnd"/>
      <w:r w:rsidRPr="0003124C">
        <w:rPr>
          <w:rFonts w:ascii="Times New Roman" w:hAnsi="Times New Roman" w:cs="Times New Roman"/>
          <w:bCs/>
          <w:sz w:val="24"/>
          <w:szCs w:val="24"/>
        </w:rPr>
        <w:t xml:space="preserve"> paydaş geri bildirimleri doğrultusunda ölçme-değerlendirme süreçleri PUK</w:t>
      </w:r>
      <w:r>
        <w:rPr>
          <w:rFonts w:ascii="Times New Roman" w:hAnsi="Times New Roman" w:cs="Times New Roman"/>
          <w:bCs/>
          <w:sz w:val="24"/>
          <w:szCs w:val="24"/>
        </w:rPr>
        <w:t>O</w:t>
      </w:r>
      <w:r w:rsidRPr="0003124C">
        <w:rPr>
          <w:rFonts w:ascii="Times New Roman" w:hAnsi="Times New Roman" w:cs="Times New Roman"/>
          <w:bCs/>
          <w:sz w:val="24"/>
          <w:szCs w:val="24"/>
        </w:rPr>
        <w:t xml:space="preserve"> döngüsü kapsamında iyileştirilmektedir. Böylece değerlendirme sistemi, şeffaf, izlenebilir ve sürekli gelişime açık bir yapıda sürdürülmektedir</w:t>
      </w:r>
      <w:r>
        <w:rPr>
          <w:rFonts w:ascii="Times New Roman" w:hAnsi="Times New Roman" w:cs="Times New Roman"/>
          <w:bCs/>
          <w:sz w:val="24"/>
          <w:szCs w:val="24"/>
        </w:rPr>
        <w:t xml:space="preserve"> </w:t>
      </w:r>
      <w:r w:rsidRPr="00631A83">
        <w:rPr>
          <w:rFonts w:ascii="Times New Roman" w:hAnsi="Times New Roman" w:cs="Times New Roman"/>
          <w:b/>
          <w:sz w:val="24"/>
          <w:szCs w:val="24"/>
        </w:rPr>
        <w:t>(EÖ48, EÖ48A, EÖ48B, EÖ49, EÖ49A, EÖ50, EÖ50A).</w:t>
      </w:r>
    </w:p>
    <w:p w:rsidR="008B7DCF" w:rsidRPr="0003124C" w:rsidRDefault="008B7DCF" w:rsidP="008B7DCF">
      <w:pPr>
        <w:autoSpaceDE w:val="0"/>
        <w:autoSpaceDN w:val="0"/>
        <w:adjustRightInd w:val="0"/>
        <w:spacing w:after="0" w:line="360" w:lineRule="auto"/>
        <w:jc w:val="both"/>
        <w:rPr>
          <w:rFonts w:ascii="Times New Roman" w:hAnsi="Times New Roman" w:cs="Times New Roman"/>
          <w:bCs/>
          <w:color w:val="0070C0"/>
          <w:sz w:val="24"/>
          <w:szCs w:val="24"/>
          <w:u w:val="single"/>
        </w:rPr>
      </w:pPr>
      <w:hyperlink r:id="rId69" w:history="1">
        <w:r w:rsidRPr="0003124C">
          <w:rPr>
            <w:rStyle w:val="Kpr"/>
            <w:rFonts w:ascii="Times New Roman" w:hAnsi="Times New Roman" w:cs="Times New Roman"/>
            <w:bCs/>
            <w:sz w:val="24"/>
            <w:szCs w:val="24"/>
          </w:rPr>
          <w:t>https://www.hku.edu.tr/wp-content/uploads/2018/03/engelli-ogrenciler-icin-sinav-yonergesi.pdf</w:t>
        </w:r>
      </w:hyperlink>
      <w:r w:rsidRPr="0003124C">
        <w:rPr>
          <w:rFonts w:ascii="Times New Roman" w:hAnsi="Times New Roman" w:cs="Times New Roman"/>
          <w:bCs/>
          <w:color w:val="0070C0"/>
          <w:sz w:val="24"/>
          <w:szCs w:val="24"/>
          <w:u w:val="single"/>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70" w:history="1">
        <w:r w:rsidRPr="0003124C">
          <w:rPr>
            <w:rStyle w:val="Kpr"/>
            <w:rFonts w:ascii="Times New Roman" w:hAnsi="Times New Roman" w:cs="Times New Roman"/>
            <w:sz w:val="24"/>
            <w:szCs w:val="24"/>
          </w:rPr>
          <w:t>https://kalite.hku.edu.tr/wp-content/uploads/2022/11/Hasan-Kalyoncu-Universitesi-Onlisans-Ve-Lisans-Egitim-Ogretim-ve-Sinav-Yonetmeligi.pdf</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71" w:history="1">
        <w:r w:rsidRPr="0003124C">
          <w:rPr>
            <w:rStyle w:val="Kpr"/>
            <w:rFonts w:ascii="Times New Roman" w:hAnsi="Times New Roman" w:cs="Times New Roman"/>
            <w:sz w:val="24"/>
            <w:szCs w:val="24"/>
          </w:rPr>
          <w:t>https://myo.hku.edu.tr/duyurular/meslek-yuksekokulu-2025-2026-guz-donemi-final-sinav-programi-2-3-2-2/</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72" w:history="1">
        <w:r w:rsidRPr="0003124C">
          <w:rPr>
            <w:rStyle w:val="Kpr"/>
            <w:rFonts w:ascii="Times New Roman" w:hAnsi="Times New Roman" w:cs="Times New Roman"/>
            <w:sz w:val="24"/>
            <w:szCs w:val="24"/>
          </w:rPr>
          <w:t>https://myo.hku.edu.tr/duyurular/meslek-yuksekokulu-2025-2026-guz-donemi-but-sinav-programi-2-3-2-2-2/</w:t>
        </w:r>
      </w:hyperlink>
    </w:p>
    <w:p w:rsidR="008B7DCF" w:rsidRPr="0003124C" w:rsidRDefault="008B7DCF" w:rsidP="008B7DCF">
      <w:pPr>
        <w:pStyle w:val="AralkYok"/>
        <w:spacing w:line="360" w:lineRule="auto"/>
        <w:jc w:val="both"/>
        <w:rPr>
          <w:rFonts w:ascii="Times New Roman" w:hAnsi="Times New Roman" w:cs="Times New Roman"/>
          <w:sz w:val="24"/>
          <w:szCs w:val="24"/>
        </w:rPr>
      </w:pPr>
      <w:r w:rsidRPr="0003124C">
        <w:rPr>
          <w:rFonts w:ascii="Times New Roman" w:hAnsi="Times New Roman" w:cs="Times New Roman"/>
          <w:b/>
          <w:sz w:val="24"/>
          <w:szCs w:val="24"/>
        </w:rPr>
        <w:t>B.2.3. Öğrenci kabulü, önceki öğrenmenin tanınması ve kredilendirilmesi</w:t>
      </w:r>
    </w:p>
    <w:p w:rsidR="008B7DCF" w:rsidRPr="0003124C" w:rsidRDefault="008B7DCF" w:rsidP="008B7DCF">
      <w:pPr>
        <w:autoSpaceDE w:val="0"/>
        <w:autoSpaceDN w:val="0"/>
        <w:adjustRightInd w:val="0"/>
        <w:spacing w:after="0" w:line="360" w:lineRule="auto"/>
        <w:jc w:val="both"/>
        <w:rPr>
          <w:rFonts w:ascii="Times New Roman" w:hAnsi="Times New Roman" w:cs="Times New Roman"/>
          <w:sz w:val="24"/>
          <w:szCs w:val="24"/>
        </w:rPr>
      </w:pPr>
      <w:r w:rsidRPr="0003124C">
        <w:rPr>
          <w:rFonts w:ascii="Times New Roman" w:hAnsi="Times New Roman" w:cs="Times New Roman"/>
          <w:b/>
          <w:color w:val="000000"/>
          <w:sz w:val="24"/>
          <w:szCs w:val="24"/>
        </w:rPr>
        <w:t xml:space="preserve">Olgunluk Düzeyi </w:t>
      </w:r>
      <w:r>
        <w:rPr>
          <w:rFonts w:ascii="Times New Roman" w:hAnsi="Times New Roman" w:cs="Times New Roman"/>
          <w:b/>
          <w:color w:val="000000"/>
          <w:sz w:val="24"/>
          <w:szCs w:val="24"/>
        </w:rPr>
        <w:t>3</w:t>
      </w:r>
      <w:r w:rsidRPr="0003124C">
        <w:rPr>
          <w:rFonts w:ascii="Times New Roman" w:hAnsi="Times New Roman" w:cs="Times New Roman"/>
          <w:b/>
          <w:color w:val="000000"/>
          <w:sz w:val="24"/>
          <w:szCs w:val="24"/>
        </w:rPr>
        <w:t xml:space="preserve">: </w:t>
      </w:r>
      <w:r w:rsidRPr="00631A83">
        <w:rPr>
          <w:rFonts w:ascii="Times New Roman" w:hAnsi="Times New Roman" w:cs="Times New Roman"/>
          <w:sz w:val="24"/>
          <w:szCs w:val="24"/>
        </w:rPr>
        <w:t>Kurumun genelinde öğrenci kabulü, önceki öğrenmenin tanınması ve kredilendirilmesine ilişkin planlar dâhilinde uygulamalar bulunmaktadır.</w:t>
      </w:r>
    </w:p>
    <w:tbl>
      <w:tblPr>
        <w:tblpPr w:leftFromText="141" w:rightFromText="141" w:vertAnchor="text" w:horzAnchor="margin" w:tblpY="152"/>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6"/>
        <w:gridCol w:w="1642"/>
        <w:gridCol w:w="1803"/>
        <w:gridCol w:w="1804"/>
        <w:gridCol w:w="1803"/>
      </w:tblGrid>
      <w:tr w:rsidR="008B7DCF" w:rsidRPr="0003124C" w:rsidTr="008B7DCF">
        <w:trPr>
          <w:trHeight w:val="228"/>
        </w:trPr>
        <w:tc>
          <w:tcPr>
            <w:tcW w:w="1806"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1</w:t>
            </w:r>
          </w:p>
        </w:tc>
        <w:tc>
          <w:tcPr>
            <w:tcW w:w="1642"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2</w:t>
            </w:r>
          </w:p>
        </w:tc>
        <w:tc>
          <w:tcPr>
            <w:tcW w:w="1803"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3</w:t>
            </w:r>
          </w:p>
        </w:tc>
        <w:tc>
          <w:tcPr>
            <w:tcW w:w="1804"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4</w:t>
            </w:r>
          </w:p>
        </w:tc>
        <w:tc>
          <w:tcPr>
            <w:tcW w:w="1803"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5</w:t>
            </w:r>
          </w:p>
        </w:tc>
      </w:tr>
      <w:tr w:rsidR="008B7DCF" w:rsidRPr="0003124C" w:rsidTr="008B7DCF">
        <w:trPr>
          <w:trHeight w:val="2289"/>
        </w:trPr>
        <w:tc>
          <w:tcPr>
            <w:tcW w:w="1806"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Kurumda öğrenci kabulü, önceki öğrenmenin tanınması ve kredilendirilmesine ilişkin süreçler tanımlanmamıştır. </w:t>
            </w:r>
          </w:p>
        </w:tc>
        <w:tc>
          <w:tcPr>
            <w:tcW w:w="1642"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Kurumda öğrenci kabulü, önceki öğrenmenin tanınması ve kredilendirilmesine ilişkin ilke, kural ve bağlı planlar bulunmaktadır. </w:t>
            </w:r>
          </w:p>
        </w:tc>
        <w:tc>
          <w:tcPr>
            <w:tcW w:w="1803"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Kurumun genelinde öğrenci kabulü, önceki öğrenmenin tanınması ve kredilendirilmesine ilişkin planlar dâhilinde uygulamalar bulunmaktadır. </w:t>
            </w:r>
          </w:p>
        </w:tc>
        <w:tc>
          <w:tcPr>
            <w:tcW w:w="1804"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Öğrenci kabulü, önceki öğrenmenin tanınması ve kredilendirilmesine ilişkin süreçler izlenmekte, iyileştirilmekte ve güncellemeler ilan edilmektedir. </w:t>
            </w:r>
          </w:p>
        </w:tc>
        <w:tc>
          <w:tcPr>
            <w:tcW w:w="1803"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İçselleştirilmiş, sistematik, sürdürülebilir ve örnek gösterilebilir uygulamalar bulunmaktadır. </w:t>
            </w:r>
          </w:p>
        </w:tc>
      </w:tr>
    </w:tbl>
    <w:p w:rsidR="008B7DCF" w:rsidRDefault="008B7DCF" w:rsidP="008B7DCF">
      <w:pPr>
        <w:pStyle w:val="AralkYok"/>
        <w:spacing w:before="240" w:line="360" w:lineRule="auto"/>
        <w:jc w:val="both"/>
        <w:rPr>
          <w:rFonts w:ascii="Times New Roman" w:hAnsi="Times New Roman" w:cs="Times New Roman"/>
          <w:sz w:val="24"/>
          <w:szCs w:val="24"/>
        </w:rPr>
      </w:pPr>
      <w:r w:rsidRPr="0003124C">
        <w:rPr>
          <w:rFonts w:ascii="Times New Roman" w:hAnsi="Times New Roman" w:cs="Times New Roman"/>
          <w:sz w:val="24"/>
          <w:szCs w:val="24"/>
        </w:rPr>
        <w:t>Hasan Kalyoncu Üniversitesi Meslek Yüksekokulu’nda öğrenci kabulü; merkezi yerleştirme (YKS), yatay ve dikey geçiş ile uluslararası öğrenci kabulü dâhil olmak üzere ilgili mevzuat ve Yükseköğretim Kurulu düzenlemeleri çerçevesinde şeffaf, adil ve izlenebilir biçimde yürütülmektedir. Başvuru koşulları, kontenjanlar ve akademik takvim kurumun resmî iletişim kanalları aracılığıyla paydaşlara duyurulmakta; diploma, sertifika ve denklik işlemleri tanımlı süreçlere uygun olarak titizlikle değerlendirilmektedir. Tüm kabul süreçleri, ilgili mevzuat hükümleri ve Yükseköğretim Kurulu (YÖK) düzenlemeleri doğrultusunda sistematik, şeffaf ve izlenebilir bir şekilde yürütülmektedir</w:t>
      </w:r>
      <w:r>
        <w:rPr>
          <w:rFonts w:ascii="Times New Roman" w:hAnsi="Times New Roman" w:cs="Times New Roman"/>
          <w:sz w:val="24"/>
          <w:szCs w:val="24"/>
        </w:rPr>
        <w:t xml:space="preserve"> </w:t>
      </w:r>
      <w:r w:rsidRPr="00C95258">
        <w:rPr>
          <w:rFonts w:ascii="Times New Roman" w:hAnsi="Times New Roman" w:cs="Times New Roman"/>
          <w:b/>
          <w:bCs/>
          <w:sz w:val="24"/>
          <w:szCs w:val="24"/>
        </w:rPr>
        <w:t>(EÖ51, EÖ51A, EÖ51B).</w:t>
      </w:r>
    </w:p>
    <w:p w:rsidR="008B7DCF" w:rsidRPr="0003124C" w:rsidRDefault="008B7DCF" w:rsidP="008B7DCF">
      <w:pPr>
        <w:pStyle w:val="AralkYok"/>
        <w:spacing w:line="360" w:lineRule="auto"/>
        <w:jc w:val="both"/>
        <w:rPr>
          <w:rFonts w:ascii="Times New Roman" w:hAnsi="Times New Roman" w:cs="Times New Roman"/>
          <w:sz w:val="24"/>
          <w:szCs w:val="24"/>
        </w:rPr>
      </w:pPr>
      <w:r w:rsidRPr="0003124C">
        <w:rPr>
          <w:rFonts w:ascii="Times New Roman" w:hAnsi="Times New Roman" w:cs="Times New Roman"/>
          <w:sz w:val="24"/>
          <w:szCs w:val="24"/>
        </w:rPr>
        <w:t xml:space="preserve">İlgili yönetmeliklere aşağıdaki bağlantılar ile erişim sağlanabilir: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73" w:anchor="yonergeler" w:history="1">
        <w:r w:rsidRPr="0003124C">
          <w:rPr>
            <w:rStyle w:val="Kpr"/>
            <w:rFonts w:ascii="Times New Roman" w:hAnsi="Times New Roman" w:cs="Times New Roman"/>
            <w:sz w:val="24"/>
            <w:szCs w:val="24"/>
          </w:rPr>
          <w:t>https://www.hku.edu.tr/mevzuatlar/#yonergeler</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74" w:history="1">
        <w:r w:rsidRPr="0003124C">
          <w:rPr>
            <w:rStyle w:val="Kpr"/>
            <w:rFonts w:ascii="Times New Roman" w:hAnsi="Times New Roman" w:cs="Times New Roman"/>
            <w:sz w:val="24"/>
            <w:szCs w:val="24"/>
          </w:rPr>
          <w:t>https://www.hku.edu.tr/wp-content/uploads/2018/12/onlisans-lisans-ve-lisansustu-programlara-uluslararasi-ogrencilerin-yerlestirilme-ve-sinav-yonergesi.pdf</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75" w:anchor="uluslararasi-ögrenci-yonergeleri" w:history="1">
        <w:r w:rsidRPr="0003124C">
          <w:rPr>
            <w:rStyle w:val="Kpr"/>
            <w:rFonts w:ascii="Times New Roman" w:hAnsi="Times New Roman" w:cs="Times New Roman"/>
            <w:sz w:val="24"/>
            <w:szCs w:val="24"/>
          </w:rPr>
          <w:t>https://www.hku.edu.tr/mevzuatlar/#uluslararasi-ögrenci-yonergeleri</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76" w:history="1">
        <w:r w:rsidRPr="0003124C">
          <w:rPr>
            <w:rStyle w:val="Kpr"/>
            <w:rFonts w:ascii="Times New Roman" w:hAnsi="Times New Roman" w:cs="Times New Roman"/>
            <w:sz w:val="24"/>
            <w:szCs w:val="24"/>
          </w:rPr>
          <w:t>https://mevzuat.gov.tr/mevzuat?MevzuatNo=13948&amp;MevzuatTur=7&amp;MevzuatTertip=5</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r w:rsidRPr="0003124C">
        <w:rPr>
          <w:rFonts w:ascii="Times New Roman" w:hAnsi="Times New Roman" w:cs="Times New Roman"/>
          <w:sz w:val="24"/>
          <w:szCs w:val="24"/>
        </w:rPr>
        <w:t xml:space="preserve">Önceki öğrenmenin tanınması ve kredilendirilmesi süreçleri AKTS ve öğrenci iş yükü temelli yaklaşıma dayalı olarak yürütülmekte; muafiyet ve intibak işlemleri ders öğrenme çıktıları ile program yeterlilikleri esas alınarak gerçekleştirilmektedir. Komisyon kararları doğrultusunda eşdeğer bulunan dersler transkripte işlenmekte; staj ve uygulamalı dersler dâhil tüm işlemler </w:t>
      </w:r>
      <w:r w:rsidRPr="0003124C">
        <w:rPr>
          <w:rFonts w:ascii="Times New Roman" w:hAnsi="Times New Roman" w:cs="Times New Roman"/>
          <w:sz w:val="24"/>
          <w:szCs w:val="24"/>
        </w:rPr>
        <w:lastRenderedPageBreak/>
        <w:t>şeffaflık, öğrenme çıktısına dayalı yapılandırma ve öğrenci merkezlilik ilkeleri doğrultusunda sistematik olarak sürdürülmektedir</w:t>
      </w:r>
      <w:r>
        <w:rPr>
          <w:rFonts w:ascii="Times New Roman" w:hAnsi="Times New Roman" w:cs="Times New Roman"/>
          <w:sz w:val="24"/>
          <w:szCs w:val="24"/>
        </w:rPr>
        <w:t xml:space="preserve">. </w:t>
      </w:r>
      <w:r w:rsidRPr="00C95258">
        <w:rPr>
          <w:rFonts w:ascii="Times New Roman" w:hAnsi="Times New Roman" w:cs="Times New Roman"/>
          <w:sz w:val="24"/>
          <w:szCs w:val="24"/>
        </w:rPr>
        <w:t>Öğrenci kabul sürecine ilişkin bilgilendirme faaliyetleri, iç ve dış paydaşları kapsayacak şekilde planlı ve sistematik olarak yürütülmekte; merkezi yerleştirme, yatay geçiş, dikey geçiş ve denklik süreçlerine dair başvuru koşulları, kontenjanlar ve takvimler kurumun resmî web sayfası başta olmak üzere çeşitli iletişim kanalları aracılığıyla duyurulmaktadır</w:t>
      </w:r>
      <w:r w:rsidRPr="00C95258">
        <w:rPr>
          <w:sz w:val="24"/>
          <w:szCs w:val="24"/>
        </w:rPr>
        <w:t xml:space="preserve"> </w:t>
      </w:r>
      <w:r w:rsidRPr="009614E6">
        <w:rPr>
          <w:rFonts w:ascii="Times New Roman" w:hAnsi="Times New Roman" w:cs="Times New Roman"/>
          <w:b/>
          <w:bCs/>
          <w:sz w:val="24"/>
          <w:szCs w:val="24"/>
        </w:rPr>
        <w:t>(EÖ52, EÖ53, EÖ53A).</w:t>
      </w:r>
    </w:p>
    <w:p w:rsidR="008B7DCF" w:rsidRPr="0003124C" w:rsidRDefault="008B7DCF" w:rsidP="008B7DCF">
      <w:pPr>
        <w:autoSpaceDE w:val="0"/>
        <w:autoSpaceDN w:val="0"/>
        <w:adjustRightInd w:val="0"/>
        <w:spacing w:after="0" w:line="360" w:lineRule="auto"/>
        <w:jc w:val="both"/>
        <w:rPr>
          <w:rFonts w:ascii="Times New Roman" w:hAnsi="Times New Roman" w:cs="Times New Roman"/>
          <w:sz w:val="24"/>
          <w:szCs w:val="24"/>
        </w:rPr>
      </w:pPr>
      <w:hyperlink r:id="rId77" w:history="1">
        <w:r w:rsidRPr="0003124C">
          <w:rPr>
            <w:rStyle w:val="Kpr"/>
            <w:rFonts w:ascii="Times New Roman" w:hAnsi="Times New Roman" w:cs="Times New Roman"/>
            <w:iCs/>
            <w:sz w:val="24"/>
            <w:szCs w:val="24"/>
          </w:rPr>
          <w:t>http://hku.edu.tr/ilanlar/2023-2024-guz-donemi-merkezi-yerlestirme-puani-ile-yatay-gecis-ilani/</w:t>
        </w:r>
      </w:hyperlink>
      <w:r w:rsidRPr="0003124C">
        <w:rPr>
          <w:rFonts w:ascii="Times New Roman" w:hAnsi="Times New Roman" w:cs="Times New Roman"/>
          <w:iCs/>
          <w:color w:val="000000"/>
          <w:sz w:val="24"/>
          <w:szCs w:val="24"/>
        </w:rPr>
        <w:t xml:space="preserve"> </w:t>
      </w:r>
      <w:hyperlink r:id="rId78" w:anchor="yonergeler" w:history="1">
        <w:r w:rsidRPr="0003124C">
          <w:rPr>
            <w:rStyle w:val="Kpr"/>
            <w:rFonts w:ascii="Times New Roman" w:hAnsi="Times New Roman" w:cs="Times New Roman"/>
            <w:sz w:val="24"/>
            <w:szCs w:val="24"/>
          </w:rPr>
          <w:t>https://www.hku.edu.tr/mevzuatlar/#yonergeler</w:t>
        </w:r>
      </w:hyperlink>
      <w:r w:rsidRPr="0003124C">
        <w:rPr>
          <w:rFonts w:ascii="Times New Roman" w:hAnsi="Times New Roman" w:cs="Times New Roman"/>
          <w:sz w:val="24"/>
          <w:szCs w:val="24"/>
        </w:rPr>
        <w:t xml:space="preserve"> </w:t>
      </w:r>
    </w:p>
    <w:p w:rsidR="008B7DCF" w:rsidRPr="0003124C" w:rsidRDefault="008B7DCF" w:rsidP="008B7DCF">
      <w:pPr>
        <w:autoSpaceDE w:val="0"/>
        <w:autoSpaceDN w:val="0"/>
        <w:adjustRightInd w:val="0"/>
        <w:spacing w:after="0" w:line="360" w:lineRule="auto"/>
        <w:jc w:val="both"/>
        <w:rPr>
          <w:rFonts w:ascii="Times New Roman" w:hAnsi="Times New Roman" w:cs="Times New Roman"/>
          <w:iCs/>
          <w:color w:val="000000"/>
          <w:sz w:val="24"/>
          <w:szCs w:val="24"/>
        </w:rPr>
      </w:pPr>
      <w:hyperlink r:id="rId79" w:history="1">
        <w:r w:rsidRPr="0003124C">
          <w:rPr>
            <w:rStyle w:val="Kpr"/>
            <w:rFonts w:ascii="Times New Roman" w:hAnsi="Times New Roman" w:cs="Times New Roman"/>
            <w:sz w:val="24"/>
            <w:szCs w:val="24"/>
          </w:rPr>
          <w:t>https://enstitu.hku.edu.tr/ilanlar/24-25-akademik-takvimi/</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sz w:val="24"/>
          <w:szCs w:val="24"/>
        </w:rPr>
      </w:pPr>
      <w:hyperlink r:id="rId80" w:history="1">
        <w:r w:rsidRPr="0003124C">
          <w:rPr>
            <w:rStyle w:val="Kpr"/>
            <w:rFonts w:ascii="Times New Roman" w:hAnsi="Times New Roman" w:cs="Times New Roman"/>
            <w:sz w:val="24"/>
            <w:szCs w:val="24"/>
          </w:rPr>
          <w:t>https://oeo.hku.edu.tr/wp-content/uploads/2024/05/MUAFIYET-BASVURU-FORMU-EF-1.pdf</w:t>
        </w:r>
      </w:hyperlink>
      <w:r w:rsidRPr="0003124C">
        <w:rPr>
          <w:rFonts w:ascii="Times New Roman" w:hAnsi="Times New Roman" w:cs="Times New Roman"/>
          <w:sz w:val="24"/>
          <w:szCs w:val="24"/>
        </w:rPr>
        <w:t xml:space="preserve"> </w:t>
      </w:r>
    </w:p>
    <w:p w:rsidR="008B7DCF" w:rsidRPr="0003124C" w:rsidRDefault="008B7DCF" w:rsidP="008B7DCF">
      <w:pPr>
        <w:pStyle w:val="AralkYok"/>
        <w:spacing w:line="360" w:lineRule="auto"/>
        <w:jc w:val="both"/>
        <w:rPr>
          <w:rFonts w:ascii="Times New Roman" w:hAnsi="Times New Roman" w:cs="Times New Roman"/>
          <w:color w:val="000000" w:themeColor="text1"/>
          <w:sz w:val="24"/>
          <w:szCs w:val="24"/>
        </w:rPr>
      </w:pPr>
      <w:hyperlink r:id="rId81" w:history="1">
        <w:r w:rsidRPr="0003124C">
          <w:rPr>
            <w:rStyle w:val="Kpr"/>
            <w:rFonts w:ascii="Times New Roman" w:hAnsi="Times New Roman" w:cs="Times New Roman"/>
            <w:sz w:val="24"/>
            <w:szCs w:val="24"/>
          </w:rPr>
          <w:t>https://www.hku.edu.tr/wp-content/uploads/2022/09/meslek-yuksekokulu-staj-yonergesi.pdf</w:t>
        </w:r>
      </w:hyperlink>
      <w:r w:rsidRPr="0003124C">
        <w:rPr>
          <w:rFonts w:ascii="Times New Roman" w:hAnsi="Times New Roman" w:cs="Times New Roman"/>
          <w:color w:val="000000" w:themeColor="text1"/>
          <w:sz w:val="24"/>
          <w:szCs w:val="24"/>
        </w:rPr>
        <w:t xml:space="preserve"> </w:t>
      </w:r>
    </w:p>
    <w:p w:rsidR="008B7DCF" w:rsidRPr="0003124C" w:rsidRDefault="008B7DCF" w:rsidP="008B7DCF">
      <w:pPr>
        <w:pStyle w:val="AralkYok"/>
        <w:spacing w:line="360" w:lineRule="auto"/>
        <w:jc w:val="both"/>
        <w:rPr>
          <w:rFonts w:ascii="Times New Roman" w:hAnsi="Times New Roman" w:cs="Times New Roman"/>
          <w:b/>
          <w:sz w:val="24"/>
          <w:szCs w:val="24"/>
        </w:rPr>
      </w:pPr>
      <w:r w:rsidRPr="0003124C">
        <w:rPr>
          <w:rFonts w:ascii="Times New Roman" w:hAnsi="Times New Roman" w:cs="Times New Roman"/>
          <w:b/>
          <w:sz w:val="24"/>
          <w:szCs w:val="24"/>
        </w:rPr>
        <w:t>B.2.4. Yeterliliklerin sertifikalandırılması ve diploma</w:t>
      </w:r>
    </w:p>
    <w:p w:rsidR="008B7DCF" w:rsidRPr="0003124C" w:rsidRDefault="008B7DCF" w:rsidP="008B7DCF">
      <w:pPr>
        <w:autoSpaceDE w:val="0"/>
        <w:autoSpaceDN w:val="0"/>
        <w:adjustRightInd w:val="0"/>
        <w:spacing w:after="0" w:line="360" w:lineRule="auto"/>
        <w:jc w:val="both"/>
        <w:rPr>
          <w:rFonts w:ascii="Times New Roman" w:hAnsi="Times New Roman" w:cs="Times New Roman"/>
          <w:sz w:val="24"/>
          <w:szCs w:val="24"/>
        </w:rPr>
      </w:pPr>
      <w:r w:rsidRPr="0003124C">
        <w:rPr>
          <w:rFonts w:ascii="Times New Roman" w:hAnsi="Times New Roman" w:cs="Times New Roman"/>
          <w:b/>
          <w:color w:val="000000"/>
          <w:sz w:val="24"/>
          <w:szCs w:val="24"/>
        </w:rPr>
        <w:t xml:space="preserve">Olgunluk Düzeyi </w:t>
      </w:r>
      <w:r>
        <w:rPr>
          <w:rFonts w:ascii="Times New Roman" w:hAnsi="Times New Roman" w:cs="Times New Roman"/>
          <w:b/>
          <w:color w:val="000000"/>
          <w:sz w:val="24"/>
          <w:szCs w:val="24"/>
        </w:rPr>
        <w:t>3</w:t>
      </w:r>
      <w:r w:rsidRPr="0003124C">
        <w:rPr>
          <w:rFonts w:ascii="Times New Roman" w:hAnsi="Times New Roman" w:cs="Times New Roman"/>
          <w:b/>
          <w:color w:val="000000"/>
          <w:sz w:val="24"/>
          <w:szCs w:val="24"/>
        </w:rPr>
        <w:t xml:space="preserve">: </w:t>
      </w:r>
      <w:r w:rsidRPr="00C95258">
        <w:rPr>
          <w:rFonts w:ascii="Times New Roman" w:hAnsi="Times New Roman" w:cs="Times New Roman"/>
          <w:sz w:val="24"/>
          <w:szCs w:val="24"/>
        </w:rPr>
        <w:t>Kurumun genelinde diploma onayı ve diğer yeterliliklerin sertifikalandırılmasına ilişkin uygulamalar bulunmaktadır.</w:t>
      </w:r>
    </w:p>
    <w:tbl>
      <w:tblPr>
        <w:tblpPr w:leftFromText="141" w:rightFromText="141" w:vertAnchor="text" w:horzAnchor="margin" w:tblpY="152"/>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6"/>
        <w:gridCol w:w="1856"/>
        <w:gridCol w:w="1856"/>
        <w:gridCol w:w="1816"/>
        <w:gridCol w:w="1721"/>
      </w:tblGrid>
      <w:tr w:rsidR="008B7DCF" w:rsidRPr="0003124C" w:rsidTr="008B7DCF">
        <w:trPr>
          <w:trHeight w:val="259"/>
        </w:trPr>
        <w:tc>
          <w:tcPr>
            <w:tcW w:w="1856"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1</w:t>
            </w:r>
          </w:p>
        </w:tc>
        <w:tc>
          <w:tcPr>
            <w:tcW w:w="1856"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2</w:t>
            </w:r>
          </w:p>
        </w:tc>
        <w:tc>
          <w:tcPr>
            <w:tcW w:w="1856"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3</w:t>
            </w:r>
          </w:p>
        </w:tc>
        <w:tc>
          <w:tcPr>
            <w:tcW w:w="1816"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4</w:t>
            </w:r>
          </w:p>
        </w:tc>
        <w:tc>
          <w:tcPr>
            <w:tcW w:w="1721" w:type="dxa"/>
          </w:tcPr>
          <w:p w:rsidR="008B7DCF" w:rsidRPr="0003124C" w:rsidRDefault="008B7DCF" w:rsidP="008B7DCF">
            <w:pPr>
              <w:pStyle w:val="Default"/>
              <w:jc w:val="both"/>
              <w:rPr>
                <w:rFonts w:ascii="Times New Roman" w:hAnsi="Times New Roman" w:cs="Times New Roman"/>
                <w:b/>
              </w:rPr>
            </w:pPr>
            <w:r w:rsidRPr="0003124C">
              <w:rPr>
                <w:rFonts w:ascii="Times New Roman" w:hAnsi="Times New Roman" w:cs="Times New Roman"/>
                <w:b/>
              </w:rPr>
              <w:t>5</w:t>
            </w:r>
          </w:p>
        </w:tc>
      </w:tr>
      <w:tr w:rsidR="008B7DCF" w:rsidRPr="0003124C" w:rsidTr="008B7DCF">
        <w:trPr>
          <w:trHeight w:val="2590"/>
        </w:trPr>
        <w:tc>
          <w:tcPr>
            <w:tcW w:w="1856"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Kurumda diploma onayı ve diğer yeterliliklerin sertifikalandırılmasına ilişkin süreçler tanımlanmamıştır. </w:t>
            </w:r>
          </w:p>
        </w:tc>
        <w:tc>
          <w:tcPr>
            <w:tcW w:w="1856"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Kurumda diploma onayı ve diğer yeterliliklerin sertifikalandırılmasına ilişkin kapsamlı, tutarlı ve ilan edilmiş ilke, kural ve süreçler bulunmaktadır. </w:t>
            </w:r>
          </w:p>
        </w:tc>
        <w:tc>
          <w:tcPr>
            <w:tcW w:w="1856"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Kurumun genelinde diploma onayı ve diğer yeterliliklerin sertifikalandırılmasına ilişkin uygulamalar bulunmaktadır. </w:t>
            </w:r>
          </w:p>
        </w:tc>
        <w:tc>
          <w:tcPr>
            <w:tcW w:w="1816"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Uygulamalar izlenmekte ve tanımlı süreçler iyileştirilmektedir. </w:t>
            </w:r>
          </w:p>
        </w:tc>
        <w:tc>
          <w:tcPr>
            <w:tcW w:w="1721" w:type="dxa"/>
          </w:tcPr>
          <w:p w:rsidR="008B7DCF" w:rsidRPr="0003124C" w:rsidRDefault="008B7DCF" w:rsidP="008B7DCF">
            <w:pPr>
              <w:pStyle w:val="Default"/>
              <w:jc w:val="both"/>
              <w:rPr>
                <w:rFonts w:ascii="Times New Roman" w:hAnsi="Times New Roman" w:cs="Times New Roman"/>
              </w:rPr>
            </w:pPr>
            <w:r w:rsidRPr="0003124C">
              <w:rPr>
                <w:rFonts w:ascii="Times New Roman" w:hAnsi="Times New Roman" w:cs="Times New Roman"/>
              </w:rPr>
              <w:t xml:space="preserve">İçselleştirilmiş, sistematik, sürdürülebilir ve örnek gösterilebilir uygulamalar bulunmaktadır. </w:t>
            </w:r>
          </w:p>
        </w:tc>
      </w:tr>
    </w:tbl>
    <w:p w:rsidR="008B7DCF" w:rsidRPr="0003124C" w:rsidRDefault="008B7DCF" w:rsidP="008B7DCF">
      <w:pPr>
        <w:pStyle w:val="AralkYok"/>
        <w:spacing w:line="360" w:lineRule="auto"/>
        <w:jc w:val="both"/>
        <w:rPr>
          <w:rFonts w:ascii="Times New Roman" w:hAnsi="Times New Roman" w:cs="Times New Roman"/>
          <w:sz w:val="24"/>
          <w:szCs w:val="24"/>
        </w:rPr>
      </w:pPr>
    </w:p>
    <w:p w:rsidR="008B7DCF" w:rsidRPr="0003124C" w:rsidRDefault="008B7DCF" w:rsidP="008B7DCF">
      <w:pPr>
        <w:pStyle w:val="AralkYok"/>
        <w:spacing w:line="360" w:lineRule="auto"/>
        <w:jc w:val="both"/>
        <w:rPr>
          <w:rFonts w:ascii="Times New Roman" w:hAnsi="Times New Roman" w:cs="Times New Roman"/>
          <w:sz w:val="24"/>
          <w:szCs w:val="24"/>
        </w:rPr>
      </w:pPr>
      <w:r w:rsidRPr="0003124C">
        <w:rPr>
          <w:rFonts w:ascii="Times New Roman" w:hAnsi="Times New Roman" w:cs="Times New Roman"/>
          <w:sz w:val="24"/>
          <w:szCs w:val="24"/>
        </w:rPr>
        <w:t xml:space="preserve">Hasan Kalyoncu Üniversitesi Meslek Yüksekokulu’nda mezuniyet, diploma ve sertifikalandırma süreçleri mevzuata uygun, şeffaf ve tanımlı kurallar çerçevesinde yürütülmektedir. Mezuniyet kararları program yeterlilikleri ve akademik başarı esas alınarak alınmakta; diplomalar Rektörlük onayıyla düzenlenerek Öğrenci İşleri tarafından teslim edilmektedir. Yatay geçiş, uluslararası öğrenci, ÇAP ve </w:t>
      </w:r>
      <w:proofErr w:type="spellStart"/>
      <w:r w:rsidRPr="0003124C">
        <w:rPr>
          <w:rFonts w:ascii="Times New Roman" w:hAnsi="Times New Roman" w:cs="Times New Roman"/>
          <w:sz w:val="24"/>
          <w:szCs w:val="24"/>
        </w:rPr>
        <w:t>yandal</w:t>
      </w:r>
      <w:proofErr w:type="spellEnd"/>
      <w:r w:rsidRPr="0003124C">
        <w:rPr>
          <w:rFonts w:ascii="Times New Roman" w:hAnsi="Times New Roman" w:cs="Times New Roman"/>
          <w:sz w:val="24"/>
          <w:szCs w:val="24"/>
        </w:rPr>
        <w:t xml:space="preserve"> süreçleri de ilgili yönergelere göre yürütülmektedir.</w:t>
      </w:r>
    </w:p>
    <w:p w:rsidR="008B7DCF" w:rsidRPr="0003124C" w:rsidRDefault="008B7DCF" w:rsidP="008B7DCF">
      <w:pPr>
        <w:spacing w:after="0" w:line="360" w:lineRule="auto"/>
        <w:jc w:val="both"/>
        <w:rPr>
          <w:rFonts w:ascii="Times New Roman" w:hAnsi="Times New Roman" w:cs="Times New Roman"/>
          <w:color w:val="0070C0"/>
          <w:sz w:val="24"/>
          <w:szCs w:val="24"/>
          <w:u w:val="single"/>
        </w:rPr>
      </w:pPr>
      <w:hyperlink r:id="rId82" w:history="1">
        <w:r w:rsidRPr="0003124C">
          <w:rPr>
            <w:rStyle w:val="Kpr"/>
            <w:rFonts w:ascii="Times New Roman" w:hAnsi="Times New Roman" w:cs="Times New Roman"/>
            <w:sz w:val="24"/>
            <w:szCs w:val="24"/>
          </w:rPr>
          <w:t>https://www.hku.edu.tr/wp-content/uploads/2018/03/onlisans-ve-lisans-egitim-ogretim-ve-sinav-yonetmeligi.pdf</w:t>
        </w:r>
      </w:hyperlink>
      <w:r w:rsidRPr="0003124C">
        <w:rPr>
          <w:rFonts w:ascii="Times New Roman" w:hAnsi="Times New Roman" w:cs="Times New Roman"/>
          <w:color w:val="0070C0"/>
          <w:sz w:val="24"/>
          <w:szCs w:val="24"/>
          <w:u w:val="single"/>
        </w:rPr>
        <w:t xml:space="preserve"> </w:t>
      </w:r>
    </w:p>
    <w:p w:rsidR="008B7DCF" w:rsidRPr="0003124C" w:rsidRDefault="008B7DCF" w:rsidP="008B7DCF">
      <w:pPr>
        <w:spacing w:after="0" w:line="360" w:lineRule="auto"/>
        <w:jc w:val="both"/>
        <w:rPr>
          <w:rFonts w:ascii="Times New Roman" w:hAnsi="Times New Roman" w:cs="Times New Roman"/>
          <w:sz w:val="24"/>
          <w:szCs w:val="24"/>
        </w:rPr>
      </w:pPr>
      <w:hyperlink r:id="rId83" w:history="1">
        <w:r w:rsidRPr="0003124C">
          <w:rPr>
            <w:rStyle w:val="Kpr"/>
            <w:rFonts w:ascii="Times New Roman" w:hAnsi="Times New Roman" w:cs="Times New Roman"/>
            <w:sz w:val="24"/>
            <w:szCs w:val="24"/>
          </w:rPr>
          <w:t>https://oim.hku.edu.tr/diploma-islemleri/</w:t>
        </w:r>
      </w:hyperlink>
    </w:p>
    <w:p w:rsidR="008B7DCF" w:rsidRPr="0003124C" w:rsidRDefault="008B7DCF" w:rsidP="008B7DCF">
      <w:pPr>
        <w:pStyle w:val="AralkYok"/>
        <w:spacing w:line="360" w:lineRule="auto"/>
        <w:jc w:val="both"/>
        <w:rPr>
          <w:rFonts w:ascii="Times New Roman" w:hAnsi="Times New Roman" w:cs="Times New Roman"/>
          <w:sz w:val="24"/>
          <w:szCs w:val="24"/>
        </w:rPr>
      </w:pPr>
      <w:hyperlink r:id="rId84" w:history="1">
        <w:r w:rsidRPr="0003124C">
          <w:rPr>
            <w:rStyle w:val="Kpr"/>
            <w:rFonts w:ascii="Times New Roman" w:hAnsi="Times New Roman" w:cs="Times New Roman"/>
            <w:sz w:val="24"/>
            <w:szCs w:val="24"/>
          </w:rPr>
          <w:t>https://oim.hku.edu.tr/wp-content/uploads/2022/04/onlisans-lisans-ve-lisansustu-programlara-uluslararasi-ogrencilerin-yerlestirilme-ve-sinav-yonergesi-1.pdf</w:t>
        </w:r>
      </w:hyperlink>
    </w:p>
    <w:p w:rsidR="008B7DCF" w:rsidRPr="0003124C" w:rsidRDefault="008B7DCF" w:rsidP="008B7DCF">
      <w:pPr>
        <w:pStyle w:val="AralkYok"/>
        <w:spacing w:line="360" w:lineRule="auto"/>
        <w:jc w:val="both"/>
        <w:rPr>
          <w:rFonts w:ascii="Times New Roman" w:hAnsi="Times New Roman" w:cs="Times New Roman"/>
          <w:sz w:val="24"/>
          <w:szCs w:val="24"/>
        </w:rPr>
      </w:pPr>
      <w:r w:rsidRPr="00C95258">
        <w:rPr>
          <w:rFonts w:ascii="Times New Roman" w:hAnsi="Times New Roman" w:cs="Times New Roman"/>
          <w:sz w:val="24"/>
          <w:szCs w:val="24"/>
        </w:rPr>
        <w:t xml:space="preserve">Meslek Yüksekokulumuzda eğitim-öğretim süreçleri, ilgili mevzuat hükümleri doğrultusunda yürütülmekle birlikte, kurumsal ihtiyaçlar ve öğrenci </w:t>
      </w:r>
      <w:proofErr w:type="gramStart"/>
      <w:r w:rsidRPr="00C95258">
        <w:rPr>
          <w:rFonts w:ascii="Times New Roman" w:hAnsi="Times New Roman" w:cs="Times New Roman"/>
          <w:sz w:val="24"/>
          <w:szCs w:val="24"/>
        </w:rPr>
        <w:t>profili</w:t>
      </w:r>
      <w:proofErr w:type="gramEnd"/>
      <w:r w:rsidRPr="00C95258">
        <w:rPr>
          <w:rFonts w:ascii="Times New Roman" w:hAnsi="Times New Roman" w:cs="Times New Roman"/>
          <w:sz w:val="24"/>
          <w:szCs w:val="24"/>
        </w:rPr>
        <w:t xml:space="preserve"> dikkate alınarak özgün uygulamalar geliştirilmiştir. Bu kapsamda derslerin kredilendirilmesinde yalnızca teorik ders saatleri değil, öğrencinin toplam iş yükü (uygulama, proje, ödev, sınav hazırlık süresi, saha çalışması vb.) esas alınmaktadır</w:t>
      </w:r>
      <w:r>
        <w:rPr>
          <w:rFonts w:ascii="Times New Roman" w:hAnsi="Times New Roman" w:cs="Times New Roman"/>
          <w:sz w:val="24"/>
          <w:szCs w:val="24"/>
        </w:rPr>
        <w:t xml:space="preserve">. </w:t>
      </w:r>
      <w:r w:rsidRPr="0003124C">
        <w:rPr>
          <w:rFonts w:ascii="Times New Roman" w:hAnsi="Times New Roman" w:cs="Times New Roman"/>
          <w:sz w:val="24"/>
          <w:szCs w:val="24"/>
        </w:rPr>
        <w:t>Kredilendirmede öğrenci iş yükü ve öğrenme çıktıları esas alınmakta; önceki öğrenmeler, stajlar ve değişim programları 2015 AKTS ilkeleri doğrultusunda tanınmaktadır</w:t>
      </w:r>
      <w:r>
        <w:rPr>
          <w:rFonts w:ascii="Times New Roman" w:hAnsi="Times New Roman" w:cs="Times New Roman"/>
          <w:sz w:val="24"/>
          <w:szCs w:val="24"/>
        </w:rPr>
        <w:t xml:space="preserve"> </w:t>
      </w:r>
      <w:r w:rsidRPr="00C95258">
        <w:rPr>
          <w:rFonts w:ascii="Times New Roman" w:hAnsi="Times New Roman" w:cs="Times New Roman"/>
          <w:b/>
          <w:bCs/>
          <w:sz w:val="24"/>
          <w:szCs w:val="24"/>
        </w:rPr>
        <w:t>(EÖ54, EÖ55, EÖ55A).</w:t>
      </w:r>
    </w:p>
    <w:p w:rsidR="008B7DCF" w:rsidRPr="0003124C" w:rsidRDefault="008B7DCF" w:rsidP="008B7DCF">
      <w:pPr>
        <w:pStyle w:val="AralkYok"/>
        <w:spacing w:line="360" w:lineRule="auto"/>
        <w:jc w:val="both"/>
        <w:rPr>
          <w:rFonts w:ascii="Times New Roman" w:hAnsi="Times New Roman" w:cs="Times New Roman"/>
          <w:color w:val="000000" w:themeColor="text1"/>
          <w:sz w:val="24"/>
          <w:szCs w:val="24"/>
        </w:rPr>
      </w:pPr>
      <w:hyperlink r:id="rId85" w:history="1">
        <w:r w:rsidRPr="0003124C">
          <w:rPr>
            <w:rStyle w:val="Kpr"/>
            <w:rFonts w:ascii="Times New Roman" w:hAnsi="Times New Roman" w:cs="Times New Roman"/>
            <w:sz w:val="24"/>
            <w:szCs w:val="24"/>
          </w:rPr>
          <w:t>https://myo.hku.edu.tr/duyurular/meslek-yuksekokulu-2024-2025-yaz-okulu-2-2/</w:t>
        </w:r>
      </w:hyperlink>
      <w:r w:rsidRPr="0003124C">
        <w:rPr>
          <w:rFonts w:ascii="Times New Roman" w:hAnsi="Times New Roman" w:cs="Times New Roman"/>
          <w:color w:val="000000" w:themeColor="text1"/>
          <w:sz w:val="24"/>
          <w:szCs w:val="24"/>
        </w:rPr>
        <w:t xml:space="preserve"> </w:t>
      </w:r>
    </w:p>
    <w:p w:rsidR="008B7DCF" w:rsidRPr="008C16AE" w:rsidRDefault="008B7DCF" w:rsidP="008B7DCF">
      <w:pPr>
        <w:pBdr>
          <w:top w:val="nil"/>
          <w:left w:val="nil"/>
          <w:bottom w:val="nil"/>
          <w:right w:val="nil"/>
          <w:between w:val="nil"/>
        </w:pBdr>
        <w:spacing w:after="0" w:line="360" w:lineRule="auto"/>
        <w:jc w:val="both"/>
        <w:rPr>
          <w:rFonts w:ascii="Times New Roman" w:hAnsi="Times New Roman" w:cs="Times New Roman"/>
          <w:color w:val="FF0000"/>
          <w:sz w:val="28"/>
          <w:szCs w:val="28"/>
        </w:rPr>
      </w:pPr>
      <w:r w:rsidRPr="008C16AE">
        <w:rPr>
          <w:rFonts w:ascii="Times New Roman" w:hAnsi="Times New Roman" w:cs="Times New Roman"/>
          <w:b/>
          <w:bCs/>
          <w:color w:val="FF0000"/>
          <w:sz w:val="28"/>
          <w:szCs w:val="28"/>
        </w:rPr>
        <w:t>B.3. Öğrenme Kaynakları ve Akademik Destek Hizmetleri</w:t>
      </w:r>
      <w:r w:rsidRPr="008C16AE">
        <w:rPr>
          <w:rFonts w:ascii="Times New Roman" w:hAnsi="Times New Roman" w:cs="Times New Roman"/>
          <w:color w:val="FF0000"/>
          <w:sz w:val="28"/>
          <w:szCs w:val="28"/>
        </w:rPr>
        <w:t xml:space="preserve"> </w:t>
      </w:r>
    </w:p>
    <w:p w:rsidR="008B7DCF" w:rsidRPr="0003124C"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03124C">
        <w:rPr>
          <w:rFonts w:ascii="Times New Roman" w:hAnsi="Times New Roman" w:cs="Times New Roman"/>
          <w:color w:val="000000"/>
          <w:sz w:val="24"/>
          <w:szCs w:val="24"/>
        </w:rPr>
        <w:t xml:space="preserve">Hasan Kalyoncu Üniversitesi Meslek Yüksekokulu hedeflediği nitelikli mezun yeterliliklerine ulaşabilmek amacıyla öğrenme ortamlarını, fiziksel altyapıyı ve akademik destek mekanizmalarını planlı, izlenen ve sürekli iyileştirilen bir sistem </w:t>
      </w:r>
      <w:proofErr w:type="gramStart"/>
      <w:r w:rsidRPr="0003124C">
        <w:rPr>
          <w:rFonts w:ascii="Times New Roman" w:hAnsi="Times New Roman" w:cs="Times New Roman"/>
          <w:color w:val="000000"/>
          <w:sz w:val="24"/>
          <w:szCs w:val="24"/>
        </w:rPr>
        <w:t>dahilinde</w:t>
      </w:r>
      <w:proofErr w:type="gramEnd"/>
      <w:r w:rsidRPr="0003124C">
        <w:rPr>
          <w:rFonts w:ascii="Times New Roman" w:hAnsi="Times New Roman" w:cs="Times New Roman"/>
          <w:color w:val="000000"/>
          <w:sz w:val="24"/>
          <w:szCs w:val="24"/>
        </w:rPr>
        <w:t xml:space="preserve"> yürütmektedir.</w:t>
      </w:r>
    </w:p>
    <w:p w:rsidR="008B7DCF" w:rsidRPr="0003124C"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03124C">
        <w:rPr>
          <w:rFonts w:ascii="Times New Roman" w:hAnsi="Times New Roman" w:cs="Times New Roman"/>
          <w:b/>
          <w:bCs/>
          <w:color w:val="000000"/>
          <w:sz w:val="24"/>
          <w:szCs w:val="24"/>
        </w:rPr>
        <w:t>B.3.1. Öğrenme ortam ve kaynakları</w:t>
      </w:r>
      <w:r w:rsidRPr="0003124C">
        <w:rPr>
          <w:rFonts w:ascii="Times New Roman" w:hAnsi="Times New Roman" w:cs="Times New Roman"/>
          <w:color w:val="000000"/>
          <w:sz w:val="24"/>
          <w:szCs w:val="24"/>
        </w:rPr>
        <w:t xml:space="preserve"> </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sz w:val="24"/>
          <w:szCs w:val="24"/>
        </w:rPr>
      </w:pPr>
      <w:r w:rsidRPr="0003124C">
        <w:rPr>
          <w:rFonts w:ascii="Times New Roman" w:hAnsi="Times New Roman" w:cs="Times New Roman"/>
          <w:b/>
          <w:bCs/>
          <w:color w:val="000000"/>
          <w:sz w:val="24"/>
          <w:szCs w:val="24"/>
        </w:rPr>
        <w:t xml:space="preserve">Olgunluk düzeyi </w:t>
      </w:r>
      <w:r w:rsidRPr="0003124C">
        <w:rPr>
          <w:rFonts w:ascii="Times New Roman" w:hAnsi="Times New Roman" w:cs="Times New Roman"/>
          <w:b/>
          <w:bCs/>
          <w:sz w:val="24"/>
          <w:szCs w:val="24"/>
        </w:rPr>
        <w:t xml:space="preserve">3: </w:t>
      </w:r>
      <w:r w:rsidRPr="0003124C">
        <w:rPr>
          <w:rFonts w:ascii="Times New Roman" w:hAnsi="Times New Roman" w:cs="Times New Roman"/>
          <w:sz w:val="24"/>
          <w:szCs w:val="24"/>
        </w:rPr>
        <w:t xml:space="preserve">Kurumun genelinde öğrenme kaynaklarının yönetimi alana özgü koşullar, erişilebilirlik ve birimler arası denge gözetilerek gerçekleştirilmektedir. </w:t>
      </w:r>
    </w:p>
    <w:tbl>
      <w:tblPr>
        <w:tblpPr w:leftFromText="141" w:rightFromText="141" w:vertAnchor="text" w:tblpY="152"/>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9"/>
        <w:gridCol w:w="1799"/>
        <w:gridCol w:w="1799"/>
        <w:gridCol w:w="1799"/>
        <w:gridCol w:w="1799"/>
      </w:tblGrid>
      <w:tr w:rsidR="008B7DCF" w:rsidRPr="0056046B" w:rsidTr="008B7DCF">
        <w:trPr>
          <w:trHeight w:val="258"/>
        </w:trPr>
        <w:tc>
          <w:tcPr>
            <w:tcW w:w="1799"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1</w:t>
            </w:r>
          </w:p>
        </w:tc>
        <w:tc>
          <w:tcPr>
            <w:tcW w:w="1799"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2</w:t>
            </w:r>
          </w:p>
        </w:tc>
        <w:tc>
          <w:tcPr>
            <w:tcW w:w="1799"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3</w:t>
            </w:r>
          </w:p>
        </w:tc>
        <w:tc>
          <w:tcPr>
            <w:tcW w:w="1799"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4</w:t>
            </w:r>
          </w:p>
        </w:tc>
        <w:tc>
          <w:tcPr>
            <w:tcW w:w="1799"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5</w:t>
            </w:r>
          </w:p>
        </w:tc>
      </w:tr>
      <w:tr w:rsidR="008B7DCF" w:rsidRPr="0056046B" w:rsidTr="008B7DCF">
        <w:trPr>
          <w:trHeight w:val="1315"/>
        </w:trPr>
        <w:tc>
          <w:tcPr>
            <w:tcW w:w="1799"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Kurumun eğitim-öğretim faaliyetlerini sürdürebilmek için yeterli kaynağı bulunmamaktadır. </w:t>
            </w:r>
          </w:p>
        </w:tc>
        <w:tc>
          <w:tcPr>
            <w:tcW w:w="1799"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Kurumun eğitim-öğretim faaliyetlerini sürdürebilmek için uygun nitelik ve nicelikte öğrenme kaynaklarının (sınıf, laboratuvar, stüdyo, öğrenme yönetim sistemi, basılı/e-kaynak ve materyal, insan kaynakları vb.) oluşturulmasına yönelik planları vardır. </w:t>
            </w:r>
          </w:p>
        </w:tc>
        <w:tc>
          <w:tcPr>
            <w:tcW w:w="1799"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Kurumun genelinde öğrenme kaynaklarının yönetimi alana özgü koşullar, erişilebilirlik ve birimler arası denge gözetilerek gerçekleştirilmektedir. </w:t>
            </w:r>
          </w:p>
        </w:tc>
        <w:tc>
          <w:tcPr>
            <w:tcW w:w="1799"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Öğrenme kaynaklarının geliştirilmesine ve kullanımına yönelik izleme ve iyileştirilme yapılmaktadır. </w:t>
            </w:r>
          </w:p>
        </w:tc>
        <w:tc>
          <w:tcPr>
            <w:tcW w:w="1799"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56046B" w:rsidRDefault="008B7DCF" w:rsidP="008B7DCF">
      <w:pPr>
        <w:pBdr>
          <w:top w:val="nil"/>
          <w:left w:val="nil"/>
          <w:bottom w:val="nil"/>
          <w:right w:val="nil"/>
          <w:between w:val="nil"/>
        </w:pBdr>
        <w:spacing w:before="240" w:after="0" w:line="360" w:lineRule="auto"/>
        <w:jc w:val="both"/>
        <w:rPr>
          <w:rFonts w:ascii="Times New Roman" w:hAnsi="Times New Roman" w:cs="Times New Roman"/>
          <w:b/>
          <w:bCs/>
          <w:sz w:val="24"/>
          <w:szCs w:val="24"/>
        </w:rPr>
      </w:pPr>
      <w:r w:rsidRPr="0056046B">
        <w:rPr>
          <w:rFonts w:ascii="Times New Roman" w:hAnsi="Times New Roman" w:cs="Times New Roman"/>
          <w:color w:val="000000"/>
          <w:sz w:val="24"/>
          <w:szCs w:val="24"/>
        </w:rPr>
        <w:lastRenderedPageBreak/>
        <w:t>Hasan Kalyoncu Üniversitesi Meslek Yüksekokulu, eğitim- öğretim faaliyetlerinin verimli bir şekilde sürdürülebilmesi için modern ve erişilebilir öğrenme ortamları sunmaktadır. Tüm bölümlere uygun donanıma sahip derslikler ve laboratuvarlar bulunmaktadır</w:t>
      </w:r>
      <w:r w:rsidRPr="0056046B">
        <w:rPr>
          <w:rFonts w:ascii="Times New Roman" w:hAnsi="Times New Roman" w:cs="Times New Roman"/>
          <w:sz w:val="24"/>
          <w:szCs w:val="24"/>
        </w:rPr>
        <w:t xml:space="preserve"> </w:t>
      </w:r>
      <w:r w:rsidRPr="0056046B">
        <w:rPr>
          <w:rFonts w:ascii="Times New Roman" w:hAnsi="Times New Roman" w:cs="Times New Roman"/>
          <w:b/>
          <w:bCs/>
          <w:sz w:val="24"/>
          <w:szCs w:val="24"/>
        </w:rPr>
        <w:t>(EÖ</w:t>
      </w:r>
      <w:r>
        <w:rPr>
          <w:rFonts w:ascii="Times New Roman" w:hAnsi="Times New Roman" w:cs="Times New Roman"/>
          <w:b/>
          <w:bCs/>
          <w:sz w:val="24"/>
          <w:szCs w:val="24"/>
        </w:rPr>
        <w:t>56</w:t>
      </w:r>
      <w:r w:rsidRPr="0056046B">
        <w:rPr>
          <w:rFonts w:ascii="Times New Roman" w:hAnsi="Times New Roman" w:cs="Times New Roman"/>
          <w:b/>
          <w:bCs/>
          <w:sz w:val="24"/>
          <w:szCs w:val="24"/>
        </w:rPr>
        <w:t>).</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b/>
          <w:bCs/>
          <w:sz w:val="24"/>
          <w:szCs w:val="24"/>
        </w:rPr>
      </w:pPr>
      <w:r w:rsidRPr="0056046B">
        <w:rPr>
          <w:rFonts w:ascii="Times New Roman" w:hAnsi="Times New Roman" w:cs="Times New Roman"/>
          <w:color w:val="000000"/>
          <w:sz w:val="24"/>
          <w:szCs w:val="24"/>
        </w:rPr>
        <w:t xml:space="preserve">Fiziksel ve elektronik kaynaklar (e-kitaplar, akademik veri tabanları, </w:t>
      </w:r>
      <w:proofErr w:type="gramStart"/>
      <w:r w:rsidRPr="0056046B">
        <w:rPr>
          <w:rFonts w:ascii="Times New Roman" w:hAnsi="Times New Roman" w:cs="Times New Roman"/>
          <w:color w:val="000000"/>
          <w:sz w:val="24"/>
          <w:szCs w:val="24"/>
        </w:rPr>
        <w:t>online</w:t>
      </w:r>
      <w:proofErr w:type="gramEnd"/>
      <w:r w:rsidRPr="0056046B">
        <w:rPr>
          <w:rFonts w:ascii="Times New Roman" w:hAnsi="Times New Roman" w:cs="Times New Roman"/>
          <w:color w:val="000000"/>
          <w:sz w:val="24"/>
          <w:szCs w:val="24"/>
        </w:rPr>
        <w:t xml:space="preserve"> dersi destekleyen materyaller) öğrencilere sunulmakta ve düzenli olarak güncellenmektedir</w:t>
      </w:r>
      <w:r w:rsidRPr="0056046B">
        <w:rPr>
          <w:rFonts w:ascii="Times New Roman" w:hAnsi="Times New Roman" w:cs="Times New Roman"/>
          <w:sz w:val="24"/>
          <w:szCs w:val="24"/>
        </w:rPr>
        <w:t xml:space="preserve"> </w:t>
      </w:r>
      <w:r w:rsidRPr="0056046B">
        <w:rPr>
          <w:rFonts w:ascii="Times New Roman" w:hAnsi="Times New Roman" w:cs="Times New Roman"/>
          <w:b/>
          <w:bCs/>
          <w:sz w:val="24"/>
          <w:szCs w:val="24"/>
        </w:rPr>
        <w:t>(EÖ</w:t>
      </w:r>
      <w:r>
        <w:rPr>
          <w:rFonts w:ascii="Times New Roman" w:hAnsi="Times New Roman" w:cs="Times New Roman"/>
          <w:b/>
          <w:bCs/>
          <w:sz w:val="24"/>
          <w:szCs w:val="24"/>
        </w:rPr>
        <w:t>57</w:t>
      </w:r>
      <w:r w:rsidRPr="0056046B">
        <w:rPr>
          <w:rFonts w:ascii="Times New Roman" w:hAnsi="Times New Roman" w:cs="Times New Roman"/>
          <w:b/>
          <w:bCs/>
          <w:sz w:val="24"/>
          <w:szCs w:val="24"/>
        </w:rPr>
        <w:t>).</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EE0000"/>
          <w:sz w:val="24"/>
          <w:szCs w:val="24"/>
        </w:rPr>
      </w:pPr>
      <w:hyperlink r:id="rId86">
        <w:r w:rsidRPr="0056046B">
          <w:rPr>
            <w:rFonts w:ascii="Times New Roman" w:hAnsi="Times New Roman" w:cs="Times New Roman"/>
            <w:color w:val="0563C1"/>
            <w:sz w:val="24"/>
            <w:szCs w:val="24"/>
            <w:u w:val="single"/>
          </w:rPr>
          <w:t>https://oys.hku.edu.tr/Account/Login?ReturnUrl=%2f</w:t>
        </w:r>
      </w:hyperlink>
      <w:r w:rsidRPr="0056046B">
        <w:rPr>
          <w:rFonts w:ascii="Times New Roman" w:hAnsi="Times New Roman" w:cs="Times New Roman"/>
          <w:color w:val="EE0000"/>
          <w:sz w:val="24"/>
          <w:szCs w:val="24"/>
        </w:rPr>
        <w:t xml:space="preserve"> </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Öğrencilerin kariyer ve mesleki gelişimlerini desteklemek amacıyla, kariyer günleri, firma ve iş tanıtımları düzenlenmekte; CV hazırlama, mülakat teknikleri gibi konularda bilgilendirmeler yapılmaktadır.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hyperlink r:id="rId87">
        <w:r w:rsidRPr="0056046B">
          <w:rPr>
            <w:rFonts w:ascii="Times New Roman" w:hAnsi="Times New Roman" w:cs="Times New Roman"/>
            <w:color w:val="0563C1"/>
            <w:sz w:val="24"/>
            <w:szCs w:val="24"/>
            <w:u w:val="single"/>
          </w:rPr>
          <w:t>https://kariyer.hku.edu.tr/</w:t>
        </w:r>
      </w:hyperlink>
      <w:r w:rsidRPr="0056046B">
        <w:rPr>
          <w:rFonts w:ascii="Times New Roman" w:hAnsi="Times New Roman" w:cs="Times New Roman"/>
          <w:color w:val="000000"/>
          <w:sz w:val="24"/>
          <w:szCs w:val="24"/>
        </w:rPr>
        <w:t xml:space="preserve"> </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Hasan Kalyoncu Üniversitesi MYO, öğrencilerin akademik gelişimini destekleyen, erişilebilir ve modern öğrenme kaynakları sunmaya devam etmektedir. Kullanım ve memnuniyet analizi sonucunda yeni eklemeler yapılarak sürekli iyileştirme sağlanmaktadır </w:t>
      </w:r>
      <w:r w:rsidRPr="001B78D6">
        <w:rPr>
          <w:rFonts w:ascii="Times New Roman" w:hAnsi="Times New Roman" w:cs="Times New Roman"/>
          <w:b/>
          <w:bCs/>
          <w:color w:val="000000" w:themeColor="text1"/>
          <w:sz w:val="24"/>
          <w:szCs w:val="24"/>
        </w:rPr>
        <w:t>(EÖ58, EÖ58A, EÖ5</w:t>
      </w:r>
      <w:r>
        <w:rPr>
          <w:rFonts w:ascii="Times New Roman" w:hAnsi="Times New Roman" w:cs="Times New Roman"/>
          <w:b/>
          <w:bCs/>
          <w:color w:val="000000" w:themeColor="text1"/>
          <w:sz w:val="24"/>
          <w:szCs w:val="24"/>
        </w:rPr>
        <w:t>9,</w:t>
      </w:r>
      <w:r w:rsidRPr="000C3D5C">
        <w:rPr>
          <w:rFonts w:ascii="Times New Roman" w:hAnsi="Times New Roman" w:cs="Times New Roman"/>
          <w:b/>
          <w:bCs/>
          <w:color w:val="000000" w:themeColor="text1"/>
          <w:sz w:val="24"/>
          <w:szCs w:val="24"/>
        </w:rPr>
        <w:t xml:space="preserve"> EÖ59A, </w:t>
      </w:r>
      <w:r w:rsidRPr="001B78D6">
        <w:rPr>
          <w:rFonts w:ascii="Times New Roman" w:hAnsi="Times New Roman" w:cs="Times New Roman"/>
          <w:b/>
          <w:bCs/>
          <w:color w:val="000000" w:themeColor="text1"/>
          <w:sz w:val="24"/>
          <w:szCs w:val="24"/>
        </w:rPr>
        <w:t xml:space="preserve">EÖ60, EÖ60A, EÖ61, EÖ61A, </w:t>
      </w:r>
      <w:r w:rsidRPr="00C71BA3">
        <w:rPr>
          <w:rFonts w:ascii="Times New Roman" w:hAnsi="Times New Roman" w:cs="Times New Roman"/>
          <w:b/>
          <w:bCs/>
          <w:color w:val="000000" w:themeColor="text1"/>
          <w:sz w:val="24"/>
          <w:szCs w:val="24"/>
        </w:rPr>
        <w:t xml:space="preserve">EÖ62, </w:t>
      </w:r>
      <w:r w:rsidRPr="001B78D6">
        <w:rPr>
          <w:rFonts w:ascii="Times New Roman" w:hAnsi="Times New Roman" w:cs="Times New Roman"/>
          <w:b/>
          <w:bCs/>
          <w:color w:val="000000" w:themeColor="text1"/>
          <w:sz w:val="24"/>
          <w:szCs w:val="24"/>
        </w:rPr>
        <w:t>EÖ62A)</w:t>
      </w:r>
      <w:r>
        <w:rPr>
          <w:rFonts w:ascii="Times New Roman" w:hAnsi="Times New Roman" w:cs="Times New Roman"/>
          <w:b/>
          <w:bCs/>
          <w:color w:val="000000" w:themeColor="text1"/>
          <w:sz w:val="24"/>
          <w:szCs w:val="24"/>
        </w:rPr>
        <w:t>.</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Öğrencilere, üniversitenin sunduğu çeşitli burs ve indirim programları hakkında bilgilendirmeler yapılmakta; ödeme zorluğu çeken öğrencilere alternatif finansman kaynakları önerilmektedir.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70C0"/>
          <w:sz w:val="24"/>
          <w:szCs w:val="24"/>
          <w:u w:val="single"/>
        </w:rPr>
      </w:pPr>
      <w:r w:rsidRPr="0056046B">
        <w:rPr>
          <w:rFonts w:ascii="Times New Roman" w:hAnsi="Times New Roman" w:cs="Times New Roman"/>
          <w:color w:val="0070C0"/>
          <w:sz w:val="24"/>
          <w:szCs w:val="24"/>
          <w:u w:val="single"/>
        </w:rPr>
        <w:t>https://www.hku.edu.tr/ogrenci-dekanligi/#burslar-ve-mali-destek</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hyperlink r:id="rId88">
        <w:r w:rsidRPr="0056046B">
          <w:rPr>
            <w:rFonts w:ascii="Times New Roman" w:hAnsi="Times New Roman" w:cs="Times New Roman"/>
            <w:color w:val="0563C1"/>
            <w:sz w:val="24"/>
            <w:szCs w:val="24"/>
            <w:u w:val="single"/>
          </w:rPr>
          <w:t>https://www.hku.edu.tr/burs-olanaklari/</w:t>
        </w:r>
      </w:hyperlink>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B.3.2. Akademik destek hizmetleri</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Hasan Kalyoncu Üniversitesi Meslek Yüksekokulu, öğrencilerin akademik gelişimini takip eden, yönlendiren ve kariyer planlamalarına destek olan danışmanlık hizmetlerini etkin bir şekilde yürütmektedir.</w:t>
      </w:r>
    </w:p>
    <w:p w:rsidR="008B7DCF" w:rsidRPr="0003124C" w:rsidRDefault="008B7DCF" w:rsidP="008B7DCF">
      <w:pPr>
        <w:spacing w:after="0" w:line="360" w:lineRule="auto"/>
        <w:jc w:val="both"/>
        <w:rPr>
          <w:rFonts w:ascii="Times New Roman" w:hAnsi="Times New Roman" w:cs="Times New Roman"/>
          <w:sz w:val="24"/>
          <w:szCs w:val="24"/>
        </w:rPr>
      </w:pPr>
      <w:r w:rsidRPr="0003124C">
        <w:rPr>
          <w:rFonts w:ascii="Times New Roman" w:hAnsi="Times New Roman" w:cs="Times New Roman"/>
          <w:b/>
          <w:bCs/>
          <w:color w:val="000000"/>
          <w:sz w:val="24"/>
          <w:szCs w:val="24"/>
        </w:rPr>
        <w:t xml:space="preserve">Olgunluk Düzeyi 4: </w:t>
      </w:r>
      <w:r w:rsidRPr="0003124C">
        <w:rPr>
          <w:rFonts w:ascii="Times New Roman" w:hAnsi="Times New Roman" w:cs="Times New Roman"/>
          <w:sz w:val="24"/>
          <w:szCs w:val="24"/>
        </w:rPr>
        <w:t>Kurumda öğrencilerin akademik gelişimi ve kariyer planlamasına ilişkin uygulamalar izlenmekte ve öğrencilerin katılımıyla iyileştirilmektedir.</w:t>
      </w:r>
    </w:p>
    <w:tbl>
      <w:tblPr>
        <w:tblpPr w:leftFromText="141" w:rightFromText="141" w:vertAnchor="text" w:tblpY="152"/>
        <w:tblW w:w="9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4"/>
        <w:gridCol w:w="1874"/>
        <w:gridCol w:w="1701"/>
        <w:gridCol w:w="1872"/>
        <w:gridCol w:w="1738"/>
      </w:tblGrid>
      <w:tr w:rsidR="008B7DCF" w:rsidRPr="0003124C" w:rsidTr="008B7DCF">
        <w:trPr>
          <w:trHeight w:val="262"/>
        </w:trPr>
        <w:tc>
          <w:tcPr>
            <w:tcW w:w="1874" w:type="dxa"/>
          </w:tcPr>
          <w:p w:rsidR="008B7DCF" w:rsidRPr="0003124C"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03124C">
              <w:rPr>
                <w:rFonts w:ascii="Times New Roman" w:hAnsi="Times New Roman" w:cs="Times New Roman"/>
                <w:b/>
                <w:bCs/>
                <w:color w:val="000000"/>
                <w:sz w:val="24"/>
                <w:szCs w:val="24"/>
              </w:rPr>
              <w:t>1</w:t>
            </w:r>
          </w:p>
        </w:tc>
        <w:tc>
          <w:tcPr>
            <w:tcW w:w="1874" w:type="dxa"/>
          </w:tcPr>
          <w:p w:rsidR="008B7DCF" w:rsidRPr="0003124C"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03124C">
              <w:rPr>
                <w:rFonts w:ascii="Times New Roman" w:hAnsi="Times New Roman" w:cs="Times New Roman"/>
                <w:b/>
                <w:bCs/>
                <w:color w:val="000000"/>
                <w:sz w:val="24"/>
                <w:szCs w:val="24"/>
              </w:rPr>
              <w:t>2</w:t>
            </w:r>
          </w:p>
        </w:tc>
        <w:tc>
          <w:tcPr>
            <w:tcW w:w="1701" w:type="dxa"/>
          </w:tcPr>
          <w:p w:rsidR="008B7DCF" w:rsidRPr="0003124C"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03124C">
              <w:rPr>
                <w:rFonts w:ascii="Times New Roman" w:hAnsi="Times New Roman" w:cs="Times New Roman"/>
                <w:b/>
                <w:bCs/>
                <w:color w:val="000000"/>
                <w:sz w:val="24"/>
                <w:szCs w:val="24"/>
              </w:rPr>
              <w:t>3</w:t>
            </w:r>
          </w:p>
        </w:tc>
        <w:tc>
          <w:tcPr>
            <w:tcW w:w="1872" w:type="dxa"/>
          </w:tcPr>
          <w:p w:rsidR="008B7DCF" w:rsidRPr="0003124C"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03124C">
              <w:rPr>
                <w:rFonts w:ascii="Times New Roman" w:hAnsi="Times New Roman" w:cs="Times New Roman"/>
                <w:b/>
                <w:bCs/>
                <w:color w:val="000000"/>
                <w:sz w:val="24"/>
                <w:szCs w:val="24"/>
              </w:rPr>
              <w:t>4</w:t>
            </w:r>
          </w:p>
        </w:tc>
        <w:tc>
          <w:tcPr>
            <w:tcW w:w="1738" w:type="dxa"/>
          </w:tcPr>
          <w:p w:rsidR="008B7DCF" w:rsidRPr="0003124C"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03124C">
              <w:rPr>
                <w:rFonts w:ascii="Times New Roman" w:hAnsi="Times New Roman" w:cs="Times New Roman"/>
                <w:b/>
                <w:bCs/>
                <w:color w:val="000000"/>
                <w:sz w:val="24"/>
                <w:szCs w:val="24"/>
              </w:rPr>
              <w:t>5</w:t>
            </w:r>
          </w:p>
        </w:tc>
      </w:tr>
      <w:tr w:rsidR="008B7DCF" w:rsidRPr="0003124C" w:rsidTr="008B7DCF">
        <w:trPr>
          <w:trHeight w:val="983"/>
        </w:trPr>
        <w:tc>
          <w:tcPr>
            <w:tcW w:w="1874" w:type="dxa"/>
          </w:tcPr>
          <w:p w:rsidR="008B7DCF" w:rsidRPr="0003124C"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03124C">
              <w:rPr>
                <w:rFonts w:ascii="Times New Roman" w:hAnsi="Times New Roman" w:cs="Times New Roman"/>
                <w:color w:val="000000"/>
                <w:sz w:val="24"/>
                <w:szCs w:val="24"/>
              </w:rPr>
              <w:t>Kurumda öğrencilerin akademik gelişimi</w:t>
            </w:r>
            <w:r>
              <w:rPr>
                <w:rFonts w:ascii="Times New Roman" w:hAnsi="Times New Roman" w:cs="Times New Roman"/>
                <w:color w:val="000000"/>
                <w:sz w:val="24"/>
                <w:szCs w:val="24"/>
              </w:rPr>
              <w:t xml:space="preserve"> </w:t>
            </w:r>
            <w:r w:rsidRPr="0003124C">
              <w:rPr>
                <w:rFonts w:ascii="Times New Roman" w:hAnsi="Times New Roman" w:cs="Times New Roman"/>
                <w:color w:val="000000"/>
                <w:sz w:val="24"/>
                <w:szCs w:val="24"/>
              </w:rPr>
              <w:t>ve</w:t>
            </w:r>
            <w:r>
              <w:rPr>
                <w:rFonts w:ascii="Times New Roman" w:hAnsi="Times New Roman" w:cs="Times New Roman"/>
                <w:color w:val="000000"/>
                <w:sz w:val="24"/>
                <w:szCs w:val="24"/>
              </w:rPr>
              <w:t xml:space="preserve"> </w:t>
            </w:r>
            <w:r w:rsidRPr="0003124C">
              <w:rPr>
                <w:rFonts w:ascii="Times New Roman" w:hAnsi="Times New Roman" w:cs="Times New Roman"/>
                <w:color w:val="000000"/>
                <w:sz w:val="24"/>
                <w:szCs w:val="24"/>
              </w:rPr>
              <w:t xml:space="preserve">kariyer planlamasına yönelik destek hizmetleri bulunmamaktadır. </w:t>
            </w:r>
          </w:p>
        </w:tc>
        <w:tc>
          <w:tcPr>
            <w:tcW w:w="1874" w:type="dxa"/>
          </w:tcPr>
          <w:p w:rsidR="008B7DCF" w:rsidRPr="0003124C"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03124C">
              <w:rPr>
                <w:rFonts w:ascii="Times New Roman" w:hAnsi="Times New Roman" w:cs="Times New Roman"/>
                <w:color w:val="000000"/>
                <w:sz w:val="24"/>
                <w:szCs w:val="24"/>
              </w:rPr>
              <w:t xml:space="preserve">Kurumda öğrencilerin akademik gelişimi ve kariyer planlaması süreçlerine ilişkin tanımlı ilke ve kurallar bulunmaktadır. </w:t>
            </w:r>
          </w:p>
        </w:tc>
        <w:tc>
          <w:tcPr>
            <w:tcW w:w="1701" w:type="dxa"/>
          </w:tcPr>
          <w:p w:rsidR="008B7DCF" w:rsidRPr="0003124C"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03124C">
              <w:rPr>
                <w:rFonts w:ascii="Times New Roman" w:hAnsi="Times New Roman" w:cs="Times New Roman"/>
                <w:color w:val="000000"/>
                <w:sz w:val="24"/>
                <w:szCs w:val="24"/>
              </w:rPr>
              <w:t xml:space="preserve">Kurumda öğrencilerin akademik gelişim ve kariyer planlamasına yönelik destek hizmetleri tanımlı ilke ve kurallar dâhilinde </w:t>
            </w:r>
            <w:r w:rsidRPr="0003124C">
              <w:rPr>
                <w:rFonts w:ascii="Times New Roman" w:hAnsi="Times New Roman" w:cs="Times New Roman"/>
                <w:color w:val="000000"/>
                <w:sz w:val="24"/>
                <w:szCs w:val="24"/>
              </w:rPr>
              <w:lastRenderedPageBreak/>
              <w:t xml:space="preserve">yürütülmektedir. </w:t>
            </w:r>
          </w:p>
        </w:tc>
        <w:tc>
          <w:tcPr>
            <w:tcW w:w="1872" w:type="dxa"/>
          </w:tcPr>
          <w:p w:rsidR="008B7DCF" w:rsidRPr="0003124C"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03124C">
              <w:rPr>
                <w:rFonts w:ascii="Times New Roman" w:hAnsi="Times New Roman" w:cs="Times New Roman"/>
                <w:color w:val="000000"/>
                <w:sz w:val="24"/>
                <w:szCs w:val="24"/>
              </w:rPr>
              <w:lastRenderedPageBreak/>
              <w:t xml:space="preserve">Kurumda öğrencilerin akademik gelişimi ve kariyer planlamasına ilişkin uygulamalar izlenmekte ve öğrencilerin katılımıyla </w:t>
            </w:r>
            <w:r w:rsidRPr="0003124C">
              <w:rPr>
                <w:rFonts w:ascii="Times New Roman" w:hAnsi="Times New Roman" w:cs="Times New Roman"/>
                <w:color w:val="000000"/>
                <w:sz w:val="24"/>
                <w:szCs w:val="24"/>
              </w:rPr>
              <w:lastRenderedPageBreak/>
              <w:t xml:space="preserve">iyileştirilmektedir. </w:t>
            </w:r>
          </w:p>
        </w:tc>
        <w:tc>
          <w:tcPr>
            <w:tcW w:w="1738" w:type="dxa"/>
          </w:tcPr>
          <w:p w:rsidR="008B7DCF" w:rsidRPr="0003124C"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03124C">
              <w:rPr>
                <w:rFonts w:ascii="Times New Roman" w:hAnsi="Times New Roman" w:cs="Times New Roman"/>
                <w:color w:val="000000"/>
                <w:sz w:val="24"/>
                <w:szCs w:val="24"/>
              </w:rPr>
              <w:lastRenderedPageBreak/>
              <w:t xml:space="preserve">İçselleştirilmiş, sistematik, sürdürülebilir ve örnek gösterilebilir uygulamalar bulunmaktadır. </w:t>
            </w:r>
          </w:p>
        </w:tc>
      </w:tr>
    </w:tbl>
    <w:p w:rsidR="008B7DCF" w:rsidRPr="0056046B" w:rsidRDefault="008B7DCF" w:rsidP="008B7DCF">
      <w:pPr>
        <w:spacing w:after="0" w:line="360" w:lineRule="auto"/>
        <w:jc w:val="both"/>
        <w:rPr>
          <w:rFonts w:ascii="Times New Roman" w:hAnsi="Times New Roman" w:cs="Times New Roman"/>
          <w:sz w:val="24"/>
          <w:szCs w:val="24"/>
        </w:rPr>
      </w:pPr>
      <w:proofErr w:type="gramStart"/>
      <w:r w:rsidRPr="0056046B">
        <w:rPr>
          <w:rFonts w:ascii="Times New Roman" w:hAnsi="Times New Roman" w:cs="Times New Roman"/>
          <w:sz w:val="24"/>
          <w:szCs w:val="24"/>
        </w:rPr>
        <w:lastRenderedPageBreak/>
        <w:t>Hasan Kalyoncu Üniversitesi Ön Lisans ve Lisans Eğitim-Öğretim ve Sınav Yönetmeliği’nin 9. maddesine göre, her öğrenci için bölüm başkanlığınca bir danışman öğretim elemanı görevlendirilir; danışman öğrenciyi öğrenimi süresince izler, mevzuat hakkında bilgilendirir ve yönlendirir, ayrıca ders kayıt ve ekleme-bırakma işlemleri danışman onayı ve gerekli hallerde ilgili yönetim kurulu kararı ile yürütülür.</w:t>
      </w:r>
      <w:proofErr w:type="gramEnd"/>
    </w:p>
    <w:p w:rsidR="008B7DCF" w:rsidRPr="0056046B" w:rsidRDefault="008B7DCF" w:rsidP="008B7DCF">
      <w:pPr>
        <w:spacing w:after="0" w:line="360" w:lineRule="auto"/>
        <w:jc w:val="both"/>
        <w:rPr>
          <w:rFonts w:ascii="Times New Roman" w:hAnsi="Times New Roman" w:cs="Times New Roman"/>
          <w:sz w:val="24"/>
          <w:szCs w:val="24"/>
        </w:rPr>
      </w:pPr>
      <w:hyperlink r:id="rId89">
        <w:r w:rsidRPr="0056046B">
          <w:rPr>
            <w:rFonts w:ascii="Times New Roman" w:hAnsi="Times New Roman" w:cs="Times New Roman"/>
            <w:color w:val="1155CC"/>
            <w:sz w:val="24"/>
            <w:szCs w:val="24"/>
            <w:u w:val="single"/>
          </w:rPr>
          <w:t>https://kalite.hku.edu.tr/wp-content/uploads/2022/11/Hasan-Kalyoncu-Universitesi-Onlisans-Ve-Lisans-Egitim-Ogretim-ve-Sinav-Yonetmeligi.pdf</w:t>
        </w:r>
      </w:hyperlink>
    </w:p>
    <w:p w:rsidR="008B7DCF" w:rsidRPr="0056046B"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sz w:val="24"/>
          <w:szCs w:val="24"/>
        </w:rPr>
        <w:t>Öğrencilerin akademik gelişimi ve kariyer planlamasını desteklemek için etkin bir akademik danışmanlık sistemi uygulamaktadır. Her öğrenciye bir akademik danışman atanarak, akademik başarı, ders seçimleri ve kariyer planlaması takip edilir. Danışmanlara yüz yüze ya da e-posta, OBS ve gibi platformlarla kolayca ulaşılabilir. Ayrıca, danışmanlık hizmetleri, geri bildirim ve memnuniyet anketleriyle düzenli olarak iyileştirilmektedir</w:t>
      </w:r>
      <w:r>
        <w:rPr>
          <w:rFonts w:ascii="Times New Roman" w:hAnsi="Times New Roman" w:cs="Times New Roman"/>
          <w:sz w:val="24"/>
          <w:szCs w:val="24"/>
        </w:rPr>
        <w:t xml:space="preserve"> </w:t>
      </w:r>
      <w:r w:rsidRPr="00795FBB">
        <w:rPr>
          <w:rFonts w:ascii="Times New Roman" w:hAnsi="Times New Roman" w:cs="Times New Roman"/>
          <w:b/>
          <w:bCs/>
          <w:color w:val="000000" w:themeColor="text1"/>
          <w:sz w:val="24"/>
          <w:szCs w:val="24"/>
        </w:rPr>
        <w:t xml:space="preserve">(EÖ63, EÖ64, E64A). </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r w:rsidRPr="0056046B">
        <w:rPr>
          <w:rFonts w:ascii="Times New Roman" w:hAnsi="Times New Roman" w:cs="Times New Roman"/>
          <w:color w:val="0070C0"/>
          <w:sz w:val="24"/>
          <w:szCs w:val="24"/>
          <w:u w:val="single"/>
        </w:rPr>
        <w:t>https://obs.hku.edu.tr/</w:t>
      </w:r>
    </w:p>
    <w:p w:rsidR="008B7DCF" w:rsidRPr="0056046B"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sz w:val="24"/>
          <w:szCs w:val="24"/>
        </w:rPr>
        <w:t>Psikolojik Danışmanlık ve Rehberlik Merkezi, öğrencilerin akademik ve sosyal gelişimini desteklemek amacıyla, yüz yüze ve çevrimiçi randevu sistemiyle erişilebilen bireysel danışmanlık sunmakta; hizmet etkinliği ise düzenli geri bildirimlerle izlenip geliştirilmektedir.</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r w:rsidRPr="0056046B">
        <w:rPr>
          <w:rFonts w:ascii="Times New Roman" w:hAnsi="Times New Roman" w:cs="Times New Roman"/>
          <w:color w:val="0070C0"/>
          <w:sz w:val="24"/>
          <w:szCs w:val="24"/>
          <w:u w:val="single"/>
        </w:rPr>
        <w:t>https://pdrmer.hku.edu.tr/</w:t>
      </w:r>
    </w:p>
    <w:p w:rsidR="008B7DCF" w:rsidRPr="0056046B" w:rsidRDefault="008B7DCF" w:rsidP="008B7DCF">
      <w:pPr>
        <w:spacing w:after="0" w:line="360" w:lineRule="auto"/>
        <w:jc w:val="both"/>
        <w:rPr>
          <w:rFonts w:ascii="Times New Roman" w:hAnsi="Times New Roman" w:cs="Times New Roman"/>
          <w:b/>
          <w:bCs/>
          <w:color w:val="FF0000"/>
          <w:sz w:val="24"/>
          <w:szCs w:val="24"/>
        </w:rPr>
      </w:pPr>
      <w:r w:rsidRPr="0056046B">
        <w:rPr>
          <w:rFonts w:ascii="Times New Roman" w:hAnsi="Times New Roman" w:cs="Times New Roman"/>
          <w:sz w:val="24"/>
          <w:szCs w:val="24"/>
        </w:rPr>
        <w:t xml:space="preserve">Hasan Kalyoncu Üniversitesi Kariyer Merkezi, öğrencilere mezuniyet sonrası kariyer olanakları, staj imkânları ve iş bulma süreçleri hakkında danışmanlık yaparken, kariyer fuarları, sektör buluşmaları, mülakat </w:t>
      </w:r>
      <w:proofErr w:type="gramStart"/>
      <w:r w:rsidRPr="0056046B">
        <w:rPr>
          <w:rFonts w:ascii="Times New Roman" w:hAnsi="Times New Roman" w:cs="Times New Roman"/>
          <w:sz w:val="24"/>
          <w:szCs w:val="24"/>
        </w:rPr>
        <w:t>simülasyonları</w:t>
      </w:r>
      <w:proofErr w:type="gramEnd"/>
      <w:r w:rsidRPr="0056046B">
        <w:rPr>
          <w:rFonts w:ascii="Times New Roman" w:hAnsi="Times New Roman" w:cs="Times New Roman"/>
          <w:sz w:val="24"/>
          <w:szCs w:val="24"/>
        </w:rPr>
        <w:t xml:space="preserve">, CV atölyeleri, iş ve staj ilanlarına erişim ile </w:t>
      </w:r>
      <w:proofErr w:type="spellStart"/>
      <w:r w:rsidRPr="0056046B">
        <w:rPr>
          <w:rFonts w:ascii="Times New Roman" w:hAnsi="Times New Roman" w:cs="Times New Roman"/>
          <w:sz w:val="24"/>
          <w:szCs w:val="24"/>
        </w:rPr>
        <w:t>mentorluk</w:t>
      </w:r>
      <w:proofErr w:type="spellEnd"/>
      <w:r w:rsidRPr="0056046B">
        <w:rPr>
          <w:rFonts w:ascii="Times New Roman" w:hAnsi="Times New Roman" w:cs="Times New Roman"/>
          <w:sz w:val="24"/>
          <w:szCs w:val="24"/>
        </w:rPr>
        <w:t xml:space="preserve"> programları sunarak kariyer planlamasını desteklemektedir</w:t>
      </w:r>
      <w:r>
        <w:rPr>
          <w:rFonts w:ascii="Times New Roman" w:hAnsi="Times New Roman" w:cs="Times New Roman"/>
          <w:sz w:val="24"/>
          <w:szCs w:val="24"/>
        </w:rPr>
        <w:t xml:space="preserve"> </w:t>
      </w:r>
      <w:r w:rsidRPr="00C71BA3">
        <w:rPr>
          <w:rFonts w:ascii="Times New Roman" w:hAnsi="Times New Roman" w:cs="Times New Roman"/>
          <w:b/>
          <w:bCs/>
          <w:color w:val="000000" w:themeColor="text1"/>
          <w:sz w:val="24"/>
          <w:szCs w:val="24"/>
        </w:rPr>
        <w:t xml:space="preserve">(EÖ65, EÖ65A, EÖ65B).  </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90" w:anchor="mezunlarla-iletisim-ve-is-birligi">
        <w:r w:rsidRPr="0056046B">
          <w:rPr>
            <w:rFonts w:ascii="Times New Roman" w:hAnsi="Times New Roman" w:cs="Times New Roman"/>
            <w:color w:val="0563C1"/>
            <w:sz w:val="24"/>
            <w:szCs w:val="24"/>
            <w:u w:val="single"/>
          </w:rPr>
          <w:t>https://www.hku.edu.tr/ogrenci-dekanligi/#mezunlarla-iletisim-ve-is-birligi</w:t>
        </w:r>
      </w:hyperlink>
      <w:r w:rsidRPr="0056046B">
        <w:rPr>
          <w:rFonts w:ascii="Times New Roman" w:hAnsi="Times New Roman" w:cs="Times New Roman"/>
          <w:color w:val="0070C0"/>
          <w:sz w:val="24"/>
          <w:szCs w:val="24"/>
          <w:u w:val="single"/>
        </w:rPr>
        <w:t xml:space="preserve"> </w:t>
      </w:r>
    </w:p>
    <w:p w:rsidR="008B7DCF" w:rsidRPr="0056046B" w:rsidRDefault="008B7DCF" w:rsidP="008B7DCF">
      <w:pPr>
        <w:spacing w:after="0" w:line="360" w:lineRule="auto"/>
        <w:jc w:val="both"/>
        <w:rPr>
          <w:rFonts w:ascii="Times New Roman" w:hAnsi="Times New Roman" w:cs="Times New Roman"/>
          <w:sz w:val="24"/>
          <w:szCs w:val="24"/>
        </w:rPr>
      </w:pPr>
      <w:hyperlink r:id="rId91">
        <w:r w:rsidRPr="0056046B">
          <w:rPr>
            <w:rFonts w:ascii="Times New Roman" w:hAnsi="Times New Roman" w:cs="Times New Roman"/>
            <w:color w:val="0563C1"/>
            <w:sz w:val="24"/>
            <w:szCs w:val="24"/>
            <w:u w:val="single"/>
          </w:rPr>
          <w:t>http://kariyer.hku.edu.tr</w:t>
        </w:r>
      </w:hyperlink>
    </w:p>
    <w:p w:rsidR="008B7DCF" w:rsidRPr="0056046B"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sz w:val="24"/>
          <w:szCs w:val="24"/>
        </w:rPr>
        <w:t xml:space="preserve">Hasan Kalyoncu Üniversitesi Meslek Yüksekokulu, akademik danışmanlık, psikolojik destek ve kariyer hizmetlerinin etkinliğini artırmak için öğrenci anketleri ve iç-dış paydaş iş birlikleriyle sürekli takip ve iyileştirme çalışmaları yürütmektedir </w:t>
      </w:r>
      <w:r w:rsidRPr="003F1FC6">
        <w:rPr>
          <w:rFonts w:ascii="Times New Roman" w:hAnsi="Times New Roman" w:cs="Times New Roman"/>
          <w:b/>
          <w:bCs/>
          <w:color w:val="000000" w:themeColor="text1"/>
          <w:sz w:val="24"/>
          <w:szCs w:val="24"/>
        </w:rPr>
        <w:t xml:space="preserve">(EÖ66, EÖ66A, EÖ67, EÖ67A). </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B.3.3. Tesis ve altyapılar</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Hasan Kalyoncu Üniversitesi Meslek Yüksekokulu, öğrencilerin akademik ve sosyal yaşamlarını desteklemek amacıyla yemekhane, yurt, kütüphane, bilişim hizmetleri, uzaktan </w:t>
      </w:r>
      <w:r w:rsidRPr="0056046B">
        <w:rPr>
          <w:rFonts w:ascii="Times New Roman" w:hAnsi="Times New Roman" w:cs="Times New Roman"/>
          <w:color w:val="000000"/>
          <w:sz w:val="24"/>
          <w:szCs w:val="24"/>
        </w:rPr>
        <w:lastRenderedPageBreak/>
        <w:t>eğitim altyapısı ve sağlık hizmetleri gibi tesis ve altyapıları erişilebilir ve etkin bir şekilde sunmaktadır.</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b/>
          <w:bCs/>
          <w:color w:val="000000"/>
          <w:sz w:val="24"/>
          <w:szCs w:val="24"/>
        </w:rPr>
        <w:t xml:space="preserve">Olgunluk Düzeyi </w:t>
      </w:r>
      <w:r w:rsidRPr="0056046B">
        <w:rPr>
          <w:rFonts w:ascii="Times New Roman" w:hAnsi="Times New Roman" w:cs="Times New Roman"/>
          <w:b/>
          <w:bCs/>
          <w:sz w:val="24"/>
          <w:szCs w:val="24"/>
        </w:rPr>
        <w:t>3</w:t>
      </w:r>
      <w:r w:rsidRPr="0056046B">
        <w:rPr>
          <w:rFonts w:ascii="Times New Roman" w:hAnsi="Times New Roman" w:cs="Times New Roman"/>
          <w:b/>
          <w:bCs/>
          <w:color w:val="000000"/>
          <w:sz w:val="24"/>
          <w:szCs w:val="24"/>
        </w:rPr>
        <w:t xml:space="preserve">: </w:t>
      </w:r>
      <w:r w:rsidRPr="0056046B">
        <w:rPr>
          <w:rFonts w:ascii="Times New Roman" w:hAnsi="Times New Roman" w:cs="Times New Roman"/>
          <w:sz w:val="24"/>
          <w:szCs w:val="24"/>
        </w:rPr>
        <w:t>Kurumun genelinde tesis ve altyapı erişilebilirdir ve bunlardan fırsat eşitliğine dayalı olarak yararlanılmaktadır.</w:t>
      </w:r>
    </w:p>
    <w:tbl>
      <w:tblPr>
        <w:tblpPr w:leftFromText="141" w:rightFromText="141" w:vertAnchor="text" w:tblpY="152"/>
        <w:tblW w:w="9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7"/>
        <w:gridCol w:w="1807"/>
        <w:gridCol w:w="1807"/>
        <w:gridCol w:w="1807"/>
        <w:gridCol w:w="1807"/>
      </w:tblGrid>
      <w:tr w:rsidR="008B7DCF" w:rsidRPr="0056046B" w:rsidTr="008B7DCF">
        <w:trPr>
          <w:trHeight w:val="270"/>
        </w:trPr>
        <w:tc>
          <w:tcPr>
            <w:tcW w:w="1807"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1</w:t>
            </w:r>
          </w:p>
        </w:tc>
        <w:tc>
          <w:tcPr>
            <w:tcW w:w="1807"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2</w:t>
            </w:r>
          </w:p>
        </w:tc>
        <w:tc>
          <w:tcPr>
            <w:tcW w:w="1807"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3</w:t>
            </w:r>
          </w:p>
        </w:tc>
        <w:tc>
          <w:tcPr>
            <w:tcW w:w="1807"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4</w:t>
            </w:r>
          </w:p>
        </w:tc>
        <w:tc>
          <w:tcPr>
            <w:tcW w:w="1807"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5</w:t>
            </w:r>
          </w:p>
        </w:tc>
      </w:tr>
      <w:tr w:rsidR="008B7DCF" w:rsidRPr="0056046B" w:rsidTr="008B7DCF">
        <w:trPr>
          <w:trHeight w:val="1380"/>
        </w:trPr>
        <w:tc>
          <w:tcPr>
            <w:tcW w:w="1807"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Kurumda uygun nitelik ve nicelikte tesisler ve altyapı bulunmamaktadır. </w:t>
            </w:r>
          </w:p>
        </w:tc>
        <w:tc>
          <w:tcPr>
            <w:tcW w:w="1807"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Kurumda uygun nitelik ve nicelikte tesis ve altyapının (yemekhane, yurt, sağlık, kütüphane, ulaşım, bilgi ve iletişim altyapısı, uzaktan eğitim altyapısı vb.) kurulmasına ve kullanımına ilişkin planlamalar bulunmaktadır. </w:t>
            </w:r>
          </w:p>
        </w:tc>
        <w:tc>
          <w:tcPr>
            <w:tcW w:w="1807"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Kurumun genelinde tesis ve altyapı erişilebilirdir ve bunlardan fırsat eşitliğine dayalı olarak yararlanılmaktadır. </w:t>
            </w:r>
          </w:p>
        </w:tc>
        <w:tc>
          <w:tcPr>
            <w:tcW w:w="1807"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Tesis ve altyapının kullanımı izlenmekte ve ihtiyaçlar doğrultusunda iyileştirilmektedir. </w:t>
            </w:r>
          </w:p>
        </w:tc>
        <w:tc>
          <w:tcPr>
            <w:tcW w:w="1807"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Hasan Kalyoncu Üniversitesi Meslek Yüksekokulu, eğitim-öğretim süreçlerini destekleyen modern tesis ve altyapı olanakları sunarak öğrencilerin akademik, sosyal ve fiziksel ihtiyaçlarını karşılamayı hedeflemektedir. Tüm tesisler erişilebilir olup, ihtiyaçlar doğrultusunda geliştirilmektedir</w:t>
      </w:r>
      <w:r>
        <w:rPr>
          <w:rFonts w:ascii="Times New Roman" w:hAnsi="Times New Roman" w:cs="Times New Roman"/>
          <w:color w:val="000000"/>
          <w:sz w:val="24"/>
          <w:szCs w:val="24"/>
        </w:rPr>
        <w:t xml:space="preserve"> </w:t>
      </w:r>
      <w:r w:rsidRPr="00830ABA">
        <w:rPr>
          <w:rFonts w:ascii="Times New Roman" w:hAnsi="Times New Roman" w:cs="Times New Roman"/>
          <w:b/>
          <w:bCs/>
          <w:color w:val="000000" w:themeColor="text1"/>
          <w:sz w:val="24"/>
          <w:szCs w:val="24"/>
        </w:rPr>
        <w:t>(EÖ68).</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Üniversite kampüsü içerisinde bulunan revir, öğrencilere temel sağlık hizmetleri sunmakta ve acil durumlar için profesyonel destek sağlamaktadır.</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r w:rsidRPr="0056046B">
        <w:rPr>
          <w:rFonts w:ascii="Times New Roman" w:hAnsi="Times New Roman" w:cs="Times New Roman"/>
          <w:color w:val="0070C0"/>
          <w:sz w:val="24"/>
          <w:szCs w:val="24"/>
          <w:u w:val="single"/>
        </w:rPr>
        <w:t>https://www.hku.edu.tr/ogrenci-dekanligi/#ogrenci-sagligi</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Öğrencilerin ulaşım ihtiyaçlarını karşılayacak toplu taşıma </w:t>
      </w:r>
      <w:proofErr w:type="gramStart"/>
      <w:r w:rsidRPr="0056046B">
        <w:rPr>
          <w:rFonts w:ascii="Times New Roman" w:hAnsi="Times New Roman" w:cs="Times New Roman"/>
          <w:color w:val="000000"/>
          <w:sz w:val="24"/>
          <w:szCs w:val="24"/>
        </w:rPr>
        <w:t>imkanları</w:t>
      </w:r>
      <w:proofErr w:type="gramEnd"/>
      <w:r w:rsidRPr="0056046B">
        <w:rPr>
          <w:rFonts w:ascii="Times New Roman" w:hAnsi="Times New Roman" w:cs="Times New Roman"/>
          <w:color w:val="000000"/>
          <w:sz w:val="24"/>
          <w:szCs w:val="24"/>
        </w:rPr>
        <w:t xml:space="preserve"> mevcut olup, üniversite ile kent merkezi arasındaki bağlantılar güçlendirilmiştir.</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92">
        <w:r w:rsidRPr="0056046B">
          <w:rPr>
            <w:rFonts w:ascii="Times New Roman" w:hAnsi="Times New Roman" w:cs="Times New Roman"/>
            <w:color w:val="0070C0"/>
            <w:sz w:val="24"/>
            <w:szCs w:val="24"/>
            <w:u w:val="single"/>
          </w:rPr>
          <w:t>https://www.hku.edu.tr/ulasim/</w:t>
        </w:r>
      </w:hyperlink>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Tüm tesisler ve altyapılar öğrencilerin bilgisine sunulmakta ve erişilebilirliği sürekli denetlenmektedir.</w:t>
      </w:r>
    </w:p>
    <w:p w:rsidR="008B7DCF" w:rsidRPr="0056046B" w:rsidRDefault="008B7DCF" w:rsidP="008B7DCF">
      <w:pPr>
        <w:spacing w:after="0" w:line="360" w:lineRule="auto"/>
        <w:jc w:val="both"/>
        <w:rPr>
          <w:rFonts w:ascii="Times New Roman" w:hAnsi="Times New Roman" w:cs="Times New Roman"/>
          <w:b/>
          <w:bCs/>
          <w:color w:val="000000"/>
          <w:sz w:val="24"/>
          <w:szCs w:val="24"/>
        </w:rPr>
      </w:pPr>
      <w:r w:rsidRPr="0056046B">
        <w:rPr>
          <w:rFonts w:ascii="Times New Roman" w:hAnsi="Times New Roman" w:cs="Times New Roman"/>
          <w:color w:val="000000"/>
          <w:sz w:val="24"/>
          <w:szCs w:val="24"/>
        </w:rPr>
        <w:t>Tesis ve altyapıların verimli kullanımına yönelik düzenli geri bildirim anketleri yapılmakta ve iyileştirme planları geliştirilmektedir</w:t>
      </w:r>
      <w:r>
        <w:rPr>
          <w:rFonts w:ascii="Times New Roman" w:hAnsi="Times New Roman" w:cs="Times New Roman"/>
          <w:color w:val="000000"/>
          <w:sz w:val="24"/>
          <w:szCs w:val="24"/>
        </w:rPr>
        <w:t xml:space="preserve"> </w:t>
      </w:r>
      <w:r w:rsidRPr="00AE76DA">
        <w:rPr>
          <w:rFonts w:ascii="Times New Roman" w:hAnsi="Times New Roman" w:cs="Times New Roman"/>
          <w:b/>
          <w:bCs/>
          <w:color w:val="000000" w:themeColor="text1"/>
          <w:sz w:val="24"/>
          <w:szCs w:val="24"/>
        </w:rPr>
        <w:t>(EÖ69, EÖ69A, EÖ69B).</w:t>
      </w:r>
    </w:p>
    <w:p w:rsidR="008B7DCF" w:rsidRPr="0056046B" w:rsidRDefault="008B7DCF" w:rsidP="008B7DCF">
      <w:pPr>
        <w:spacing w:after="0" w:line="360" w:lineRule="auto"/>
        <w:jc w:val="both"/>
        <w:rPr>
          <w:rFonts w:ascii="Times New Roman" w:hAnsi="Times New Roman" w:cs="Times New Roman"/>
          <w:b/>
          <w:bCs/>
          <w:sz w:val="24"/>
          <w:szCs w:val="24"/>
        </w:rPr>
      </w:pPr>
      <w:r w:rsidRPr="0056046B">
        <w:rPr>
          <w:rFonts w:ascii="Times New Roman" w:hAnsi="Times New Roman" w:cs="Times New Roman"/>
          <w:sz w:val="24"/>
          <w:szCs w:val="24"/>
        </w:rPr>
        <w:t xml:space="preserve">Hasan Kalyoncu Üniversitesi bünyesinde bazı dersler uzaktan eğitim yöntemiyle yürütülmekte olup ders içerikleri Öğrenme Yönetim Sistemi (OYS) üzerinden öğrencilere sunulmaktadır. Uzaktan eğitim kapsamında canlı ders, ders kayıtları ve duyurular OYS aracılığıyla erişilebilir </w:t>
      </w:r>
      <w:r w:rsidRPr="0056046B">
        <w:rPr>
          <w:rFonts w:ascii="Times New Roman" w:hAnsi="Times New Roman" w:cs="Times New Roman"/>
          <w:sz w:val="24"/>
          <w:szCs w:val="24"/>
        </w:rPr>
        <w:lastRenderedPageBreak/>
        <w:t xml:space="preserve">durumdadır; yazılım ve donanım altyapısı düzenli olarak güncellenmekte ve teknik destek sağlanmaktadır. Bu derslerin sınavları ise üniversite laboratuvar ortamında çevrim içi olarak uygulanmakta, süreç teknik altyapı ve gözetim açısından kontrol edilerek güvenli ve sürdürülebilir şekilde yürütülmektedir </w:t>
      </w:r>
      <w:r w:rsidRPr="00E5037B">
        <w:rPr>
          <w:rFonts w:ascii="Times New Roman" w:hAnsi="Times New Roman" w:cs="Times New Roman"/>
          <w:b/>
          <w:bCs/>
          <w:color w:val="000000" w:themeColor="text1"/>
          <w:sz w:val="24"/>
          <w:szCs w:val="24"/>
        </w:rPr>
        <w:t>(EÖ70).</w:t>
      </w:r>
    </w:p>
    <w:p w:rsidR="008B7DCF" w:rsidRPr="0056046B" w:rsidRDefault="008B7DCF" w:rsidP="008B7DCF">
      <w:pPr>
        <w:spacing w:after="0" w:line="360" w:lineRule="auto"/>
        <w:jc w:val="both"/>
        <w:rPr>
          <w:rFonts w:ascii="Times New Roman" w:hAnsi="Times New Roman" w:cs="Times New Roman"/>
          <w:sz w:val="24"/>
          <w:szCs w:val="24"/>
        </w:rPr>
      </w:pPr>
      <w:hyperlink r:id="rId93">
        <w:r w:rsidRPr="0056046B">
          <w:rPr>
            <w:rFonts w:ascii="Times New Roman" w:hAnsi="Times New Roman" w:cs="Times New Roman"/>
            <w:color w:val="0563C1"/>
            <w:sz w:val="24"/>
            <w:szCs w:val="24"/>
            <w:u w:val="single"/>
          </w:rPr>
          <w:t>https://oys.hku.edu.tr/Account/Login?ReturnUrl=%2f</w:t>
        </w:r>
      </w:hyperlink>
      <w:r w:rsidRPr="0056046B">
        <w:rPr>
          <w:rFonts w:ascii="Times New Roman" w:hAnsi="Times New Roman" w:cs="Times New Roman"/>
          <w:color w:val="EE0000"/>
          <w:sz w:val="24"/>
          <w:szCs w:val="24"/>
        </w:rPr>
        <w:t xml:space="preserve"> </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B.3.4. Dezavantajlı gruplar</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Hasan Kalyoncu Üniversitesi Meslek Yüksekokulu, dezavantajlı öğrenci gruplarının eğitim olanaklarına erişimini eşitlik, hakkaniyet ve kapsayıcılık ilkeleri doğrultusunda sağlamaktadır. Üniversite, bu grupların ihtiyaçlarını dikkate alarak engelsiz üniversite uygulamaları geliştirmiştir.</w:t>
      </w:r>
    </w:p>
    <w:p w:rsidR="008B7DCF" w:rsidRPr="008C16AE"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b/>
          <w:bCs/>
          <w:color w:val="000000"/>
          <w:sz w:val="24"/>
          <w:szCs w:val="24"/>
        </w:rPr>
        <w:t xml:space="preserve">Olgunluk Düzeyi </w:t>
      </w:r>
      <w:r w:rsidRPr="0056046B">
        <w:rPr>
          <w:rFonts w:ascii="Times New Roman" w:hAnsi="Times New Roman" w:cs="Times New Roman"/>
          <w:b/>
          <w:bCs/>
          <w:sz w:val="24"/>
          <w:szCs w:val="24"/>
        </w:rPr>
        <w:t>3:</w:t>
      </w:r>
      <w:r w:rsidRPr="0056046B">
        <w:rPr>
          <w:rFonts w:ascii="Times New Roman" w:hAnsi="Times New Roman" w:cs="Times New Roman"/>
          <w:b/>
          <w:bCs/>
          <w:color w:val="000000"/>
          <w:sz w:val="24"/>
          <w:szCs w:val="24"/>
        </w:rPr>
        <w:t xml:space="preserve"> </w:t>
      </w:r>
      <w:r w:rsidRPr="0056046B">
        <w:rPr>
          <w:rFonts w:ascii="Times New Roman" w:hAnsi="Times New Roman" w:cs="Times New Roman"/>
          <w:sz w:val="24"/>
          <w:szCs w:val="24"/>
        </w:rPr>
        <w:t xml:space="preserve">Dezavantajlı grupların eğitim olanaklarına erişimine ilişkin uygulamalar yürütülmektedir. </w:t>
      </w:r>
    </w:p>
    <w:tbl>
      <w:tblPr>
        <w:tblpPr w:leftFromText="141" w:rightFromText="141" w:vertAnchor="text" w:tblpY="152"/>
        <w:tblW w:w="9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838"/>
        <w:gridCol w:w="1671"/>
        <w:gridCol w:w="1797"/>
        <w:gridCol w:w="1894"/>
      </w:tblGrid>
      <w:tr w:rsidR="008B7DCF" w:rsidRPr="0056046B" w:rsidTr="008B7DCF">
        <w:trPr>
          <w:trHeight w:val="265"/>
        </w:trPr>
        <w:tc>
          <w:tcPr>
            <w:tcW w:w="1838"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1</w:t>
            </w:r>
          </w:p>
        </w:tc>
        <w:tc>
          <w:tcPr>
            <w:tcW w:w="1838"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2</w:t>
            </w:r>
          </w:p>
        </w:tc>
        <w:tc>
          <w:tcPr>
            <w:tcW w:w="1671"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3</w:t>
            </w:r>
          </w:p>
        </w:tc>
        <w:tc>
          <w:tcPr>
            <w:tcW w:w="1797"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4</w:t>
            </w:r>
          </w:p>
        </w:tc>
        <w:tc>
          <w:tcPr>
            <w:tcW w:w="1894"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5</w:t>
            </w:r>
          </w:p>
        </w:tc>
      </w:tr>
      <w:tr w:rsidR="008B7DCF" w:rsidRPr="0056046B" w:rsidTr="008B7DCF">
        <w:trPr>
          <w:trHeight w:val="2799"/>
        </w:trPr>
        <w:tc>
          <w:tcPr>
            <w:tcW w:w="1838"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Kurumda dezavantajlı grupların eğitim olanaklarına erişimine ilişkin planlamalar bulunmamaktadır. </w:t>
            </w:r>
          </w:p>
        </w:tc>
        <w:tc>
          <w:tcPr>
            <w:tcW w:w="1838"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Dezavantajlı grupların eğitim olanaklarına nitelikli ve adil erişimine ilişkin planlamalar bulunmaktadır. </w:t>
            </w:r>
          </w:p>
        </w:tc>
        <w:tc>
          <w:tcPr>
            <w:tcW w:w="1671"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Dezavantajlı grupların eğitim olanaklarına erişimine ilişkin uygulamalar yürütülmektedir. </w:t>
            </w:r>
          </w:p>
        </w:tc>
        <w:tc>
          <w:tcPr>
            <w:tcW w:w="1797"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Dezavantajlı grupların eğitim olanaklarına erişimine yönelik uygulamalar izlenmekte ve dezavantajlı grupların görüşleri de alınarak iyileştirilmektedi</w:t>
            </w:r>
            <w:r w:rsidRPr="0056046B">
              <w:rPr>
                <w:rFonts w:ascii="Times New Roman" w:hAnsi="Times New Roman" w:cs="Times New Roman"/>
                <w:sz w:val="24"/>
                <w:szCs w:val="24"/>
              </w:rPr>
              <w:t>r.</w:t>
            </w:r>
            <w:r w:rsidRPr="0056046B">
              <w:rPr>
                <w:rFonts w:ascii="Times New Roman" w:hAnsi="Times New Roman" w:cs="Times New Roman"/>
                <w:color w:val="000000"/>
                <w:sz w:val="24"/>
                <w:szCs w:val="24"/>
              </w:rPr>
              <w:t xml:space="preserve"> </w:t>
            </w:r>
          </w:p>
        </w:tc>
        <w:tc>
          <w:tcPr>
            <w:tcW w:w="1894"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56046B" w:rsidRDefault="008B7DCF" w:rsidP="008B7DCF">
      <w:pPr>
        <w:spacing w:before="240" w:after="0" w:line="360" w:lineRule="auto"/>
        <w:jc w:val="both"/>
        <w:rPr>
          <w:rFonts w:ascii="Times New Roman" w:hAnsi="Times New Roman" w:cs="Times New Roman"/>
          <w:b/>
          <w:bCs/>
          <w:color w:val="FF0000"/>
          <w:sz w:val="24"/>
          <w:szCs w:val="24"/>
        </w:rPr>
      </w:pPr>
      <w:r w:rsidRPr="0056046B">
        <w:rPr>
          <w:rFonts w:ascii="Times New Roman" w:hAnsi="Times New Roman" w:cs="Times New Roman"/>
          <w:sz w:val="24"/>
          <w:szCs w:val="24"/>
        </w:rPr>
        <w:t>Hasan Kalyoncu Üniversitesi Meslek Yüksekokulu, dezavantajlı, kırılgan ve az temsil edilen grupların (engelli, yoksul, azınlık, göçmen vb.) eğitim olanaklarına erişimlerini eşitlik, hakkaniyet, çeşitlilik ve kapsayıcılık ilkeleri doğrultusunda sağlamaktadır. Uzaktan eğitim altyapısı ve fiziksel kampüs alanları, bu grupların ihtiyacı dikkate alınarak tasarlanmış ve sürekli olarak geliştirilmektedir.</w:t>
      </w:r>
      <w:r w:rsidRPr="0056046B">
        <w:rPr>
          <w:rFonts w:ascii="Times New Roman" w:hAnsi="Times New Roman" w:cs="Times New Roman"/>
          <w:b/>
          <w:bCs/>
          <w:color w:val="FF0000"/>
          <w:sz w:val="24"/>
          <w:szCs w:val="24"/>
        </w:rPr>
        <w:t xml:space="preserve"> </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94" w:anchor="engelsiz-birimi">
        <w:r w:rsidRPr="0056046B">
          <w:rPr>
            <w:rFonts w:ascii="Times New Roman" w:hAnsi="Times New Roman" w:cs="Times New Roman"/>
            <w:color w:val="0563C1"/>
            <w:sz w:val="24"/>
            <w:szCs w:val="24"/>
            <w:u w:val="single"/>
          </w:rPr>
          <w:t>https://www.hku.edu.tr/ogrenci-dekanligi/#engelsiz-birimi</w:t>
        </w:r>
      </w:hyperlink>
    </w:p>
    <w:p w:rsidR="008B7DCF" w:rsidRPr="0056046B"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sz w:val="24"/>
          <w:szCs w:val="24"/>
        </w:rPr>
        <w:t>Kampüs içinde asansörler, rampalar ve engelli tuvaletleri gibi fiziksel iyileştirmeler sağlanmıştır.</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95">
        <w:r w:rsidRPr="0056046B">
          <w:rPr>
            <w:rFonts w:ascii="Times New Roman" w:hAnsi="Times New Roman" w:cs="Times New Roman"/>
            <w:color w:val="0563C1"/>
            <w:sz w:val="24"/>
            <w:szCs w:val="24"/>
            <w:u w:val="single"/>
          </w:rPr>
          <w:t>https://www.hku.edu.tr/haberler/hkuye-engelsiz-universite-odulu/</w:t>
        </w:r>
      </w:hyperlink>
    </w:p>
    <w:p w:rsidR="008B7DCF" w:rsidRPr="0056046B"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sz w:val="24"/>
          <w:szCs w:val="24"/>
        </w:rPr>
        <w:t>Duyma engelli öğrenciler için altyazılı ders materyalleri, görme engelli öğrenciler için sesli kitap ve dijital erişim olanakları mevcuttur.</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96">
        <w:r w:rsidRPr="0056046B">
          <w:rPr>
            <w:rFonts w:ascii="Times New Roman" w:hAnsi="Times New Roman" w:cs="Times New Roman"/>
            <w:color w:val="0563C1"/>
            <w:sz w:val="24"/>
            <w:szCs w:val="24"/>
            <w:u w:val="single"/>
          </w:rPr>
          <w:t>https://if.hku.edu.tr/haberler/hkuden-anlamli-destek-kitaplara-ses-oluyoruz-projesi-ile-gorme-engellilere-isik-tutuyor/</w:t>
        </w:r>
      </w:hyperlink>
    </w:p>
    <w:p w:rsidR="008B7DCF" w:rsidRPr="0056046B"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sz w:val="24"/>
          <w:szCs w:val="24"/>
        </w:rPr>
        <w:t>Psikolojik Danışmanlık Merkezi, dezavantajlı öğrencilere bireysel ve grup danışmanlığı hizmetleri sunmaktadır.</w:t>
      </w:r>
    </w:p>
    <w:p w:rsidR="008B7DCF" w:rsidRPr="0056046B" w:rsidRDefault="008B7DCF" w:rsidP="008B7DCF">
      <w:pPr>
        <w:spacing w:after="0" w:line="360" w:lineRule="auto"/>
        <w:jc w:val="both"/>
        <w:rPr>
          <w:rFonts w:ascii="Times New Roman" w:hAnsi="Times New Roman" w:cs="Times New Roman"/>
          <w:color w:val="EE0000"/>
          <w:sz w:val="24"/>
          <w:szCs w:val="24"/>
        </w:rPr>
      </w:pPr>
      <w:hyperlink r:id="rId97">
        <w:r w:rsidRPr="0056046B">
          <w:rPr>
            <w:rFonts w:ascii="Times New Roman" w:hAnsi="Times New Roman" w:cs="Times New Roman"/>
            <w:color w:val="0563C1"/>
            <w:sz w:val="24"/>
            <w:szCs w:val="24"/>
            <w:u w:val="single"/>
          </w:rPr>
          <w:t>https://pdrmer.hku.edu.tr/randevu-al/</w:t>
        </w:r>
      </w:hyperlink>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b/>
          <w:bCs/>
          <w:color w:val="000000"/>
          <w:sz w:val="24"/>
          <w:szCs w:val="24"/>
        </w:rPr>
        <w:t>B.3.5. Sosyal, kültürel, sportif faaliyetler</w:t>
      </w:r>
      <w:r w:rsidRPr="0056046B">
        <w:rPr>
          <w:rFonts w:ascii="Times New Roman" w:hAnsi="Times New Roman" w:cs="Times New Roman"/>
          <w:color w:val="000000"/>
          <w:sz w:val="24"/>
          <w:szCs w:val="24"/>
        </w:rPr>
        <w:t xml:space="preserve"> </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Hasan Kalyoncu Üniversitesi Meslek Yüksekokulu, öğrencilerin sosyal, kültürel ve sportif gelişimlerini desteklemek amacıyla geniş kapsamlı etkinlikler ve organizasyonlar düzenlemektedir. Öğrenci toplulukları ve etkinlikleri için mekân, bütçe ve rehberlik desteği sağlanmaktadır.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b/>
          <w:bCs/>
          <w:color w:val="000000"/>
          <w:sz w:val="24"/>
          <w:szCs w:val="24"/>
        </w:rPr>
        <w:t xml:space="preserve">Olgunluk Düzeyi 4: </w:t>
      </w:r>
      <w:r w:rsidRPr="0056046B">
        <w:rPr>
          <w:rFonts w:ascii="Times New Roman" w:hAnsi="Times New Roman" w:cs="Times New Roman"/>
          <w:color w:val="000000"/>
          <w:sz w:val="24"/>
          <w:szCs w:val="24"/>
        </w:rPr>
        <w:t>Sosyal, kültürel ve sportif faaliyet mekanizmaları izlenmekte, ihtiyaçlar / talepler doğrultusunda faaliyetler çeşitlendirilmekte ve iyileştirilmektedir.</w:t>
      </w:r>
    </w:p>
    <w:tbl>
      <w:tblPr>
        <w:tblpPr w:leftFromText="141" w:rightFromText="141" w:vertAnchor="text" w:tblpY="152"/>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724"/>
        <w:gridCol w:w="1814"/>
        <w:gridCol w:w="1718"/>
        <w:gridCol w:w="1849"/>
      </w:tblGrid>
      <w:tr w:rsidR="008B7DCF" w:rsidRPr="0056046B" w:rsidTr="008B7DCF">
        <w:trPr>
          <w:trHeight w:val="265"/>
        </w:trPr>
        <w:tc>
          <w:tcPr>
            <w:tcW w:w="1980"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1</w:t>
            </w:r>
          </w:p>
        </w:tc>
        <w:tc>
          <w:tcPr>
            <w:tcW w:w="1724"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2</w:t>
            </w:r>
          </w:p>
        </w:tc>
        <w:tc>
          <w:tcPr>
            <w:tcW w:w="1814"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3</w:t>
            </w:r>
          </w:p>
        </w:tc>
        <w:tc>
          <w:tcPr>
            <w:tcW w:w="1718"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4</w:t>
            </w:r>
          </w:p>
        </w:tc>
        <w:tc>
          <w:tcPr>
            <w:tcW w:w="1849"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5</w:t>
            </w:r>
          </w:p>
        </w:tc>
      </w:tr>
      <w:tr w:rsidR="008B7DCF" w:rsidRPr="0056046B" w:rsidTr="008B7DCF">
        <w:trPr>
          <w:trHeight w:val="2796"/>
        </w:trPr>
        <w:tc>
          <w:tcPr>
            <w:tcW w:w="1980"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Kurumda uygun nitelik ve nicelikte sosyal, kültürel ve sportif faaliyet olanakları bulunmamaktadır</w:t>
            </w:r>
          </w:p>
        </w:tc>
        <w:tc>
          <w:tcPr>
            <w:tcW w:w="1724"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Sosyal, kültürel ve sportif faaliyet olanaklarının yaratılmasına ilişkin planlamalar bulunmaktadır. </w:t>
            </w:r>
          </w:p>
        </w:tc>
        <w:tc>
          <w:tcPr>
            <w:tcW w:w="1814"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Kurumun genelinde sosyal, kültürel ve sportif faaliyetler erişilebilirdir ve bunlardan fırsat eşitliğine dayalı olarak yararlanılmaktadır. </w:t>
            </w:r>
          </w:p>
        </w:tc>
        <w:tc>
          <w:tcPr>
            <w:tcW w:w="1718"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Sosyal, kültürel ve sportif faaliyet mekanizmaları izlenmekte, </w:t>
            </w:r>
          </w:p>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İhtiyaçlar/talepler doğrultusunda faaliyetler çeşitlendirilmekte ve iyileştirilmektedir. </w:t>
            </w:r>
          </w:p>
        </w:tc>
        <w:tc>
          <w:tcPr>
            <w:tcW w:w="1849"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56046B" w:rsidRDefault="008B7DCF" w:rsidP="008B7DCF">
      <w:pPr>
        <w:pBdr>
          <w:top w:val="nil"/>
          <w:left w:val="nil"/>
          <w:bottom w:val="nil"/>
          <w:right w:val="nil"/>
          <w:between w:val="nil"/>
        </w:pBdr>
        <w:spacing w:before="240" w:after="0" w:line="360" w:lineRule="auto"/>
        <w:jc w:val="both"/>
        <w:rPr>
          <w:rFonts w:ascii="Times New Roman" w:hAnsi="Times New Roman" w:cs="Times New Roman"/>
          <w:color w:val="0070C0"/>
          <w:sz w:val="24"/>
          <w:szCs w:val="24"/>
          <w:u w:val="single"/>
        </w:rPr>
      </w:pPr>
      <w:r w:rsidRPr="0056046B">
        <w:rPr>
          <w:rFonts w:ascii="Times New Roman" w:hAnsi="Times New Roman" w:cs="Times New Roman"/>
          <w:color w:val="000000"/>
          <w:sz w:val="24"/>
          <w:szCs w:val="24"/>
        </w:rPr>
        <w:t xml:space="preserve">Üniversite bünyesinde, öğrencilerin sosyal ve akademik gelişimini destekleyen </w:t>
      </w:r>
      <w:r w:rsidRPr="0056046B">
        <w:rPr>
          <w:rFonts w:ascii="Times New Roman" w:hAnsi="Times New Roman" w:cs="Times New Roman"/>
          <w:sz w:val="24"/>
          <w:szCs w:val="24"/>
        </w:rPr>
        <w:t>50’</w:t>
      </w:r>
      <w:r w:rsidRPr="0056046B">
        <w:rPr>
          <w:rFonts w:ascii="Times New Roman" w:hAnsi="Times New Roman" w:cs="Times New Roman"/>
          <w:color w:val="000000"/>
          <w:sz w:val="24"/>
          <w:szCs w:val="24"/>
        </w:rPr>
        <w:t>den fazla aktif öğrenci kulübü, bilim, sanat, teknoloji, gönüllülük ve kültürel alanlarda etkin çalışmalar yürütmektedir.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70C0"/>
          <w:sz w:val="24"/>
          <w:szCs w:val="24"/>
          <w:u w:val="single"/>
        </w:rPr>
      </w:pPr>
      <w:hyperlink r:id="rId98">
        <w:r w:rsidRPr="0056046B">
          <w:rPr>
            <w:rFonts w:ascii="Times New Roman" w:hAnsi="Times New Roman" w:cs="Times New Roman"/>
            <w:color w:val="0563C1"/>
            <w:sz w:val="24"/>
            <w:szCs w:val="24"/>
            <w:u w:val="single"/>
          </w:rPr>
          <w:t>https://sks.hku.edu.tr/ogrenci-topluluklari/</w:t>
        </w:r>
      </w:hyperlink>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Yıllık etkinlik planı doğrultusunda tiyatro gösterileri, konserler, sergiler ve konferanslar organize edilmekte, öğrencilerin kültürel gelişimi desteklenmektedir.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hyperlink r:id="rId99">
        <w:r w:rsidRPr="0056046B">
          <w:rPr>
            <w:rFonts w:ascii="Times New Roman" w:hAnsi="Times New Roman" w:cs="Times New Roman"/>
            <w:color w:val="0563C1"/>
            <w:sz w:val="24"/>
            <w:szCs w:val="24"/>
            <w:u w:val="single"/>
          </w:rPr>
          <w:t>https://www.hku.edu.tr/category/haberler/etkinlik/</w:t>
        </w:r>
      </w:hyperlink>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Üniversite genelinde basketbol, voleybol, futbol ve masa tenisi takımları kurulmuş olup, yerel ve ulusal düzeyde turnuvalara katılım sağlanmaktadır.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sz w:val="24"/>
          <w:szCs w:val="24"/>
        </w:rPr>
      </w:pPr>
      <w:hyperlink r:id="rId100">
        <w:r w:rsidRPr="0056046B">
          <w:rPr>
            <w:rFonts w:ascii="Times New Roman" w:hAnsi="Times New Roman" w:cs="Times New Roman"/>
            <w:color w:val="1155CC"/>
            <w:sz w:val="24"/>
            <w:szCs w:val="24"/>
            <w:u w:val="single"/>
          </w:rPr>
          <w:t>https://www.hku.edu.tr/?s=TURNUVA</w:t>
        </w:r>
      </w:hyperlink>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70C0"/>
          <w:sz w:val="24"/>
          <w:szCs w:val="24"/>
          <w:u w:val="single"/>
        </w:rPr>
      </w:pPr>
      <w:hyperlink r:id="rId101">
        <w:r w:rsidRPr="0056046B">
          <w:rPr>
            <w:rFonts w:ascii="Times New Roman" w:hAnsi="Times New Roman" w:cs="Times New Roman"/>
            <w:color w:val="0563C1"/>
            <w:sz w:val="24"/>
            <w:szCs w:val="24"/>
            <w:u w:val="single"/>
          </w:rPr>
          <w:t>https://www.hku.edu.tr/meeting/munazara-turnuvasi-2/</w:t>
        </w:r>
      </w:hyperlink>
      <w:r w:rsidRPr="0056046B">
        <w:rPr>
          <w:rFonts w:ascii="Times New Roman" w:hAnsi="Times New Roman" w:cs="Times New Roman"/>
          <w:color w:val="0070C0"/>
          <w:sz w:val="24"/>
          <w:szCs w:val="24"/>
          <w:u w:val="single"/>
        </w:rPr>
        <w:t xml:space="preserve"> </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lastRenderedPageBreak/>
        <w:t xml:space="preserve">Basketbol, voleybol ve futbol sahalarının yanı sıra tam donanımlı </w:t>
      </w:r>
      <w:proofErr w:type="spellStart"/>
      <w:r w:rsidRPr="0056046B">
        <w:rPr>
          <w:rFonts w:ascii="Times New Roman" w:hAnsi="Times New Roman" w:cs="Times New Roman"/>
          <w:color w:val="000000"/>
          <w:sz w:val="24"/>
          <w:szCs w:val="24"/>
        </w:rPr>
        <w:t>fitness</w:t>
      </w:r>
      <w:proofErr w:type="spellEnd"/>
      <w:r w:rsidRPr="0056046B">
        <w:rPr>
          <w:rFonts w:ascii="Times New Roman" w:hAnsi="Times New Roman" w:cs="Times New Roman"/>
          <w:color w:val="000000"/>
          <w:sz w:val="24"/>
          <w:szCs w:val="24"/>
        </w:rPr>
        <w:t xml:space="preserve"> salonları da öğrencilerin hizmetine sunulmuştur.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70C0"/>
          <w:sz w:val="24"/>
          <w:szCs w:val="24"/>
          <w:u w:val="single"/>
        </w:rPr>
      </w:pPr>
      <w:hyperlink r:id="rId102" w:anchor="hakk%C4%B1nda">
        <w:r w:rsidRPr="0056046B">
          <w:rPr>
            <w:rFonts w:ascii="Times New Roman" w:hAnsi="Times New Roman" w:cs="Times New Roman"/>
            <w:color w:val="0563C1"/>
            <w:sz w:val="24"/>
            <w:szCs w:val="24"/>
            <w:u w:val="single"/>
          </w:rPr>
          <w:t>https://sks.hku.edu.tr/spor/#hakk%C4%B1nda</w:t>
        </w:r>
      </w:hyperlink>
      <w:r w:rsidRPr="0056046B">
        <w:rPr>
          <w:rFonts w:ascii="Times New Roman" w:hAnsi="Times New Roman" w:cs="Times New Roman"/>
          <w:color w:val="0070C0"/>
          <w:sz w:val="24"/>
          <w:szCs w:val="24"/>
          <w:u w:val="single"/>
        </w:rPr>
        <w:t xml:space="preserve"> </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b/>
          <w:bCs/>
          <w:color w:val="FF0000"/>
          <w:sz w:val="24"/>
          <w:szCs w:val="24"/>
        </w:rPr>
      </w:pPr>
      <w:r w:rsidRPr="0056046B">
        <w:rPr>
          <w:rFonts w:ascii="Times New Roman" w:hAnsi="Times New Roman" w:cs="Times New Roman"/>
          <w:sz w:val="24"/>
          <w:szCs w:val="24"/>
        </w:rPr>
        <w:t xml:space="preserve">Meslek Yüksekokulu öğrencilerinin mesleki kimlik gelişimini desteklemek amacıyla Anestezi Teknikerleri Günü ve </w:t>
      </w:r>
      <w:proofErr w:type="spellStart"/>
      <w:r w:rsidRPr="0056046B">
        <w:rPr>
          <w:rFonts w:ascii="Times New Roman" w:hAnsi="Times New Roman" w:cs="Times New Roman"/>
          <w:sz w:val="24"/>
          <w:szCs w:val="24"/>
        </w:rPr>
        <w:t>Paramedikler</w:t>
      </w:r>
      <w:proofErr w:type="spellEnd"/>
      <w:r w:rsidRPr="0056046B">
        <w:rPr>
          <w:rFonts w:ascii="Times New Roman" w:hAnsi="Times New Roman" w:cs="Times New Roman"/>
          <w:sz w:val="24"/>
          <w:szCs w:val="24"/>
        </w:rPr>
        <w:t xml:space="preserve"> Günü kapsamında kültürel ve mesleki farkındalık etkinlikleri düzenlenmiştir </w:t>
      </w:r>
      <w:r w:rsidRPr="00CE05B4">
        <w:rPr>
          <w:rFonts w:ascii="Times New Roman" w:hAnsi="Times New Roman" w:cs="Times New Roman"/>
          <w:b/>
          <w:bCs/>
          <w:color w:val="000000" w:themeColor="text1"/>
          <w:sz w:val="24"/>
          <w:szCs w:val="24"/>
        </w:rPr>
        <w:t>(EÖ71, EÖ71A).</w:t>
      </w:r>
    </w:p>
    <w:p w:rsidR="008B7DCF" w:rsidRPr="008C16AE" w:rsidRDefault="008B7DCF" w:rsidP="008B7DCF">
      <w:pPr>
        <w:pBdr>
          <w:top w:val="nil"/>
          <w:left w:val="nil"/>
          <w:bottom w:val="nil"/>
          <w:right w:val="nil"/>
          <w:between w:val="nil"/>
        </w:pBdr>
        <w:spacing w:after="0" w:line="360" w:lineRule="auto"/>
        <w:jc w:val="both"/>
        <w:rPr>
          <w:rFonts w:ascii="Times New Roman" w:hAnsi="Times New Roman" w:cs="Times New Roman"/>
          <w:b/>
          <w:bCs/>
          <w:color w:val="FF0000"/>
          <w:sz w:val="28"/>
          <w:szCs w:val="28"/>
        </w:rPr>
      </w:pPr>
      <w:r w:rsidRPr="008C16AE">
        <w:rPr>
          <w:rFonts w:ascii="Times New Roman" w:hAnsi="Times New Roman" w:cs="Times New Roman"/>
          <w:b/>
          <w:bCs/>
          <w:color w:val="FF0000"/>
          <w:sz w:val="28"/>
          <w:szCs w:val="28"/>
        </w:rPr>
        <w:t>B.4. Öğretim Kadrosu</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Kurum,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b/>
          <w:bCs/>
          <w:color w:val="000000"/>
          <w:sz w:val="24"/>
          <w:szCs w:val="24"/>
        </w:rPr>
        <w:t xml:space="preserve">B.4.1. Atama, yükseltme ve görevlendirme </w:t>
      </w:r>
      <w:proofErr w:type="gramStart"/>
      <w:r w:rsidRPr="0056046B">
        <w:rPr>
          <w:rFonts w:ascii="Times New Roman" w:hAnsi="Times New Roman" w:cs="Times New Roman"/>
          <w:b/>
          <w:bCs/>
          <w:color w:val="000000"/>
          <w:sz w:val="24"/>
          <w:szCs w:val="24"/>
        </w:rPr>
        <w:t>kriterleri</w:t>
      </w:r>
      <w:proofErr w:type="gramEnd"/>
      <w:r w:rsidRPr="0056046B">
        <w:rPr>
          <w:rFonts w:ascii="Times New Roman" w:hAnsi="Times New Roman" w:cs="Times New Roman"/>
          <w:color w:val="000000"/>
          <w:sz w:val="24"/>
          <w:szCs w:val="24"/>
        </w:rPr>
        <w:t xml:space="preserve"> </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Hasan Kalyoncu Üniversitesi Meslek Yüksekokulu, öğretim elemanlarının işe alınması, atanması, yükseltilmesi ve ders görevlendirmesi süreçlerini şeffaf, liyakat esaslı ve fırsat eşitliği gözeterek yürütmektedir. Akademik yeterliliklerin sürekli geliştirilmesi için eğitim-öğretim destek mekanizmaları oluşturulmuştur.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b/>
          <w:bCs/>
          <w:color w:val="000000"/>
          <w:sz w:val="24"/>
          <w:szCs w:val="24"/>
        </w:rPr>
        <w:t xml:space="preserve">Olgunluk Düzeyi </w:t>
      </w:r>
      <w:r w:rsidRPr="0056046B">
        <w:rPr>
          <w:rFonts w:ascii="Times New Roman" w:hAnsi="Times New Roman" w:cs="Times New Roman"/>
          <w:b/>
          <w:bCs/>
          <w:sz w:val="24"/>
          <w:szCs w:val="24"/>
        </w:rPr>
        <w:t>4</w:t>
      </w:r>
      <w:r w:rsidRPr="0056046B">
        <w:rPr>
          <w:rFonts w:ascii="Times New Roman" w:hAnsi="Times New Roman" w:cs="Times New Roman"/>
          <w:b/>
          <w:bCs/>
          <w:color w:val="000000"/>
          <w:sz w:val="24"/>
          <w:szCs w:val="24"/>
        </w:rPr>
        <w:t xml:space="preserve">: </w:t>
      </w:r>
      <w:r w:rsidRPr="0056046B">
        <w:rPr>
          <w:rFonts w:ascii="Times New Roman" w:hAnsi="Times New Roman" w:cs="Times New Roman"/>
          <w:sz w:val="24"/>
          <w:szCs w:val="24"/>
        </w:rPr>
        <w:t xml:space="preserve">Atama, yükseltme ve görevlendirme uygulamalarının sonuçları izlenmekte ve izlem sonuçları değerlendirilerek önlemler alınmaktadır. </w:t>
      </w:r>
    </w:p>
    <w:tbl>
      <w:tblPr>
        <w:tblpPr w:leftFromText="141" w:rightFromText="141" w:vertAnchor="text" w:tblpY="152"/>
        <w:tblW w:w="9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6"/>
        <w:gridCol w:w="1916"/>
        <w:gridCol w:w="1916"/>
        <w:gridCol w:w="1916"/>
        <w:gridCol w:w="1598"/>
      </w:tblGrid>
      <w:tr w:rsidR="008B7DCF" w:rsidRPr="008C16AE" w:rsidTr="008B7DCF">
        <w:trPr>
          <w:trHeight w:val="266"/>
        </w:trPr>
        <w:tc>
          <w:tcPr>
            <w:tcW w:w="1916" w:type="dxa"/>
          </w:tcPr>
          <w:p w:rsidR="008B7DCF" w:rsidRPr="008C16AE"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rPr>
            </w:pPr>
            <w:r w:rsidRPr="008C16AE">
              <w:rPr>
                <w:rFonts w:ascii="Times New Roman" w:hAnsi="Times New Roman" w:cs="Times New Roman"/>
                <w:b/>
                <w:bCs/>
                <w:color w:val="000000"/>
              </w:rPr>
              <w:t>1</w:t>
            </w:r>
          </w:p>
        </w:tc>
        <w:tc>
          <w:tcPr>
            <w:tcW w:w="1916" w:type="dxa"/>
          </w:tcPr>
          <w:p w:rsidR="008B7DCF" w:rsidRPr="008C16AE"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rPr>
            </w:pPr>
            <w:r w:rsidRPr="008C16AE">
              <w:rPr>
                <w:rFonts w:ascii="Times New Roman" w:hAnsi="Times New Roman" w:cs="Times New Roman"/>
                <w:b/>
                <w:bCs/>
                <w:color w:val="000000"/>
              </w:rPr>
              <w:t>2</w:t>
            </w:r>
          </w:p>
        </w:tc>
        <w:tc>
          <w:tcPr>
            <w:tcW w:w="1916" w:type="dxa"/>
          </w:tcPr>
          <w:p w:rsidR="008B7DCF" w:rsidRPr="008C16AE"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rPr>
            </w:pPr>
            <w:r w:rsidRPr="008C16AE">
              <w:rPr>
                <w:rFonts w:ascii="Times New Roman" w:hAnsi="Times New Roman" w:cs="Times New Roman"/>
                <w:b/>
                <w:bCs/>
                <w:color w:val="000000"/>
              </w:rPr>
              <w:t>3</w:t>
            </w:r>
          </w:p>
        </w:tc>
        <w:tc>
          <w:tcPr>
            <w:tcW w:w="1916" w:type="dxa"/>
          </w:tcPr>
          <w:p w:rsidR="008B7DCF" w:rsidRPr="008C16AE"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rPr>
            </w:pPr>
            <w:r w:rsidRPr="008C16AE">
              <w:rPr>
                <w:rFonts w:ascii="Times New Roman" w:hAnsi="Times New Roman" w:cs="Times New Roman"/>
                <w:b/>
                <w:bCs/>
                <w:color w:val="000000"/>
              </w:rPr>
              <w:t>4</w:t>
            </w:r>
          </w:p>
        </w:tc>
        <w:tc>
          <w:tcPr>
            <w:tcW w:w="1598" w:type="dxa"/>
          </w:tcPr>
          <w:p w:rsidR="008B7DCF" w:rsidRPr="008C16AE"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rPr>
            </w:pPr>
            <w:r w:rsidRPr="008C16AE">
              <w:rPr>
                <w:rFonts w:ascii="Times New Roman" w:hAnsi="Times New Roman" w:cs="Times New Roman"/>
                <w:b/>
                <w:bCs/>
                <w:color w:val="000000"/>
              </w:rPr>
              <w:t>5</w:t>
            </w:r>
          </w:p>
        </w:tc>
      </w:tr>
      <w:tr w:rsidR="008B7DCF" w:rsidRPr="008C16AE" w:rsidTr="008B7DCF">
        <w:trPr>
          <w:trHeight w:val="1266"/>
        </w:trPr>
        <w:tc>
          <w:tcPr>
            <w:tcW w:w="1916" w:type="dxa"/>
          </w:tcPr>
          <w:p w:rsidR="008B7DCF" w:rsidRPr="00A314A9"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A314A9">
              <w:rPr>
                <w:rFonts w:ascii="Times New Roman" w:hAnsi="Times New Roman" w:cs="Times New Roman"/>
                <w:color w:val="000000"/>
                <w:sz w:val="24"/>
                <w:szCs w:val="24"/>
              </w:rPr>
              <w:t xml:space="preserve">Kurumun atama, yükseltme ve görevlendirme süreçleri tanımlanmamıştır. </w:t>
            </w:r>
          </w:p>
        </w:tc>
        <w:tc>
          <w:tcPr>
            <w:tcW w:w="1916" w:type="dxa"/>
          </w:tcPr>
          <w:p w:rsidR="008B7DCF" w:rsidRPr="00A314A9"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A314A9">
              <w:rPr>
                <w:rFonts w:ascii="Times New Roman" w:hAnsi="Times New Roman" w:cs="Times New Roman"/>
                <w:color w:val="000000"/>
                <w:sz w:val="24"/>
                <w:szCs w:val="24"/>
              </w:rPr>
              <w:t xml:space="preserve">Kurumun atama, yükseltme ve görevlendirme </w:t>
            </w:r>
            <w:proofErr w:type="gramStart"/>
            <w:r w:rsidRPr="00A314A9">
              <w:rPr>
                <w:rFonts w:ascii="Times New Roman" w:hAnsi="Times New Roman" w:cs="Times New Roman"/>
                <w:color w:val="000000"/>
                <w:sz w:val="24"/>
                <w:szCs w:val="24"/>
              </w:rPr>
              <w:t>kriterleri</w:t>
            </w:r>
            <w:proofErr w:type="gramEnd"/>
            <w:r w:rsidRPr="00A314A9">
              <w:rPr>
                <w:rFonts w:ascii="Times New Roman" w:hAnsi="Times New Roman" w:cs="Times New Roman"/>
                <w:color w:val="000000"/>
                <w:sz w:val="24"/>
                <w:szCs w:val="24"/>
              </w:rPr>
              <w:t xml:space="preserve"> tanımlanmış; ancak planlamada alana özgü ihtiyaçlar irdelenmemiştir. </w:t>
            </w:r>
          </w:p>
        </w:tc>
        <w:tc>
          <w:tcPr>
            <w:tcW w:w="1916" w:type="dxa"/>
          </w:tcPr>
          <w:p w:rsidR="008B7DCF" w:rsidRPr="00A314A9"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A314A9">
              <w:rPr>
                <w:rFonts w:ascii="Times New Roman" w:hAnsi="Times New Roman" w:cs="Times New Roman"/>
                <w:color w:val="000000"/>
                <w:sz w:val="24"/>
                <w:szCs w:val="24"/>
              </w:rPr>
              <w:t xml:space="preserve">Kurumun tüm alanlar için tanımlı ve paydaşlarca bilinen atama, yükseltme ve görevlendirme </w:t>
            </w:r>
            <w:proofErr w:type="gramStart"/>
            <w:r w:rsidRPr="00A314A9">
              <w:rPr>
                <w:rFonts w:ascii="Times New Roman" w:hAnsi="Times New Roman" w:cs="Times New Roman"/>
                <w:color w:val="000000"/>
                <w:sz w:val="24"/>
                <w:szCs w:val="24"/>
              </w:rPr>
              <w:t>kriterleri</w:t>
            </w:r>
            <w:proofErr w:type="gramEnd"/>
            <w:r w:rsidRPr="00A314A9">
              <w:rPr>
                <w:rFonts w:ascii="Times New Roman" w:hAnsi="Times New Roman" w:cs="Times New Roman"/>
                <w:color w:val="000000"/>
                <w:sz w:val="24"/>
                <w:szCs w:val="24"/>
              </w:rPr>
              <w:t xml:space="preserve"> uygulanmakta ve karar almalarda (eğitim-öğretim kadrosunun işe alınması, atanması, yükseltilmesi ve ders görevlendirmeleri vb.) kullanılmaktadır. </w:t>
            </w:r>
          </w:p>
        </w:tc>
        <w:tc>
          <w:tcPr>
            <w:tcW w:w="1916" w:type="dxa"/>
          </w:tcPr>
          <w:p w:rsidR="008B7DCF" w:rsidRPr="00A314A9"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A314A9">
              <w:rPr>
                <w:rFonts w:ascii="Times New Roman" w:hAnsi="Times New Roman" w:cs="Times New Roman"/>
                <w:color w:val="000000"/>
                <w:sz w:val="24"/>
                <w:szCs w:val="24"/>
              </w:rPr>
              <w:t xml:space="preserve">Atama, yükseltme ve görevlendirme uygulamalarının sonuçları izlenmekte ve izlem sonuçları değerlendirilerek önlemler alınmaktadır. </w:t>
            </w:r>
          </w:p>
        </w:tc>
        <w:tc>
          <w:tcPr>
            <w:tcW w:w="1598" w:type="dxa"/>
          </w:tcPr>
          <w:p w:rsidR="008B7DCF" w:rsidRPr="00A314A9"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A314A9">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lastRenderedPageBreak/>
        <w:t xml:space="preserve">Öğretim elemanlarının işe alım süreci belirlenen akademik </w:t>
      </w:r>
      <w:proofErr w:type="gramStart"/>
      <w:r w:rsidRPr="0056046B">
        <w:rPr>
          <w:rFonts w:ascii="Times New Roman" w:hAnsi="Times New Roman" w:cs="Times New Roman"/>
          <w:color w:val="000000"/>
          <w:sz w:val="24"/>
          <w:szCs w:val="24"/>
        </w:rPr>
        <w:t>kriterler</w:t>
      </w:r>
      <w:proofErr w:type="gramEnd"/>
      <w:r w:rsidRPr="0056046B">
        <w:rPr>
          <w:rFonts w:ascii="Times New Roman" w:hAnsi="Times New Roman" w:cs="Times New Roman"/>
          <w:color w:val="000000"/>
          <w:sz w:val="24"/>
          <w:szCs w:val="24"/>
        </w:rPr>
        <w:t xml:space="preserve"> doğrultusunda gerçekleştirilmekte ve kamuoyuna açık olarak ilan edilmektedir.</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103">
        <w:r w:rsidRPr="0056046B">
          <w:rPr>
            <w:rFonts w:ascii="Times New Roman" w:hAnsi="Times New Roman" w:cs="Times New Roman"/>
            <w:color w:val="1155CC"/>
            <w:sz w:val="24"/>
            <w:szCs w:val="24"/>
            <w:u w:val="single"/>
          </w:rPr>
          <w:t>https://personel.hku.edu.tr/ilanlar/ogretim-gorevlisi-ve-arastirma-gorevlisi-alim-ilani-4/</w:t>
        </w:r>
      </w:hyperlink>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Akademik kadronun işe alımı ve yükseltilmesi için ilgili Y</w:t>
      </w:r>
      <w:r>
        <w:rPr>
          <w:rFonts w:ascii="Times New Roman" w:hAnsi="Times New Roman" w:cs="Times New Roman"/>
          <w:color w:val="000000"/>
          <w:sz w:val="24"/>
          <w:szCs w:val="24"/>
        </w:rPr>
        <w:t xml:space="preserve">ÖK </w:t>
      </w:r>
      <w:r w:rsidRPr="0056046B">
        <w:rPr>
          <w:rFonts w:ascii="Times New Roman" w:hAnsi="Times New Roman" w:cs="Times New Roman"/>
          <w:color w:val="000000"/>
          <w:sz w:val="24"/>
          <w:szCs w:val="24"/>
        </w:rPr>
        <w:t xml:space="preserve">mevzuatlarına uygun </w:t>
      </w:r>
      <w:proofErr w:type="gramStart"/>
      <w:r w:rsidRPr="0056046B">
        <w:rPr>
          <w:rFonts w:ascii="Times New Roman" w:hAnsi="Times New Roman" w:cs="Times New Roman"/>
          <w:color w:val="000000"/>
          <w:sz w:val="24"/>
          <w:szCs w:val="24"/>
        </w:rPr>
        <w:t>kriterler</w:t>
      </w:r>
      <w:proofErr w:type="gramEnd"/>
      <w:r w:rsidRPr="0056046B">
        <w:rPr>
          <w:rFonts w:ascii="Times New Roman" w:hAnsi="Times New Roman" w:cs="Times New Roman"/>
          <w:color w:val="000000"/>
          <w:sz w:val="24"/>
          <w:szCs w:val="24"/>
        </w:rPr>
        <w:t xml:space="preserve"> belirlenmiştir.</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104">
        <w:r w:rsidRPr="0056046B">
          <w:rPr>
            <w:rFonts w:ascii="Times New Roman" w:hAnsi="Times New Roman" w:cs="Times New Roman"/>
            <w:color w:val="0563C1"/>
            <w:sz w:val="24"/>
            <w:szCs w:val="24"/>
            <w:u w:val="single"/>
          </w:rPr>
          <w:t>https://personel.hku.edu.tr/mevzuat/</w:t>
        </w:r>
      </w:hyperlink>
      <w:r w:rsidRPr="0056046B">
        <w:rPr>
          <w:rFonts w:ascii="Times New Roman" w:hAnsi="Times New Roman" w:cs="Times New Roman"/>
          <w:color w:val="0070C0"/>
          <w:sz w:val="24"/>
          <w:szCs w:val="24"/>
          <w:u w:val="single"/>
        </w:rPr>
        <w:t xml:space="preserve"> </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Akademik personelin performans değerlendirmesi için üniversitemizin Kalite Koordinatörlüğü tarafından belirlenen formlar ve </w:t>
      </w:r>
      <w:proofErr w:type="gramStart"/>
      <w:r w:rsidRPr="0056046B">
        <w:rPr>
          <w:rFonts w:ascii="Times New Roman" w:hAnsi="Times New Roman" w:cs="Times New Roman"/>
          <w:color w:val="000000"/>
          <w:sz w:val="24"/>
          <w:szCs w:val="24"/>
        </w:rPr>
        <w:t>prosedürler</w:t>
      </w:r>
      <w:proofErr w:type="gramEnd"/>
      <w:r w:rsidRPr="0056046B">
        <w:rPr>
          <w:rFonts w:ascii="Times New Roman" w:hAnsi="Times New Roman" w:cs="Times New Roman"/>
          <w:color w:val="000000"/>
          <w:sz w:val="24"/>
          <w:szCs w:val="24"/>
        </w:rPr>
        <w:t xml:space="preserve"> kullanılmaktadır. Bu formlar arasında "</w:t>
      </w:r>
      <w:r w:rsidRPr="0056046B">
        <w:rPr>
          <w:rFonts w:ascii="Times New Roman" w:hAnsi="Times New Roman" w:cs="Times New Roman"/>
          <w:sz w:val="24"/>
          <w:szCs w:val="24"/>
        </w:rPr>
        <w:t>Akademik Personel Alım Politikası Döngüsü</w:t>
      </w:r>
      <w:r w:rsidRPr="0056046B">
        <w:rPr>
          <w:rFonts w:ascii="Times New Roman" w:hAnsi="Times New Roman" w:cs="Times New Roman"/>
          <w:color w:val="000000"/>
          <w:sz w:val="24"/>
          <w:szCs w:val="24"/>
        </w:rPr>
        <w:t>" ve "Akademik Personel Oryantasyon Programı Politikası Döngüsü" gibi belgeler bulunmaktadır.</w:t>
      </w:r>
    </w:p>
    <w:p w:rsidR="008B7DCF" w:rsidRPr="0056046B" w:rsidRDefault="008B7DCF" w:rsidP="008B7DCF">
      <w:pPr>
        <w:spacing w:after="0" w:line="360" w:lineRule="auto"/>
        <w:jc w:val="both"/>
        <w:rPr>
          <w:rFonts w:ascii="Times New Roman" w:hAnsi="Times New Roman" w:cs="Times New Roman"/>
          <w:color w:val="000000"/>
          <w:sz w:val="24"/>
          <w:szCs w:val="24"/>
        </w:rPr>
      </w:pPr>
      <w:hyperlink r:id="rId105">
        <w:r w:rsidRPr="0056046B">
          <w:rPr>
            <w:rFonts w:ascii="Times New Roman" w:hAnsi="Times New Roman" w:cs="Times New Roman"/>
            <w:color w:val="0563C1"/>
            <w:sz w:val="24"/>
            <w:szCs w:val="24"/>
            <w:u w:val="single"/>
          </w:rPr>
          <w:t>https://kalite.hku.edu.tr/formlar/</w:t>
        </w:r>
      </w:hyperlink>
      <w:r w:rsidRPr="0056046B">
        <w:rPr>
          <w:rFonts w:ascii="Times New Roman" w:hAnsi="Times New Roman" w:cs="Times New Roman"/>
          <w:color w:val="000000"/>
          <w:sz w:val="24"/>
          <w:szCs w:val="24"/>
        </w:rPr>
        <w:t xml:space="preserve"> </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Üniversitemiz, öğretim üyesi alım ilanlarını resmi web sitesi ve diğer ilan platformlarında yayınlayarak şeffaf bir süreç izlemektedir. Örneğin, öğretim üyesi ve elemanı alım ilanlarıyla ilgili detaylar, adayların başvuru şartları ve süreçleri açıkça belirtilmektedir.</w:t>
      </w:r>
    </w:p>
    <w:p w:rsidR="008B7DCF" w:rsidRPr="0056046B" w:rsidRDefault="008B7DCF" w:rsidP="008B7DCF">
      <w:pPr>
        <w:spacing w:after="0" w:line="360" w:lineRule="auto"/>
        <w:jc w:val="both"/>
        <w:rPr>
          <w:rFonts w:ascii="Times New Roman" w:hAnsi="Times New Roman" w:cs="Times New Roman"/>
          <w:sz w:val="24"/>
          <w:szCs w:val="24"/>
        </w:rPr>
      </w:pPr>
      <w:hyperlink r:id="rId106">
        <w:r w:rsidRPr="0056046B">
          <w:rPr>
            <w:rFonts w:ascii="Times New Roman" w:hAnsi="Times New Roman" w:cs="Times New Roman"/>
            <w:color w:val="1155CC"/>
            <w:sz w:val="24"/>
            <w:szCs w:val="24"/>
            <w:u w:val="single"/>
          </w:rPr>
          <w:t>https://personel.hku.edu.tr/ilanlar/ogretim-gorevlisi-ve-arastirma-gorevlisi-alim-ilani-4/</w:t>
        </w:r>
      </w:hyperlink>
    </w:p>
    <w:p w:rsidR="008B7DCF" w:rsidRPr="0056046B"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sz w:val="24"/>
          <w:szCs w:val="24"/>
        </w:rPr>
        <w:t xml:space="preserve">HKÜ </w:t>
      </w:r>
      <w:proofErr w:type="spellStart"/>
      <w:r w:rsidRPr="0056046B">
        <w:rPr>
          <w:rFonts w:ascii="Times New Roman" w:hAnsi="Times New Roman" w:cs="Times New Roman"/>
          <w:sz w:val="24"/>
          <w:szCs w:val="24"/>
        </w:rPr>
        <w:t>MYO'da</w:t>
      </w:r>
      <w:proofErr w:type="spellEnd"/>
      <w:r w:rsidRPr="0056046B">
        <w:rPr>
          <w:rFonts w:ascii="Times New Roman" w:hAnsi="Times New Roman" w:cs="Times New Roman"/>
          <w:sz w:val="24"/>
          <w:szCs w:val="24"/>
        </w:rPr>
        <w:t xml:space="preserve"> öğretim üyeliğine yükseltilme ve atanma süreçleri, 2547 sayılı Yükseköğretim Kanunu ve ilgili yönetmeliklere uygun olarak gerçekleştirilir. Üniversitenin "Öğretim Üyeliğine Yükseltilme ve Atanma Yönetmeliği</w:t>
      </w:r>
      <w:r>
        <w:rPr>
          <w:rFonts w:ascii="Times New Roman" w:hAnsi="Times New Roman" w:cs="Times New Roman"/>
          <w:sz w:val="24"/>
          <w:szCs w:val="24"/>
        </w:rPr>
        <w:t>’</w:t>
      </w:r>
      <w:r w:rsidRPr="0056046B">
        <w:rPr>
          <w:rFonts w:ascii="Times New Roman" w:hAnsi="Times New Roman" w:cs="Times New Roman"/>
          <w:sz w:val="24"/>
          <w:szCs w:val="24"/>
        </w:rPr>
        <w:t>nde, doktor öğretim üyesi, doçent ve profesör kadrolarına atanabilmek için adayların sağlaması gereken asgari şartlar aranmaktadır.</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107">
        <w:r w:rsidRPr="0056046B">
          <w:rPr>
            <w:rFonts w:ascii="Times New Roman" w:hAnsi="Times New Roman" w:cs="Times New Roman"/>
            <w:color w:val="0563C1"/>
            <w:sz w:val="24"/>
            <w:szCs w:val="24"/>
            <w:u w:val="single"/>
          </w:rPr>
          <w:t>https://www.hku.edu.tr/wp-content/uploads/2018/03/hku-atama-yukseltilme-yonergesi.pdf</w:t>
        </w:r>
      </w:hyperlink>
      <w:r w:rsidRPr="0056046B">
        <w:rPr>
          <w:rFonts w:ascii="Times New Roman" w:hAnsi="Times New Roman" w:cs="Times New Roman"/>
          <w:color w:val="0070C0"/>
          <w:sz w:val="24"/>
          <w:szCs w:val="24"/>
          <w:u w:val="single"/>
        </w:rPr>
        <w:t xml:space="preserve"> </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r w:rsidRPr="0056046B">
        <w:rPr>
          <w:rFonts w:ascii="Times New Roman" w:hAnsi="Times New Roman" w:cs="Times New Roman"/>
          <w:sz w:val="24"/>
          <w:szCs w:val="24"/>
        </w:rPr>
        <w:t xml:space="preserve">Derslerin öğretim elemanlarına dağılımında, öğretim elemanlarının uzmanlık alanları, akademik unvanları ve deneyimleri dikkate alınır. Bu sayede, öğrencilerin nitelikli bir eğitim alması ve öğretim elemanlarının yetkinliklerine uygun dersler vermesi sağlanır. Ders yükü dağılımında adaletin sağlanması için düzenli izleme ve değerlendirmeler yapılır </w:t>
      </w:r>
      <w:r w:rsidRPr="00572A69">
        <w:rPr>
          <w:rFonts w:ascii="Times New Roman" w:hAnsi="Times New Roman" w:cs="Times New Roman"/>
          <w:b/>
          <w:bCs/>
          <w:color w:val="000000" w:themeColor="text1"/>
          <w:sz w:val="24"/>
          <w:szCs w:val="24"/>
        </w:rPr>
        <w:t>(EÖ72).</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b/>
          <w:bCs/>
          <w:color w:val="000000"/>
          <w:sz w:val="24"/>
          <w:szCs w:val="24"/>
        </w:rPr>
        <w:t>B.4.2. Öğretim yetkinlikleri ve gelişimi</w:t>
      </w:r>
      <w:r w:rsidRPr="0056046B">
        <w:rPr>
          <w:rFonts w:ascii="Times New Roman" w:hAnsi="Times New Roman" w:cs="Times New Roman"/>
          <w:color w:val="000000"/>
          <w:sz w:val="24"/>
          <w:szCs w:val="24"/>
        </w:rPr>
        <w:t xml:space="preserve"> </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Hasan Kalyoncu Üniversitesi Meslek Yüksekokulu, öğretim elemanlarının yetkinliklerini artırmak amacıyla ihtiyaç analizi temelli eğitim planlamaları yapmakta ve bu süreçleri düzenli olarak izlemektedir. Pedagojik ve teknolojik yetkinliklerin geliştirilmesi için kurslar, </w:t>
      </w:r>
      <w:proofErr w:type="spellStart"/>
      <w:r w:rsidRPr="0056046B">
        <w:rPr>
          <w:rFonts w:ascii="Times New Roman" w:hAnsi="Times New Roman" w:cs="Times New Roman"/>
          <w:color w:val="000000"/>
          <w:sz w:val="24"/>
          <w:szCs w:val="24"/>
        </w:rPr>
        <w:t>çalıştaylar</w:t>
      </w:r>
      <w:proofErr w:type="spellEnd"/>
      <w:r w:rsidRPr="0056046B">
        <w:rPr>
          <w:rFonts w:ascii="Times New Roman" w:hAnsi="Times New Roman" w:cs="Times New Roman"/>
          <w:color w:val="000000"/>
          <w:sz w:val="24"/>
          <w:szCs w:val="24"/>
        </w:rPr>
        <w:t>, seminerler ve öğrenme-öğretme merkezleri gibi eğitim faaliyetleri düzenlenmektedir.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sz w:val="24"/>
          <w:szCs w:val="24"/>
        </w:rPr>
      </w:pPr>
      <w:r w:rsidRPr="0056046B">
        <w:rPr>
          <w:rFonts w:ascii="Times New Roman" w:hAnsi="Times New Roman" w:cs="Times New Roman"/>
          <w:b/>
          <w:bCs/>
          <w:color w:val="000000"/>
          <w:sz w:val="24"/>
          <w:szCs w:val="24"/>
        </w:rPr>
        <w:t xml:space="preserve">Olgunluk Düzeyi </w:t>
      </w:r>
      <w:r w:rsidRPr="0056046B">
        <w:rPr>
          <w:rFonts w:ascii="Times New Roman" w:hAnsi="Times New Roman" w:cs="Times New Roman"/>
          <w:b/>
          <w:bCs/>
          <w:sz w:val="24"/>
          <w:szCs w:val="24"/>
        </w:rPr>
        <w:t>4</w:t>
      </w:r>
      <w:r w:rsidRPr="0056046B">
        <w:rPr>
          <w:rFonts w:ascii="Times New Roman" w:hAnsi="Times New Roman" w:cs="Times New Roman"/>
          <w:b/>
          <w:bCs/>
          <w:color w:val="000000"/>
          <w:sz w:val="24"/>
          <w:szCs w:val="24"/>
        </w:rPr>
        <w:t xml:space="preserve">: </w:t>
      </w:r>
      <w:proofErr w:type="spellStart"/>
      <w:r w:rsidRPr="0056046B">
        <w:rPr>
          <w:rFonts w:ascii="Times New Roman" w:hAnsi="Times New Roman" w:cs="Times New Roman"/>
          <w:sz w:val="24"/>
          <w:szCs w:val="24"/>
        </w:rPr>
        <w:t>Öğretim</w:t>
      </w:r>
      <w:proofErr w:type="spellEnd"/>
      <w:r w:rsidRPr="0056046B">
        <w:rPr>
          <w:rFonts w:ascii="Times New Roman" w:hAnsi="Times New Roman" w:cs="Times New Roman"/>
          <w:sz w:val="24"/>
          <w:szCs w:val="24"/>
        </w:rPr>
        <w:t xml:space="preserve"> yetkinliğini geliştirme uygulamalarından elde edilen bulgular izlenmekte ve izlem sonuçları öğretim elamanları ile birlikte irdelenerek önlemler alınmaktadır. </w:t>
      </w:r>
    </w:p>
    <w:tbl>
      <w:tblPr>
        <w:tblpPr w:leftFromText="141" w:rightFromText="141" w:vertAnchor="text" w:tblpY="152"/>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3"/>
        <w:gridCol w:w="1893"/>
        <w:gridCol w:w="1854"/>
        <w:gridCol w:w="1932"/>
        <w:gridCol w:w="1714"/>
      </w:tblGrid>
      <w:tr w:rsidR="008B7DCF" w:rsidRPr="0056046B" w:rsidTr="008B7DCF">
        <w:trPr>
          <w:trHeight w:val="267"/>
        </w:trPr>
        <w:tc>
          <w:tcPr>
            <w:tcW w:w="1893"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1</w:t>
            </w:r>
          </w:p>
        </w:tc>
        <w:tc>
          <w:tcPr>
            <w:tcW w:w="1893"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2</w:t>
            </w:r>
          </w:p>
        </w:tc>
        <w:tc>
          <w:tcPr>
            <w:tcW w:w="1854"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3</w:t>
            </w:r>
          </w:p>
        </w:tc>
        <w:tc>
          <w:tcPr>
            <w:tcW w:w="1932"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4</w:t>
            </w:r>
          </w:p>
        </w:tc>
        <w:tc>
          <w:tcPr>
            <w:tcW w:w="1714"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5</w:t>
            </w:r>
          </w:p>
        </w:tc>
      </w:tr>
      <w:tr w:rsidR="008B7DCF" w:rsidRPr="0056046B" w:rsidTr="008B7DCF">
        <w:trPr>
          <w:trHeight w:val="2824"/>
        </w:trPr>
        <w:tc>
          <w:tcPr>
            <w:tcW w:w="1893"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lastRenderedPageBreak/>
              <w:t xml:space="preserve">Kurumda öğretim elemanlarının öğretim yetkinliğini geliştirmek üzere planlamalar bulunmamaktadır. </w:t>
            </w:r>
          </w:p>
        </w:tc>
        <w:tc>
          <w:tcPr>
            <w:tcW w:w="1893"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Kurumun öğretim elemanlarının; öğrenci merkezli öğrenme, uzaktan eğitim, ölçme değerlendirme, materyal geliştirme ve kalite güvencesi sistemi gibi alanlardaki yetkinliklerinin geliştirilmesine ilişkin planlar bulunmaktadır. </w:t>
            </w:r>
          </w:p>
        </w:tc>
        <w:tc>
          <w:tcPr>
            <w:tcW w:w="1854"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Kurumun genelinde öğretim elemanlarının öğretim yetkinliğini geliştirmek üzere uygulamalar vardır. </w:t>
            </w:r>
          </w:p>
        </w:tc>
        <w:tc>
          <w:tcPr>
            <w:tcW w:w="1932"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proofErr w:type="spellStart"/>
            <w:r w:rsidRPr="0056046B">
              <w:rPr>
                <w:rFonts w:ascii="Times New Roman" w:hAnsi="Times New Roman" w:cs="Times New Roman"/>
                <w:color w:val="000000"/>
                <w:sz w:val="24"/>
                <w:szCs w:val="24"/>
              </w:rPr>
              <w:t>Öğretim</w:t>
            </w:r>
            <w:proofErr w:type="spellEnd"/>
            <w:r w:rsidRPr="0056046B">
              <w:rPr>
                <w:rFonts w:ascii="Times New Roman" w:hAnsi="Times New Roman" w:cs="Times New Roman"/>
                <w:color w:val="000000"/>
                <w:sz w:val="24"/>
                <w:szCs w:val="24"/>
              </w:rPr>
              <w:t xml:space="preserve"> yetkinliğini geliştirme uygulamalarından elde edilen bulgular izlenmekte ve izlem sonuçları öğretim elamanları ile birlikte irdelenerek önlemler alınmaktadır. </w:t>
            </w:r>
          </w:p>
        </w:tc>
        <w:tc>
          <w:tcPr>
            <w:tcW w:w="1714"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56046B" w:rsidRDefault="008B7DCF" w:rsidP="008B7DCF">
      <w:pPr>
        <w:spacing w:after="0" w:line="360" w:lineRule="auto"/>
        <w:jc w:val="both"/>
        <w:rPr>
          <w:rFonts w:ascii="Times New Roman" w:hAnsi="Times New Roman" w:cs="Times New Roman"/>
          <w:color w:val="000000"/>
          <w:sz w:val="24"/>
          <w:szCs w:val="24"/>
        </w:rPr>
      </w:pPr>
    </w:p>
    <w:p w:rsidR="008B7DCF" w:rsidRPr="0056046B" w:rsidRDefault="008B7DCF" w:rsidP="008B7DCF">
      <w:pPr>
        <w:spacing w:after="0" w:line="360" w:lineRule="auto"/>
        <w:jc w:val="both"/>
        <w:rPr>
          <w:rFonts w:ascii="Times New Roman" w:hAnsi="Times New Roman" w:cs="Times New Roman"/>
          <w:b/>
          <w:bCs/>
          <w:color w:val="EE0000"/>
          <w:sz w:val="24"/>
          <w:szCs w:val="24"/>
        </w:rPr>
      </w:pPr>
      <w:r w:rsidRPr="0056046B">
        <w:rPr>
          <w:rFonts w:ascii="Times New Roman" w:hAnsi="Times New Roman" w:cs="Times New Roman"/>
          <w:color w:val="000000"/>
          <w:sz w:val="24"/>
          <w:szCs w:val="24"/>
        </w:rPr>
        <w:t xml:space="preserve">Öğretim elemanlarının mesleki gelişimlerini desteklemek amacıyla hizmet içi eğitimler, seminerler ve atölye çalışmaları düzenlenir. Bu tür faaliyetlere katılım teşvik edilir ve izlenir.​ </w:t>
      </w:r>
      <w:r w:rsidRPr="00310649">
        <w:rPr>
          <w:rFonts w:ascii="Times New Roman" w:hAnsi="Times New Roman" w:cs="Times New Roman"/>
          <w:b/>
          <w:bCs/>
          <w:color w:val="000000" w:themeColor="text1"/>
          <w:sz w:val="24"/>
          <w:szCs w:val="24"/>
        </w:rPr>
        <w:t>(EÖ73</w:t>
      </w:r>
      <w:r>
        <w:rPr>
          <w:rFonts w:ascii="Times New Roman" w:hAnsi="Times New Roman" w:cs="Times New Roman"/>
          <w:b/>
          <w:bCs/>
          <w:color w:val="000000" w:themeColor="text1"/>
          <w:sz w:val="24"/>
          <w:szCs w:val="24"/>
        </w:rPr>
        <w:t xml:space="preserve">). </w:t>
      </w:r>
    </w:p>
    <w:p w:rsidR="008B7DCF" w:rsidRPr="0056046B" w:rsidRDefault="008B7DCF" w:rsidP="008B7DCF">
      <w:pPr>
        <w:spacing w:after="0" w:line="360" w:lineRule="auto"/>
        <w:jc w:val="both"/>
        <w:rPr>
          <w:rFonts w:ascii="Times New Roman" w:hAnsi="Times New Roman" w:cs="Times New Roman"/>
          <w:color w:val="EE0000"/>
          <w:sz w:val="24"/>
          <w:szCs w:val="24"/>
        </w:rPr>
      </w:pPr>
      <w:r w:rsidRPr="0056046B">
        <w:rPr>
          <w:rFonts w:ascii="Times New Roman" w:hAnsi="Times New Roman" w:cs="Times New Roman"/>
          <w:sz w:val="24"/>
          <w:szCs w:val="24"/>
        </w:rPr>
        <w:t xml:space="preserve">Eğitim kadrosunun eğitim-öğretim performansı; dönem sonu ders değerlendirme anketleri, PUKÖ döngüleri üzerinden izlenmekte; elde edilen sonuçlar doğrultusunda iyileştirme faaliyetleri planlanmakta ve uygulanmaktadır. Geri bildirim mekanizmaları ile öğretim elemanlarının memnuniyeti ve öğrenci geri bildirimleri değerlendirilerek iyileştirme süreci sürekli takip edilmektedir </w:t>
      </w:r>
      <w:r w:rsidRPr="00F717E7">
        <w:rPr>
          <w:rFonts w:ascii="Times New Roman" w:hAnsi="Times New Roman" w:cs="Times New Roman"/>
          <w:b/>
          <w:bCs/>
          <w:color w:val="000000" w:themeColor="text1"/>
          <w:sz w:val="24"/>
          <w:szCs w:val="24"/>
        </w:rPr>
        <w:t>(EÖ7</w:t>
      </w:r>
      <w:r>
        <w:rPr>
          <w:rFonts w:ascii="Times New Roman" w:hAnsi="Times New Roman" w:cs="Times New Roman"/>
          <w:b/>
          <w:bCs/>
          <w:color w:val="000000" w:themeColor="text1"/>
          <w:sz w:val="24"/>
          <w:szCs w:val="24"/>
        </w:rPr>
        <w:t>4</w:t>
      </w:r>
      <w:r w:rsidRPr="00F717E7">
        <w:rPr>
          <w:rFonts w:ascii="Times New Roman" w:hAnsi="Times New Roman" w:cs="Times New Roman"/>
          <w:b/>
          <w:bCs/>
          <w:color w:val="000000" w:themeColor="text1"/>
          <w:sz w:val="24"/>
          <w:szCs w:val="24"/>
        </w:rPr>
        <w:t>, EÖ7</w:t>
      </w:r>
      <w:r>
        <w:rPr>
          <w:rFonts w:ascii="Times New Roman" w:hAnsi="Times New Roman" w:cs="Times New Roman"/>
          <w:b/>
          <w:bCs/>
          <w:color w:val="000000" w:themeColor="text1"/>
          <w:sz w:val="24"/>
          <w:szCs w:val="24"/>
        </w:rPr>
        <w:t>4</w:t>
      </w:r>
      <w:r w:rsidRPr="00F717E7">
        <w:rPr>
          <w:rFonts w:ascii="Times New Roman" w:hAnsi="Times New Roman" w:cs="Times New Roman"/>
          <w:b/>
          <w:bCs/>
          <w:color w:val="000000" w:themeColor="text1"/>
          <w:sz w:val="24"/>
          <w:szCs w:val="24"/>
        </w:rPr>
        <w:t>A).</w:t>
      </w:r>
    </w:p>
    <w:p w:rsidR="008B7DCF" w:rsidRPr="0056046B" w:rsidRDefault="008B7DCF" w:rsidP="008B7DCF">
      <w:pPr>
        <w:tabs>
          <w:tab w:val="left" w:pos="3648"/>
        </w:tabs>
        <w:spacing w:after="0" w:line="360" w:lineRule="auto"/>
        <w:jc w:val="both"/>
        <w:rPr>
          <w:rFonts w:ascii="Times New Roman" w:hAnsi="Times New Roman" w:cs="Times New Roman"/>
          <w:sz w:val="24"/>
          <w:szCs w:val="24"/>
        </w:rPr>
      </w:pPr>
      <w:r w:rsidRPr="0056046B">
        <w:rPr>
          <w:rFonts w:ascii="Times New Roman" w:hAnsi="Times New Roman" w:cs="Times New Roman"/>
          <w:b/>
          <w:bCs/>
          <w:sz w:val="24"/>
          <w:szCs w:val="24"/>
        </w:rPr>
        <w:t>B.4.3. Eğitim faaliyetlerine yönelik teşvik ve ödüllendirme</w:t>
      </w:r>
      <w:r w:rsidRPr="0056046B">
        <w:rPr>
          <w:rFonts w:ascii="Times New Roman" w:hAnsi="Times New Roman" w:cs="Times New Roman"/>
          <w:sz w:val="24"/>
          <w:szCs w:val="24"/>
        </w:rPr>
        <w:t xml:space="preserve"> </w:t>
      </w:r>
    </w:p>
    <w:p w:rsidR="008B7DCF" w:rsidRPr="0056046B" w:rsidRDefault="008B7DCF" w:rsidP="008B7DCF">
      <w:pP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Hasan Kalyoncu Üniversitesi Meslek Yüksekokulu, öğretim elemanlarının yaratıcı ve yenilikçi eğitim uygulamalarını teşvik etmek amacıyla teşvik ve ödüllendirme mekanizmalarını uygulamaktadır. Akademik performansı teşvik etmek ve eğitimde kaliteyi artırmak amacıyla ödüllendirme sistemleri, atama ve yükseltme kriterlerine </w:t>
      </w:r>
      <w:proofErr w:type="gramStart"/>
      <w:r w:rsidRPr="0056046B">
        <w:rPr>
          <w:rFonts w:ascii="Times New Roman" w:hAnsi="Times New Roman" w:cs="Times New Roman"/>
          <w:color w:val="000000"/>
          <w:sz w:val="24"/>
          <w:szCs w:val="24"/>
        </w:rPr>
        <w:t>entegre</w:t>
      </w:r>
      <w:proofErr w:type="gramEnd"/>
      <w:r w:rsidRPr="0056046B">
        <w:rPr>
          <w:rFonts w:ascii="Times New Roman" w:hAnsi="Times New Roman" w:cs="Times New Roman"/>
          <w:color w:val="000000"/>
          <w:sz w:val="24"/>
          <w:szCs w:val="24"/>
        </w:rPr>
        <w:t xml:space="preserve"> edilmiştir.</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046B">
        <w:rPr>
          <w:rFonts w:ascii="Times New Roman" w:hAnsi="Times New Roman" w:cs="Times New Roman"/>
          <w:b/>
          <w:bCs/>
          <w:color w:val="000000"/>
          <w:sz w:val="24"/>
          <w:szCs w:val="24"/>
        </w:rPr>
        <w:t xml:space="preserve">Olgunluk Düzeyi 4: </w:t>
      </w:r>
      <w:r w:rsidRPr="0056046B">
        <w:rPr>
          <w:rFonts w:ascii="Times New Roman" w:hAnsi="Times New Roman" w:cs="Times New Roman"/>
          <w:color w:val="000000"/>
          <w:sz w:val="24"/>
          <w:szCs w:val="24"/>
        </w:rPr>
        <w:t>Teşvik ve ödül uygulamaları izlenmekte ve iyileştirilmektedir</w:t>
      </w:r>
    </w:p>
    <w:tbl>
      <w:tblPr>
        <w:tblpPr w:leftFromText="141" w:rightFromText="141" w:vertAnchor="text" w:tblpY="152"/>
        <w:tblW w:w="9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764"/>
        <w:gridCol w:w="1566"/>
        <w:gridCol w:w="1735"/>
        <w:gridCol w:w="2004"/>
      </w:tblGrid>
      <w:tr w:rsidR="008B7DCF" w:rsidRPr="0056046B" w:rsidTr="008B7DCF">
        <w:trPr>
          <w:trHeight w:val="268"/>
        </w:trPr>
        <w:tc>
          <w:tcPr>
            <w:tcW w:w="1980"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1</w:t>
            </w:r>
          </w:p>
        </w:tc>
        <w:tc>
          <w:tcPr>
            <w:tcW w:w="1764"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2</w:t>
            </w:r>
          </w:p>
        </w:tc>
        <w:tc>
          <w:tcPr>
            <w:tcW w:w="1566"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3</w:t>
            </w:r>
          </w:p>
        </w:tc>
        <w:tc>
          <w:tcPr>
            <w:tcW w:w="1735"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4</w:t>
            </w:r>
          </w:p>
        </w:tc>
        <w:tc>
          <w:tcPr>
            <w:tcW w:w="2004" w:type="dxa"/>
          </w:tcPr>
          <w:p w:rsidR="008B7DCF" w:rsidRPr="0056046B"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56046B">
              <w:rPr>
                <w:rFonts w:ascii="Times New Roman" w:hAnsi="Times New Roman" w:cs="Times New Roman"/>
                <w:b/>
                <w:bCs/>
                <w:color w:val="000000"/>
                <w:sz w:val="24"/>
                <w:szCs w:val="24"/>
              </w:rPr>
              <w:t>5</w:t>
            </w:r>
          </w:p>
        </w:tc>
      </w:tr>
      <w:tr w:rsidR="008B7DCF" w:rsidRPr="0056046B" w:rsidTr="008B7DCF">
        <w:trPr>
          <w:trHeight w:val="2828"/>
        </w:trPr>
        <w:tc>
          <w:tcPr>
            <w:tcW w:w="1980"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lastRenderedPageBreak/>
              <w:t>Öğretim kadrosuna yönelik teşvik ve ödüllendirilme mekanizmaları bulunmamaktadır</w:t>
            </w:r>
          </w:p>
        </w:tc>
        <w:tc>
          <w:tcPr>
            <w:tcW w:w="1764"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Teşvik ve ödüllendirme mekanizmalarının; yetkinlik temelli, adil ve şeffaf biçimde oluşturulmasına yönelik planlar bulunmaktadır. </w:t>
            </w:r>
          </w:p>
        </w:tc>
        <w:tc>
          <w:tcPr>
            <w:tcW w:w="1566"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Teşvik ve ödüllendirme uygulamaları kurum geneline yayılmıştır. </w:t>
            </w:r>
          </w:p>
        </w:tc>
        <w:tc>
          <w:tcPr>
            <w:tcW w:w="1735"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Teşvik ve ödül uygulamaları izlenmekte ve iyileştirilmektedir. </w:t>
            </w:r>
          </w:p>
        </w:tc>
        <w:tc>
          <w:tcPr>
            <w:tcW w:w="2004" w:type="dxa"/>
          </w:tcPr>
          <w:p w:rsidR="008B7DCF" w:rsidRPr="0056046B" w:rsidRDefault="008B7DCF" w:rsidP="008B7DCF">
            <w:pPr>
              <w:pBdr>
                <w:top w:val="nil"/>
                <w:left w:val="nil"/>
                <w:bottom w:val="nil"/>
                <w:right w:val="nil"/>
                <w:between w:val="nil"/>
              </w:pBdr>
              <w:spacing w:after="0" w:line="240" w:lineRule="auto"/>
              <w:rPr>
                <w:rFonts w:ascii="Times New Roman" w:hAnsi="Times New Roman" w:cs="Times New Roman"/>
                <w:color w:val="000000"/>
                <w:sz w:val="24"/>
                <w:szCs w:val="24"/>
              </w:rPr>
            </w:pPr>
            <w:r w:rsidRPr="0056046B">
              <w:rPr>
                <w:rFonts w:ascii="Times New Roman" w:hAnsi="Times New Roman" w:cs="Times New Roman"/>
                <w:color w:val="000000"/>
                <w:sz w:val="24"/>
                <w:szCs w:val="24"/>
              </w:rPr>
              <w:t xml:space="preserve">İçselleştirilmiş, sistematik, sürdürülebilir ve örnek gösterilebilir uygulamalar bulunmaktadır. </w:t>
            </w:r>
          </w:p>
        </w:tc>
      </w:tr>
    </w:tbl>
    <w:p w:rsidR="008B7DCF" w:rsidRPr="0056046B" w:rsidRDefault="008B7DCF" w:rsidP="008B7DCF">
      <w:pPr>
        <w:tabs>
          <w:tab w:val="left" w:pos="3648"/>
        </w:tabs>
        <w:spacing w:after="0" w:line="360" w:lineRule="auto"/>
        <w:jc w:val="both"/>
        <w:rPr>
          <w:rFonts w:ascii="Times New Roman" w:hAnsi="Times New Roman" w:cs="Times New Roman"/>
          <w:sz w:val="24"/>
          <w:szCs w:val="24"/>
        </w:rPr>
      </w:pP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b/>
          <w:bCs/>
          <w:color w:val="FF0000"/>
          <w:sz w:val="24"/>
          <w:szCs w:val="24"/>
        </w:rPr>
      </w:pPr>
      <w:r w:rsidRPr="0056046B">
        <w:rPr>
          <w:rFonts w:ascii="Times New Roman" w:hAnsi="Times New Roman" w:cs="Times New Roman"/>
          <w:color w:val="000000"/>
          <w:sz w:val="24"/>
          <w:szCs w:val="24"/>
        </w:rPr>
        <w:t xml:space="preserve">Eğitimde kaliteyi artırmaya yönelik katkılar, akademik teşvik </w:t>
      </w:r>
      <w:proofErr w:type="gramStart"/>
      <w:r w:rsidRPr="0056046B">
        <w:rPr>
          <w:rFonts w:ascii="Times New Roman" w:hAnsi="Times New Roman" w:cs="Times New Roman"/>
          <w:color w:val="000000"/>
          <w:sz w:val="24"/>
          <w:szCs w:val="24"/>
        </w:rPr>
        <w:t>kriterleri</w:t>
      </w:r>
      <w:proofErr w:type="gramEnd"/>
      <w:r w:rsidRPr="0056046B">
        <w:rPr>
          <w:rFonts w:ascii="Times New Roman" w:hAnsi="Times New Roman" w:cs="Times New Roman"/>
          <w:color w:val="000000"/>
          <w:sz w:val="24"/>
          <w:szCs w:val="24"/>
        </w:rPr>
        <w:t xml:space="preserve"> çerçevesinde değerlendirilmektedir. </w:t>
      </w:r>
      <w:r w:rsidRPr="0056046B">
        <w:rPr>
          <w:rFonts w:ascii="Times New Roman" w:hAnsi="Times New Roman" w:cs="Times New Roman"/>
          <w:sz w:val="24"/>
          <w:szCs w:val="24"/>
        </w:rPr>
        <w:t xml:space="preserve">Akademik teşvik programlarının uygulanmasına dair sitem yer almaktadır </w:t>
      </w:r>
      <w:r w:rsidRPr="001D5053">
        <w:rPr>
          <w:rFonts w:ascii="Times New Roman" w:hAnsi="Times New Roman" w:cs="Times New Roman"/>
          <w:b/>
          <w:bCs/>
          <w:color w:val="000000" w:themeColor="text1"/>
          <w:sz w:val="24"/>
          <w:szCs w:val="24"/>
        </w:rPr>
        <w:t>(EÖ7</w:t>
      </w:r>
      <w:r>
        <w:rPr>
          <w:rFonts w:ascii="Times New Roman" w:hAnsi="Times New Roman" w:cs="Times New Roman"/>
          <w:b/>
          <w:bCs/>
          <w:color w:val="000000" w:themeColor="text1"/>
          <w:sz w:val="24"/>
          <w:szCs w:val="24"/>
        </w:rPr>
        <w:t>5</w:t>
      </w:r>
      <w:r w:rsidRPr="001D5053">
        <w:rPr>
          <w:rFonts w:ascii="Times New Roman" w:hAnsi="Times New Roman" w:cs="Times New Roman"/>
          <w:b/>
          <w:bCs/>
          <w:color w:val="000000" w:themeColor="text1"/>
          <w:sz w:val="24"/>
          <w:szCs w:val="24"/>
        </w:rPr>
        <w:t>).</w:t>
      </w:r>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70C0"/>
          <w:sz w:val="24"/>
          <w:szCs w:val="24"/>
          <w:u w:val="single"/>
        </w:rPr>
      </w:pPr>
      <w:hyperlink r:id="rId108">
        <w:r w:rsidRPr="0056046B">
          <w:rPr>
            <w:rFonts w:ascii="Times New Roman" w:hAnsi="Times New Roman" w:cs="Times New Roman"/>
            <w:color w:val="0563C1"/>
            <w:sz w:val="24"/>
            <w:szCs w:val="24"/>
            <w:u w:val="single"/>
          </w:rPr>
          <w:t>https://www.hku.edu.tr/wp-content/uploads/2018/03/akademik-odul-yonergesi.pdf</w:t>
        </w:r>
      </w:hyperlink>
      <w:r w:rsidRPr="0056046B">
        <w:rPr>
          <w:rFonts w:ascii="Times New Roman" w:hAnsi="Times New Roman" w:cs="Times New Roman"/>
          <w:color w:val="0070C0"/>
          <w:sz w:val="24"/>
          <w:szCs w:val="24"/>
          <w:u w:val="single"/>
        </w:rPr>
        <w:t xml:space="preserve"> </w:t>
      </w:r>
    </w:p>
    <w:p w:rsidR="008B7DCF" w:rsidRPr="0056046B" w:rsidRDefault="008B7DCF" w:rsidP="008B7DCF">
      <w:pPr>
        <w:spacing w:after="0" w:line="360" w:lineRule="auto"/>
        <w:jc w:val="both"/>
        <w:rPr>
          <w:rFonts w:ascii="Times New Roman" w:hAnsi="Times New Roman" w:cs="Times New Roman"/>
          <w:color w:val="0070C0"/>
          <w:sz w:val="24"/>
          <w:szCs w:val="24"/>
          <w:u w:val="single"/>
        </w:rPr>
      </w:pPr>
      <w:hyperlink r:id="rId109">
        <w:r w:rsidRPr="0056046B">
          <w:rPr>
            <w:rFonts w:ascii="Times New Roman" w:hAnsi="Times New Roman" w:cs="Times New Roman"/>
            <w:color w:val="0563C1"/>
            <w:sz w:val="24"/>
            <w:szCs w:val="24"/>
            <w:u w:val="single"/>
          </w:rPr>
          <w:t>http://tesvik.hku.edu.tr/</w:t>
        </w:r>
      </w:hyperlink>
      <w:r w:rsidRPr="0056046B">
        <w:rPr>
          <w:rFonts w:ascii="Times New Roman" w:hAnsi="Times New Roman" w:cs="Times New Roman"/>
          <w:color w:val="0070C0"/>
          <w:sz w:val="24"/>
          <w:szCs w:val="24"/>
          <w:u w:val="single"/>
        </w:rPr>
        <w:t xml:space="preserve"> </w:t>
      </w:r>
    </w:p>
    <w:p w:rsidR="008B7DCF" w:rsidRPr="0056046B" w:rsidRDefault="008B7DCF" w:rsidP="008B7DCF">
      <w:pPr>
        <w:spacing w:after="0" w:line="360" w:lineRule="auto"/>
        <w:jc w:val="both"/>
        <w:rPr>
          <w:rFonts w:ascii="Times New Roman" w:hAnsi="Times New Roman" w:cs="Times New Roman"/>
          <w:sz w:val="24"/>
          <w:szCs w:val="24"/>
        </w:rPr>
      </w:pPr>
      <w:r w:rsidRPr="0056046B">
        <w:rPr>
          <w:rFonts w:ascii="Times New Roman" w:hAnsi="Times New Roman" w:cs="Times New Roman"/>
          <w:sz w:val="24"/>
          <w:szCs w:val="24"/>
        </w:rPr>
        <w:t>Eğitim kadrosunun eğitim-öğretim performansını takdir etmek, görünür kılmak ve ödüllendirmek amacıyla kurum genelinde tanımlı teşvik mekanizmaları ve sistematik süreçler uygulanmaktadır.</w:t>
      </w:r>
    </w:p>
    <w:p w:rsidR="008B7DCF" w:rsidRPr="0056046B" w:rsidRDefault="008B7DCF" w:rsidP="008B7DCF">
      <w:pPr>
        <w:tabs>
          <w:tab w:val="left" w:pos="3648"/>
        </w:tabs>
        <w:spacing w:after="0" w:line="360" w:lineRule="auto"/>
        <w:jc w:val="both"/>
        <w:rPr>
          <w:rFonts w:ascii="Times New Roman" w:hAnsi="Times New Roman" w:cs="Times New Roman"/>
          <w:sz w:val="24"/>
          <w:szCs w:val="24"/>
        </w:rPr>
      </w:pPr>
      <w:hyperlink r:id="rId110">
        <w:r w:rsidRPr="0056046B">
          <w:rPr>
            <w:rFonts w:ascii="Times New Roman" w:hAnsi="Times New Roman" w:cs="Times New Roman"/>
            <w:color w:val="1155CC"/>
            <w:sz w:val="24"/>
            <w:szCs w:val="24"/>
            <w:u w:val="single"/>
          </w:rPr>
          <w:t>https://sks.hku.edu.tr/etkinlik/hasan-kalyoncu-universitesinde-akademik-odul-toreni-gerceklestirildi/</w:t>
        </w:r>
      </w:hyperlink>
    </w:p>
    <w:p w:rsidR="008B7DCF" w:rsidRPr="0056046B" w:rsidRDefault="008B7DCF" w:rsidP="008B7DCF">
      <w:pPr>
        <w:pBdr>
          <w:top w:val="nil"/>
          <w:left w:val="nil"/>
          <w:bottom w:val="nil"/>
          <w:right w:val="nil"/>
          <w:between w:val="nil"/>
        </w:pBdr>
        <w:spacing w:after="0" w:line="360" w:lineRule="auto"/>
        <w:jc w:val="both"/>
        <w:rPr>
          <w:rFonts w:ascii="Times New Roman" w:hAnsi="Times New Roman" w:cs="Times New Roman"/>
          <w:color w:val="0070C0"/>
          <w:sz w:val="24"/>
          <w:szCs w:val="24"/>
          <w:u w:val="single"/>
        </w:rPr>
      </w:pPr>
      <w:r w:rsidRPr="0056046B">
        <w:rPr>
          <w:rFonts w:ascii="Times New Roman" w:hAnsi="Times New Roman" w:cs="Times New Roman"/>
          <w:color w:val="000000"/>
          <w:sz w:val="24"/>
          <w:szCs w:val="24"/>
        </w:rPr>
        <w:t>Öğrenci ve akademik geri bildirimler doğrultusunda, akademik personelin ders performansları anketler ve akademik kurul toplantılarıyla düzenli olarak değerlendirildiği eğitim kalitesi denetlenirken, öğretim elemanlarının görüşleri temel alınarak akademik gelişim ve eğitim faaliyetlerine yönelik ödüllendirme süreçleri sürekli güncellenmekte ve teşvik mekanizmaları iyileştirilmektedir</w:t>
      </w:r>
      <w:r>
        <w:rPr>
          <w:rFonts w:ascii="Times New Roman" w:hAnsi="Times New Roman" w:cs="Times New Roman"/>
          <w:color w:val="000000"/>
          <w:sz w:val="24"/>
          <w:szCs w:val="24"/>
        </w:rPr>
        <w:t xml:space="preserve"> </w:t>
      </w:r>
      <w:r w:rsidRPr="00C71BA3">
        <w:rPr>
          <w:rFonts w:ascii="Times New Roman" w:hAnsi="Times New Roman" w:cs="Times New Roman"/>
          <w:b/>
          <w:bCs/>
          <w:color w:val="000000" w:themeColor="text1"/>
          <w:sz w:val="24"/>
          <w:szCs w:val="24"/>
        </w:rPr>
        <w:t>(EÖ76).</w:t>
      </w:r>
      <w:r w:rsidRPr="00C71BA3">
        <w:rPr>
          <w:rFonts w:ascii="Times New Roman" w:hAnsi="Times New Roman" w:cs="Times New Roman"/>
          <w:color w:val="000000" w:themeColor="text1"/>
          <w:sz w:val="24"/>
          <w:szCs w:val="24"/>
        </w:rPr>
        <w:t xml:space="preserve"> </w:t>
      </w:r>
    </w:p>
    <w:p w:rsidR="008B7DCF" w:rsidRDefault="008B7DCF"/>
    <w:p w:rsidR="008B7DCF" w:rsidRDefault="008B7DCF"/>
    <w:p w:rsidR="008B7DCF" w:rsidRPr="0094114D" w:rsidRDefault="008B7DCF" w:rsidP="008B7DCF">
      <w:pPr>
        <w:jc w:val="both"/>
        <w:rPr>
          <w:rFonts w:ascii="Times New Roman" w:hAnsi="Times New Roman" w:cs="Times New Roman"/>
          <w:b/>
          <w:bCs/>
          <w:sz w:val="28"/>
          <w:szCs w:val="28"/>
        </w:rPr>
      </w:pPr>
      <w:r w:rsidRPr="00717F36">
        <w:rPr>
          <w:rFonts w:ascii="Times New Roman" w:hAnsi="Times New Roman" w:cs="Times New Roman"/>
          <w:b/>
          <w:bCs/>
          <w:sz w:val="28"/>
          <w:szCs w:val="28"/>
        </w:rPr>
        <w:t xml:space="preserve">                                                 ARAŞTIRMA-GELİŞTİRME</w:t>
      </w:r>
    </w:p>
    <w:p w:rsidR="008B7DCF" w:rsidRPr="0094114D" w:rsidRDefault="008B7DCF" w:rsidP="008B7DCF">
      <w:pPr>
        <w:pStyle w:val="Default"/>
        <w:spacing w:line="360" w:lineRule="auto"/>
        <w:jc w:val="both"/>
        <w:rPr>
          <w:rFonts w:ascii="Times New Roman" w:hAnsi="Times New Roman" w:cs="Times New Roman"/>
          <w:b/>
          <w:bCs/>
          <w:color w:val="FF0000"/>
        </w:rPr>
      </w:pPr>
      <w:r w:rsidRPr="0094114D">
        <w:rPr>
          <w:rFonts w:ascii="Times New Roman" w:hAnsi="Times New Roman" w:cs="Times New Roman"/>
          <w:b/>
          <w:bCs/>
          <w:color w:val="FF0000"/>
        </w:rPr>
        <w:t xml:space="preserve">C.1. Araştırma Süreçlerinin Yönetimi ve Araştırma Kaynakları </w:t>
      </w:r>
    </w:p>
    <w:p w:rsidR="008B7DCF" w:rsidRPr="0094114D" w:rsidRDefault="008B7DCF" w:rsidP="008B7DCF">
      <w:pPr>
        <w:spacing w:line="360" w:lineRule="auto"/>
        <w:jc w:val="both"/>
        <w:rPr>
          <w:rFonts w:ascii="Times New Roman" w:hAnsi="Times New Roman" w:cs="Times New Roman"/>
          <w:b/>
          <w:sz w:val="24"/>
          <w:szCs w:val="24"/>
        </w:rPr>
      </w:pPr>
      <w:r w:rsidRPr="0094114D">
        <w:rPr>
          <w:rFonts w:ascii="Times New Roman" w:hAnsi="Times New Roman" w:cs="Times New Roman"/>
          <w:b/>
          <w:sz w:val="24"/>
          <w:szCs w:val="24"/>
        </w:rPr>
        <w:t xml:space="preserve">C.1.1. Araştırma süreçlerinin yönetimi </w:t>
      </w:r>
    </w:p>
    <w:p w:rsidR="008B7DCF" w:rsidRPr="008A0D3F" w:rsidRDefault="008B7DCF" w:rsidP="008B7DCF">
      <w:pPr>
        <w:pStyle w:val="Default"/>
        <w:spacing w:line="360" w:lineRule="auto"/>
        <w:jc w:val="both"/>
        <w:rPr>
          <w:rFonts w:ascii="Times New Roman" w:hAnsi="Times New Roman" w:cs="Times New Roman"/>
        </w:rPr>
      </w:pPr>
      <w:r w:rsidRPr="008A0D3F">
        <w:rPr>
          <w:rFonts w:ascii="Times New Roman" w:hAnsi="Times New Roman" w:cs="Times New Roman"/>
          <w:b/>
          <w:bCs/>
        </w:rPr>
        <w:t>Olgunluk Düzeyi 3:</w:t>
      </w:r>
      <w:r w:rsidRPr="008A0D3F">
        <w:rPr>
          <w:rFonts w:ascii="Times New Roman" w:hAnsi="Times New Roman" w:cs="Times New Roman"/>
        </w:rPr>
        <w:t xml:space="preserve"> Kurumun genelinde araştırma süreçlerin yönetimi ve </w:t>
      </w:r>
      <w:proofErr w:type="spellStart"/>
      <w:r w:rsidRPr="008A0D3F">
        <w:rPr>
          <w:rFonts w:ascii="Times New Roman" w:hAnsi="Times New Roman" w:cs="Times New Roman"/>
        </w:rPr>
        <w:t>organizasyonel</w:t>
      </w:r>
      <w:proofErr w:type="spellEnd"/>
      <w:r w:rsidRPr="008A0D3F">
        <w:rPr>
          <w:rFonts w:ascii="Times New Roman" w:hAnsi="Times New Roman" w:cs="Times New Roman"/>
        </w:rPr>
        <w:t xml:space="preserve"> yapısı kurumsal tercihler yönünde uygulanmaktadır.</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8B7DCF" w:rsidRPr="00150FFB" w:rsidTr="008B7DCF">
        <w:trPr>
          <w:trHeight w:val="269"/>
        </w:trPr>
        <w:tc>
          <w:tcPr>
            <w:tcW w:w="1987" w:type="dxa"/>
          </w:tcPr>
          <w:p w:rsidR="008B7DCF" w:rsidRPr="00150FFB" w:rsidRDefault="008B7DCF" w:rsidP="008B7DCF">
            <w:pPr>
              <w:pStyle w:val="Default"/>
              <w:jc w:val="both"/>
              <w:rPr>
                <w:b/>
                <w:sz w:val="22"/>
                <w:szCs w:val="22"/>
              </w:rPr>
            </w:pPr>
            <w:r w:rsidRPr="00150FFB">
              <w:rPr>
                <w:b/>
                <w:sz w:val="22"/>
                <w:szCs w:val="22"/>
              </w:rPr>
              <w:t>1</w:t>
            </w:r>
          </w:p>
        </w:tc>
        <w:tc>
          <w:tcPr>
            <w:tcW w:w="1987" w:type="dxa"/>
          </w:tcPr>
          <w:p w:rsidR="008B7DCF" w:rsidRPr="00150FFB" w:rsidRDefault="008B7DCF" w:rsidP="008B7DCF">
            <w:pPr>
              <w:pStyle w:val="Default"/>
              <w:jc w:val="both"/>
              <w:rPr>
                <w:b/>
                <w:sz w:val="22"/>
                <w:szCs w:val="22"/>
              </w:rPr>
            </w:pPr>
            <w:r w:rsidRPr="00150FFB">
              <w:rPr>
                <w:b/>
                <w:sz w:val="22"/>
                <w:szCs w:val="22"/>
              </w:rPr>
              <w:t>2</w:t>
            </w:r>
          </w:p>
        </w:tc>
        <w:tc>
          <w:tcPr>
            <w:tcW w:w="1987" w:type="dxa"/>
          </w:tcPr>
          <w:p w:rsidR="008B7DCF" w:rsidRPr="00150FFB" w:rsidRDefault="008B7DCF" w:rsidP="008B7DCF">
            <w:pPr>
              <w:pStyle w:val="Default"/>
              <w:jc w:val="both"/>
              <w:rPr>
                <w:b/>
                <w:sz w:val="22"/>
                <w:szCs w:val="22"/>
              </w:rPr>
            </w:pPr>
            <w:r w:rsidRPr="00150FFB">
              <w:rPr>
                <w:b/>
                <w:sz w:val="22"/>
                <w:szCs w:val="22"/>
              </w:rPr>
              <w:t>3</w:t>
            </w:r>
          </w:p>
        </w:tc>
        <w:tc>
          <w:tcPr>
            <w:tcW w:w="1987" w:type="dxa"/>
          </w:tcPr>
          <w:p w:rsidR="008B7DCF" w:rsidRPr="00150FFB" w:rsidRDefault="008B7DCF" w:rsidP="008B7DCF">
            <w:pPr>
              <w:pStyle w:val="Default"/>
              <w:jc w:val="both"/>
              <w:rPr>
                <w:b/>
                <w:sz w:val="22"/>
                <w:szCs w:val="22"/>
              </w:rPr>
            </w:pPr>
            <w:r w:rsidRPr="00150FFB">
              <w:rPr>
                <w:b/>
                <w:sz w:val="22"/>
                <w:szCs w:val="22"/>
              </w:rPr>
              <w:t>4</w:t>
            </w:r>
          </w:p>
        </w:tc>
        <w:tc>
          <w:tcPr>
            <w:tcW w:w="1987" w:type="dxa"/>
          </w:tcPr>
          <w:p w:rsidR="008B7DCF" w:rsidRPr="00150FFB" w:rsidRDefault="008B7DCF" w:rsidP="008B7DCF">
            <w:pPr>
              <w:pStyle w:val="Default"/>
              <w:jc w:val="both"/>
              <w:rPr>
                <w:b/>
                <w:sz w:val="22"/>
                <w:szCs w:val="22"/>
              </w:rPr>
            </w:pPr>
            <w:r w:rsidRPr="00150FFB">
              <w:rPr>
                <w:b/>
                <w:sz w:val="22"/>
                <w:szCs w:val="22"/>
              </w:rPr>
              <w:t>5</w:t>
            </w:r>
          </w:p>
        </w:tc>
      </w:tr>
      <w:tr w:rsidR="008B7DCF" w:rsidRPr="00150FFB" w:rsidTr="008B7DCF">
        <w:trPr>
          <w:trHeight w:val="1371"/>
        </w:trPr>
        <w:tc>
          <w:tcPr>
            <w:tcW w:w="1987" w:type="dxa"/>
          </w:tcPr>
          <w:p w:rsidR="008B7DCF" w:rsidRDefault="008B7DCF" w:rsidP="008B7DCF">
            <w:pPr>
              <w:pStyle w:val="Default"/>
              <w:jc w:val="both"/>
              <w:rPr>
                <w:sz w:val="22"/>
                <w:szCs w:val="22"/>
              </w:rPr>
            </w:pPr>
            <w:r>
              <w:rPr>
                <w:sz w:val="22"/>
                <w:szCs w:val="22"/>
              </w:rPr>
              <w:lastRenderedPageBreak/>
              <w:t xml:space="preserve">Kurumda araştırma süreçlerinin yönetimi ve </w:t>
            </w:r>
            <w:proofErr w:type="spellStart"/>
            <w:r>
              <w:rPr>
                <w:sz w:val="22"/>
                <w:szCs w:val="22"/>
              </w:rPr>
              <w:t>organizasyonel</w:t>
            </w:r>
            <w:proofErr w:type="spellEnd"/>
            <w:r>
              <w:rPr>
                <w:sz w:val="22"/>
                <w:szCs w:val="22"/>
              </w:rPr>
              <w:t xml:space="preserve"> yapısına ilişkin bir planlama bulunmamaktadır. </w:t>
            </w:r>
          </w:p>
        </w:tc>
        <w:tc>
          <w:tcPr>
            <w:tcW w:w="1987" w:type="dxa"/>
          </w:tcPr>
          <w:p w:rsidR="008B7DCF" w:rsidRDefault="008B7DCF" w:rsidP="008B7DCF">
            <w:pPr>
              <w:pStyle w:val="Default"/>
              <w:jc w:val="both"/>
              <w:rPr>
                <w:sz w:val="22"/>
                <w:szCs w:val="22"/>
              </w:rPr>
            </w:pPr>
            <w:r>
              <w:rPr>
                <w:sz w:val="22"/>
                <w:szCs w:val="22"/>
              </w:rPr>
              <w:t xml:space="preserve">Kurumun araştırma süreçlerinin yönetimi ve </w:t>
            </w:r>
            <w:proofErr w:type="spellStart"/>
            <w:r>
              <w:rPr>
                <w:sz w:val="22"/>
                <w:szCs w:val="22"/>
              </w:rPr>
              <w:t>organizasyonel</w:t>
            </w:r>
            <w:proofErr w:type="spellEnd"/>
            <w:r>
              <w:rPr>
                <w:sz w:val="22"/>
                <w:szCs w:val="22"/>
              </w:rPr>
              <w:t xml:space="preserve"> yapısına ilişkin yönlendirme ve motive etme gibi hususları dikkate alan planlamaları bulunmaktadır. </w:t>
            </w:r>
          </w:p>
        </w:tc>
        <w:tc>
          <w:tcPr>
            <w:tcW w:w="1987" w:type="dxa"/>
          </w:tcPr>
          <w:p w:rsidR="008B7DCF" w:rsidRDefault="008B7DCF" w:rsidP="008B7DCF">
            <w:pPr>
              <w:pStyle w:val="Default"/>
              <w:jc w:val="both"/>
              <w:rPr>
                <w:sz w:val="22"/>
                <w:szCs w:val="22"/>
              </w:rPr>
            </w:pPr>
            <w:r>
              <w:rPr>
                <w:sz w:val="22"/>
                <w:szCs w:val="22"/>
              </w:rPr>
              <w:t xml:space="preserve">Kurumun genelinde araştırma süreçlerin yönetimi ve </w:t>
            </w:r>
            <w:proofErr w:type="spellStart"/>
            <w:r>
              <w:rPr>
                <w:sz w:val="22"/>
                <w:szCs w:val="22"/>
              </w:rPr>
              <w:t>organizasyonel</w:t>
            </w:r>
            <w:proofErr w:type="spellEnd"/>
            <w:r>
              <w:rPr>
                <w:sz w:val="22"/>
                <w:szCs w:val="22"/>
              </w:rPr>
              <w:t xml:space="preserve"> yapısı kurumsal tercihler yönünde uygulanmaktadır. </w:t>
            </w:r>
          </w:p>
        </w:tc>
        <w:tc>
          <w:tcPr>
            <w:tcW w:w="1987" w:type="dxa"/>
          </w:tcPr>
          <w:p w:rsidR="008B7DCF" w:rsidRDefault="008B7DCF" w:rsidP="008B7DCF">
            <w:pPr>
              <w:pStyle w:val="Default"/>
              <w:jc w:val="both"/>
              <w:rPr>
                <w:sz w:val="22"/>
                <w:szCs w:val="22"/>
              </w:rPr>
            </w:pPr>
            <w:r>
              <w:rPr>
                <w:sz w:val="22"/>
                <w:szCs w:val="22"/>
              </w:rPr>
              <w:t xml:space="preserve">Kurumda araştırma süreçlerinin yönetimi ve </w:t>
            </w:r>
            <w:proofErr w:type="spellStart"/>
            <w:r>
              <w:rPr>
                <w:sz w:val="22"/>
                <w:szCs w:val="22"/>
              </w:rPr>
              <w:t>organizasyonel</w:t>
            </w:r>
            <w:proofErr w:type="spellEnd"/>
            <w:r>
              <w:rPr>
                <w:sz w:val="22"/>
                <w:szCs w:val="22"/>
              </w:rPr>
              <w:t xml:space="preserve"> yapısının işlerliği ile ilişkili sonuçlar izlenmekte ve önlemler alınmaktadır. </w:t>
            </w:r>
          </w:p>
        </w:tc>
        <w:tc>
          <w:tcPr>
            <w:tcW w:w="1987" w:type="dxa"/>
          </w:tcPr>
          <w:p w:rsidR="008B7DCF" w:rsidRDefault="008B7DCF" w:rsidP="008B7DCF">
            <w:pPr>
              <w:pStyle w:val="Default"/>
              <w:jc w:val="both"/>
              <w:rPr>
                <w:sz w:val="22"/>
                <w:szCs w:val="22"/>
              </w:rPr>
            </w:pPr>
            <w:r>
              <w:rPr>
                <w:sz w:val="22"/>
                <w:szCs w:val="22"/>
              </w:rPr>
              <w:t xml:space="preserve">İçselleştirilmiş, sistematik, sürdürülebilir ve örnek gösterilebilir uygulamalar bulunmaktadır </w:t>
            </w:r>
          </w:p>
        </w:tc>
      </w:tr>
    </w:tbl>
    <w:p w:rsidR="008B7DCF" w:rsidRDefault="008B7DCF" w:rsidP="008B7DCF">
      <w:pPr>
        <w:jc w:val="both"/>
      </w:pPr>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Ancak 2023 sonrası Stratejik plan Üniversite geneli olarak planlanmıştır. Bu doğrultuda tüm akademik birimler için “Hasan Kalyoncu Üniversitesi 2023-2027 Stratejik Plan” kapsamında amaç, hedefler, performans göstergeleri araştırma – geliştirme süreci stratejik plan içerisinde yer almaktadır.</w:t>
      </w:r>
    </w:p>
    <w:p w:rsidR="008B7DCF" w:rsidRPr="008A0D3F" w:rsidRDefault="008B7DCF" w:rsidP="008B7DCF">
      <w:pPr>
        <w:spacing w:line="360" w:lineRule="auto"/>
        <w:jc w:val="both"/>
        <w:rPr>
          <w:rFonts w:ascii="Times New Roman" w:hAnsi="Times New Roman" w:cs="Times New Roman"/>
          <w:sz w:val="24"/>
          <w:szCs w:val="24"/>
        </w:rPr>
      </w:pPr>
      <w:hyperlink r:id="rId111" w:history="1">
        <w:r w:rsidRPr="008A0D3F">
          <w:rPr>
            <w:rStyle w:val="Kpr"/>
            <w:rFonts w:ascii="Times New Roman" w:hAnsi="Times New Roman" w:cs="Times New Roman"/>
            <w:sz w:val="24"/>
            <w:szCs w:val="24"/>
          </w:rPr>
          <w:t>https://kalite.hku.edu.tr/wp-content/uploads/2023/06/Hasan-Kalyoncu-Universitesi-Stratejik-Plan-2023-2027.pdf</w:t>
        </w:r>
      </w:hyperlink>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 xml:space="preserve">MYO araştırma geliştirme süreçlerinin takibi, organizasyonu, planlı yürütülmesi MYO Akademik Planlama ve Geliştirme Koordinatörlüğü </w:t>
      </w:r>
      <w:proofErr w:type="spellStart"/>
      <w:r w:rsidRPr="008A0D3F">
        <w:rPr>
          <w:rFonts w:ascii="Times New Roman" w:hAnsi="Times New Roman" w:cs="Times New Roman"/>
          <w:color w:val="000000"/>
          <w:sz w:val="24"/>
          <w:szCs w:val="24"/>
        </w:rPr>
        <w:t>arafından</w:t>
      </w:r>
      <w:proofErr w:type="spellEnd"/>
      <w:r w:rsidRPr="008A0D3F">
        <w:rPr>
          <w:rFonts w:ascii="Times New Roman" w:hAnsi="Times New Roman" w:cs="Times New Roman"/>
          <w:color w:val="000000"/>
          <w:sz w:val="24"/>
          <w:szCs w:val="24"/>
        </w:rPr>
        <w:t xml:space="preserve"> izlenmekte ve değerlendirilmektedir. Meslek Yüksekokul Akademik Planlama ve Geliştirme Koordinatörlüğü ve Kalite Akreditasyon Koordinatörlüklerinde yer alan görevli akademisyen bilgileri web de yer almaktadır (</w:t>
      </w:r>
      <w:r w:rsidRPr="00717F36">
        <w:rPr>
          <w:rFonts w:ascii="Times New Roman" w:hAnsi="Times New Roman" w:cs="Times New Roman"/>
          <w:b/>
          <w:bCs/>
          <w:color w:val="000000"/>
          <w:sz w:val="24"/>
          <w:szCs w:val="24"/>
        </w:rPr>
        <w:t>AG1A</w:t>
      </w:r>
      <w:r w:rsidRPr="008A0D3F">
        <w:rPr>
          <w:rFonts w:ascii="Times New Roman" w:hAnsi="Times New Roman" w:cs="Times New Roman"/>
          <w:color w:val="000000"/>
          <w:sz w:val="24"/>
          <w:szCs w:val="24"/>
        </w:rPr>
        <w:t>)</w:t>
      </w:r>
    </w:p>
    <w:p w:rsidR="008B7DCF" w:rsidRPr="008A0D3F" w:rsidRDefault="008B7DCF" w:rsidP="008B7DCF">
      <w:pPr>
        <w:spacing w:line="360" w:lineRule="auto"/>
        <w:jc w:val="both"/>
        <w:rPr>
          <w:rFonts w:ascii="Times New Roman" w:hAnsi="Times New Roman" w:cs="Times New Roman"/>
          <w:color w:val="000000"/>
          <w:sz w:val="24"/>
          <w:szCs w:val="24"/>
        </w:rPr>
      </w:pPr>
      <w:hyperlink r:id="rId112" w:history="1">
        <w:r w:rsidRPr="008A0D3F">
          <w:rPr>
            <w:rStyle w:val="Kpr"/>
            <w:rFonts w:ascii="Times New Roman" w:hAnsi="Times New Roman" w:cs="Times New Roman"/>
            <w:sz w:val="24"/>
            <w:szCs w:val="24"/>
          </w:rPr>
          <w:t>https://myo.hku.edu.tr/hakkimizda/</w:t>
        </w:r>
      </w:hyperlink>
      <w:r w:rsidRPr="008A0D3F">
        <w:rPr>
          <w:rFonts w:ascii="Times New Roman" w:hAnsi="Times New Roman" w:cs="Times New Roman"/>
          <w:color w:val="000000"/>
          <w:sz w:val="24"/>
          <w:szCs w:val="24"/>
        </w:rPr>
        <w:t xml:space="preserve"> </w:t>
      </w:r>
    </w:p>
    <w:p w:rsidR="008B7DCF" w:rsidRPr="008A0D3F" w:rsidRDefault="008B7DCF" w:rsidP="008B7DCF">
      <w:pPr>
        <w:spacing w:line="360" w:lineRule="auto"/>
        <w:jc w:val="both"/>
        <w:rPr>
          <w:rFonts w:ascii="Times New Roman" w:hAnsi="Times New Roman" w:cs="Times New Roman"/>
          <w:color w:val="000000"/>
          <w:sz w:val="24"/>
          <w:szCs w:val="24"/>
        </w:rPr>
      </w:pPr>
      <w:hyperlink r:id="rId113" w:anchor="kalite-politikasi" w:history="1">
        <w:r w:rsidRPr="008A0D3F">
          <w:rPr>
            <w:rStyle w:val="Kpr"/>
            <w:rFonts w:ascii="Times New Roman" w:hAnsi="Times New Roman" w:cs="Times New Roman"/>
            <w:sz w:val="24"/>
            <w:szCs w:val="24"/>
          </w:rPr>
          <w:t>https://myo.hku.edu.tr/hakkimizda/#kalite-politikasi</w:t>
        </w:r>
      </w:hyperlink>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 xml:space="preserve">Meslek Yüksekokul araştırma süreçlerinin yönetimi ve </w:t>
      </w:r>
      <w:proofErr w:type="spellStart"/>
      <w:r w:rsidRPr="008A0D3F">
        <w:rPr>
          <w:rFonts w:ascii="Times New Roman" w:hAnsi="Times New Roman" w:cs="Times New Roman"/>
          <w:color w:val="000000"/>
          <w:sz w:val="24"/>
          <w:szCs w:val="24"/>
        </w:rPr>
        <w:t>organizasyonel</w:t>
      </w:r>
      <w:proofErr w:type="spellEnd"/>
      <w:r w:rsidRPr="008A0D3F">
        <w:rPr>
          <w:rFonts w:ascii="Times New Roman" w:hAnsi="Times New Roman" w:cs="Times New Roman"/>
          <w:color w:val="000000"/>
          <w:sz w:val="24"/>
          <w:szCs w:val="24"/>
        </w:rPr>
        <w:t xml:space="preserve"> yapısına ilişkin planlama </w:t>
      </w:r>
      <w:proofErr w:type="spellStart"/>
      <w:r w:rsidRPr="008A0D3F">
        <w:rPr>
          <w:rFonts w:ascii="Times New Roman" w:hAnsi="Times New Roman" w:cs="Times New Roman"/>
          <w:color w:val="000000"/>
          <w:sz w:val="24"/>
          <w:szCs w:val="24"/>
        </w:rPr>
        <w:t>web’de</w:t>
      </w:r>
      <w:proofErr w:type="spellEnd"/>
      <w:r w:rsidRPr="008A0D3F">
        <w:rPr>
          <w:rFonts w:ascii="Times New Roman" w:hAnsi="Times New Roman" w:cs="Times New Roman"/>
          <w:color w:val="000000"/>
          <w:sz w:val="24"/>
          <w:szCs w:val="24"/>
        </w:rPr>
        <w:t xml:space="preserve"> yer almaktadır. </w:t>
      </w:r>
    </w:p>
    <w:p w:rsidR="008B7DCF" w:rsidRPr="008A0D3F" w:rsidRDefault="008B7DCF" w:rsidP="008B7DCF">
      <w:pPr>
        <w:spacing w:line="360" w:lineRule="auto"/>
        <w:jc w:val="both"/>
        <w:rPr>
          <w:rFonts w:ascii="Times New Roman" w:hAnsi="Times New Roman" w:cs="Times New Roman"/>
          <w:color w:val="000000"/>
          <w:sz w:val="24"/>
          <w:szCs w:val="24"/>
        </w:rPr>
      </w:pPr>
      <w:hyperlink r:id="rId114" w:history="1">
        <w:r w:rsidRPr="008A0D3F">
          <w:rPr>
            <w:rStyle w:val="Kpr"/>
            <w:rFonts w:ascii="Times New Roman" w:hAnsi="Times New Roman" w:cs="Times New Roman"/>
            <w:sz w:val="24"/>
            <w:szCs w:val="24"/>
          </w:rPr>
          <w:t>https://myo.hku.edu.tr/is-akisi/</w:t>
        </w:r>
      </w:hyperlink>
      <w:r w:rsidRPr="008A0D3F">
        <w:rPr>
          <w:rFonts w:ascii="Times New Roman" w:hAnsi="Times New Roman" w:cs="Times New Roman"/>
          <w:color w:val="000000"/>
          <w:sz w:val="24"/>
          <w:szCs w:val="24"/>
        </w:rPr>
        <w:t xml:space="preserve"> </w:t>
      </w:r>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 xml:space="preserve">Kurumun araştırma süreçlerinin yönetimi ve </w:t>
      </w:r>
      <w:proofErr w:type="spellStart"/>
      <w:r w:rsidRPr="008A0D3F">
        <w:rPr>
          <w:rFonts w:ascii="Times New Roman" w:hAnsi="Times New Roman" w:cs="Times New Roman"/>
          <w:color w:val="000000"/>
          <w:sz w:val="24"/>
          <w:szCs w:val="24"/>
        </w:rPr>
        <w:t>organizasyonel</w:t>
      </w:r>
      <w:proofErr w:type="spellEnd"/>
      <w:r w:rsidRPr="008A0D3F">
        <w:rPr>
          <w:rFonts w:ascii="Times New Roman" w:hAnsi="Times New Roman" w:cs="Times New Roman"/>
          <w:color w:val="000000"/>
          <w:sz w:val="24"/>
          <w:szCs w:val="24"/>
        </w:rPr>
        <w:t xml:space="preserve"> yapısına ilişkin yönlendirme ve motive etme gibi hususları dikkate alan planlamaları bulunmaktadır. </w:t>
      </w:r>
    </w:p>
    <w:p w:rsidR="008B7DCF" w:rsidRPr="008A0D3F" w:rsidRDefault="008B7DCF" w:rsidP="008B7DCF">
      <w:pPr>
        <w:spacing w:line="360" w:lineRule="auto"/>
        <w:jc w:val="both"/>
        <w:rPr>
          <w:rFonts w:ascii="Times New Roman" w:hAnsi="Times New Roman" w:cs="Times New Roman"/>
          <w:sz w:val="24"/>
          <w:szCs w:val="24"/>
        </w:rPr>
      </w:pPr>
      <w:hyperlink r:id="rId115" w:history="1">
        <w:r w:rsidRPr="008A0D3F">
          <w:rPr>
            <w:rStyle w:val="Kpr"/>
            <w:rFonts w:ascii="Times New Roman" w:hAnsi="Times New Roman" w:cs="Times New Roman"/>
            <w:sz w:val="24"/>
            <w:szCs w:val="24"/>
          </w:rPr>
          <w:t>https://myo.hku.edu.tr/is-akisi/</w:t>
        </w:r>
      </w:hyperlink>
      <w:r w:rsidRPr="008A0D3F">
        <w:rPr>
          <w:rFonts w:ascii="Times New Roman" w:hAnsi="Times New Roman" w:cs="Times New Roman"/>
          <w:sz w:val="24"/>
          <w:szCs w:val="24"/>
        </w:rPr>
        <w:t xml:space="preserve"> </w:t>
      </w:r>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MYO yönetimi, program/bölüm düzeyi akademik yapılanma ve Üniversite düzeyindeki araştırma destek mekanizmaları ile eşgüdümlü biçimde yürütülmektedir. Araştırma faaliyetlerinin </w:t>
      </w:r>
      <w:proofErr w:type="spellStart"/>
      <w:r w:rsidRPr="008A0D3F">
        <w:rPr>
          <w:rFonts w:ascii="Times New Roman" w:hAnsi="Times New Roman" w:cs="Times New Roman"/>
          <w:sz w:val="24"/>
          <w:szCs w:val="24"/>
        </w:rPr>
        <w:t>yönetişiminde</w:t>
      </w:r>
      <w:proofErr w:type="spellEnd"/>
      <w:r w:rsidRPr="008A0D3F">
        <w:rPr>
          <w:rFonts w:ascii="Times New Roman" w:hAnsi="Times New Roman" w:cs="Times New Roman"/>
          <w:sz w:val="24"/>
          <w:szCs w:val="24"/>
        </w:rPr>
        <w:t xml:space="preserve">, Üniversitenin stratejik hedefleri doğrultusunda önceliklerin belirlenmesi, araştırmacıların teşvik edilmesi, proje geliştirme kapasitesinin artırılması ve </w:t>
      </w:r>
      <w:r w:rsidRPr="008A0D3F">
        <w:rPr>
          <w:rFonts w:ascii="Times New Roman" w:hAnsi="Times New Roman" w:cs="Times New Roman"/>
          <w:sz w:val="24"/>
          <w:szCs w:val="24"/>
        </w:rPr>
        <w:lastRenderedPageBreak/>
        <w:t>çıktıların izlenerek iyileştirmeye dönüştürülmesi temel yaklaşımdır. Üniversite genelinde araştırma yönetimini destekleyen yapıların başında Bilimsel Araştırma Projeleri (BAP) Koordinatörlüğü ve çağrı/uygulama süreçleri gelmekte; kurum içi fonlar ve proje destekleri bu mekanizma üzerinden şeffaf ve tanımlı süreçlerle yürütülmektedir (</w:t>
      </w:r>
      <w:r w:rsidRPr="00717F36">
        <w:rPr>
          <w:rFonts w:ascii="Times New Roman" w:hAnsi="Times New Roman" w:cs="Times New Roman"/>
          <w:b/>
          <w:bCs/>
          <w:sz w:val="24"/>
          <w:szCs w:val="24"/>
        </w:rPr>
        <w:t>AG1</w:t>
      </w:r>
      <w:r w:rsidRPr="008A0D3F">
        <w:rPr>
          <w:rFonts w:ascii="Times New Roman" w:hAnsi="Times New Roman" w:cs="Times New Roman"/>
          <w:sz w:val="24"/>
          <w:szCs w:val="24"/>
        </w:rPr>
        <w:t>).</w:t>
      </w:r>
    </w:p>
    <w:p w:rsidR="008B7DCF" w:rsidRPr="008A0D3F" w:rsidRDefault="008B7DCF" w:rsidP="008B7DCF">
      <w:pPr>
        <w:spacing w:line="360" w:lineRule="auto"/>
        <w:jc w:val="both"/>
        <w:rPr>
          <w:rFonts w:ascii="Times New Roman" w:hAnsi="Times New Roman" w:cs="Times New Roman"/>
          <w:sz w:val="24"/>
          <w:szCs w:val="24"/>
        </w:rPr>
      </w:pPr>
      <w:hyperlink r:id="rId116" w:history="1">
        <w:r w:rsidRPr="008A0D3F">
          <w:rPr>
            <w:rStyle w:val="Kpr"/>
            <w:rFonts w:ascii="Times New Roman" w:hAnsi="Times New Roman" w:cs="Times New Roman"/>
            <w:sz w:val="24"/>
            <w:szCs w:val="24"/>
          </w:rPr>
          <w:t>https://www.hku.edu.tr/bap-bilimsel-arastirma-projeler-koordinatorlugu</w:t>
        </w:r>
      </w:hyperlink>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2025 yıllık faaliyet döneminde araştırma önceliklerinin belirlenmesi ve akademik birimlerle paylaşılması, proje fikrinden başvuruya kadar danışmanlık ve yönlendirme, etik/uygunluk süreçlerinin takip edilmesi, yürütme döneminde izleme ve raporlama, çıktıların (yayın, bildiri, proje, ürün/patent başvurusu, öğrenci araştırma projeleri vb.) yıllık değerlendirme ile gözden geçirilmesi adımlarını içerir. Bu akış; yalnızca standart mevzuat uygulamalarına dayanmakla kalmayıp, kurumun araştırma ekosisteminde yer alan teknoloji transferi, girişimcilik ve </w:t>
      </w:r>
      <w:proofErr w:type="spellStart"/>
      <w:r w:rsidRPr="008A0D3F">
        <w:rPr>
          <w:rFonts w:ascii="Times New Roman" w:hAnsi="Times New Roman" w:cs="Times New Roman"/>
          <w:sz w:val="24"/>
          <w:szCs w:val="24"/>
        </w:rPr>
        <w:t>prototipleme</w:t>
      </w:r>
      <w:proofErr w:type="spellEnd"/>
      <w:r w:rsidRPr="008A0D3F">
        <w:rPr>
          <w:rFonts w:ascii="Times New Roman" w:hAnsi="Times New Roman" w:cs="Times New Roman"/>
          <w:sz w:val="24"/>
          <w:szCs w:val="24"/>
        </w:rPr>
        <w:t xml:space="preserve"> altyapısıyla bütünleşik biçimde kurgulanmaktadır. Bu bütünleşmenin önemli bileşenlerinden biri Kalyoncu </w:t>
      </w:r>
      <w:proofErr w:type="spellStart"/>
      <w:r w:rsidRPr="008A0D3F">
        <w:rPr>
          <w:rFonts w:ascii="Times New Roman" w:hAnsi="Times New Roman" w:cs="Times New Roman"/>
          <w:sz w:val="24"/>
          <w:szCs w:val="24"/>
        </w:rPr>
        <w:t>İnovasyon</w:t>
      </w:r>
      <w:proofErr w:type="spellEnd"/>
      <w:r w:rsidRPr="008A0D3F">
        <w:rPr>
          <w:rFonts w:ascii="Times New Roman" w:hAnsi="Times New Roman" w:cs="Times New Roman"/>
          <w:sz w:val="24"/>
          <w:szCs w:val="24"/>
        </w:rPr>
        <w:t xml:space="preserve"> ve Teknoloji Transfer Ofisi (KALİTTO) ile proje yazımı, ortaklık geliştirme, ticarileştirme ve fikri haklar alanlarında yürütülen faaliyetlerdir. </w:t>
      </w:r>
    </w:p>
    <w:p w:rsidR="008B7DCF" w:rsidRPr="008A0D3F" w:rsidRDefault="008B7DCF" w:rsidP="008B7DCF">
      <w:pPr>
        <w:spacing w:line="360" w:lineRule="auto"/>
        <w:jc w:val="both"/>
        <w:rPr>
          <w:rFonts w:ascii="Times New Roman" w:hAnsi="Times New Roman" w:cs="Times New Roman"/>
          <w:sz w:val="24"/>
          <w:szCs w:val="24"/>
        </w:rPr>
      </w:pPr>
      <w:hyperlink r:id="rId117" w:history="1">
        <w:r w:rsidRPr="008A0D3F">
          <w:rPr>
            <w:rStyle w:val="Kpr"/>
            <w:rFonts w:ascii="Times New Roman" w:hAnsi="Times New Roman" w:cs="Times New Roman"/>
            <w:sz w:val="24"/>
            <w:szCs w:val="24"/>
          </w:rPr>
          <w:t>https://www.hku.edu.tr/haberler/hku-kalitto-ve-yildiz-tto-arasinda-isbirligi-protokolu-imzalandi</w:t>
        </w:r>
      </w:hyperlink>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MYO araştırma süreçlerinde </w:t>
      </w:r>
      <w:proofErr w:type="gramStart"/>
      <w:r w:rsidRPr="008A0D3F">
        <w:rPr>
          <w:rFonts w:ascii="Times New Roman" w:hAnsi="Times New Roman" w:cs="Times New Roman"/>
          <w:sz w:val="24"/>
          <w:szCs w:val="24"/>
        </w:rPr>
        <w:t>motivasyon</w:t>
      </w:r>
      <w:proofErr w:type="gramEnd"/>
      <w:r w:rsidRPr="008A0D3F">
        <w:rPr>
          <w:rFonts w:ascii="Times New Roman" w:hAnsi="Times New Roman" w:cs="Times New Roman"/>
          <w:sz w:val="24"/>
          <w:szCs w:val="24"/>
        </w:rPr>
        <w:t xml:space="preserve"> ve yönlendirme işlevi; proje yazım eğitimleri, performans farkındalık etkinlikleri ve araştırma ağlarına katılımı artıran uygulamalarla desteklenmektedir. Üniversite bünyesinde yürütülen “Stratejik Araştırma ve Performans Analiz” odaklı seminerler, araştırma performansının ölçülmesi ve yönetilmesine ilişkin kurumsal farkındalığı güçlendirmekte; MYO öğretim elemanlarının proje geliştirme ve performans izleme kültürüne katılımını desteklemektedir (</w:t>
      </w:r>
      <w:r w:rsidRPr="00717F36">
        <w:rPr>
          <w:rFonts w:ascii="Times New Roman" w:hAnsi="Times New Roman" w:cs="Times New Roman"/>
          <w:b/>
          <w:bCs/>
          <w:sz w:val="24"/>
          <w:szCs w:val="24"/>
        </w:rPr>
        <w:t>AG2</w:t>
      </w:r>
      <w:r w:rsidRPr="008A0D3F">
        <w:rPr>
          <w:rFonts w:ascii="Times New Roman" w:hAnsi="Times New Roman" w:cs="Times New Roman"/>
          <w:sz w:val="24"/>
          <w:szCs w:val="24"/>
        </w:rPr>
        <w:t xml:space="preserve">). </w:t>
      </w:r>
    </w:p>
    <w:p w:rsidR="008B7DCF" w:rsidRPr="008A0D3F" w:rsidRDefault="008B7DCF" w:rsidP="008B7DCF">
      <w:pPr>
        <w:spacing w:line="360" w:lineRule="auto"/>
        <w:jc w:val="both"/>
        <w:rPr>
          <w:rFonts w:ascii="Times New Roman" w:hAnsi="Times New Roman" w:cs="Times New Roman"/>
          <w:sz w:val="24"/>
          <w:szCs w:val="24"/>
        </w:rPr>
      </w:pPr>
      <w:hyperlink r:id="rId118" w:history="1">
        <w:r w:rsidRPr="008A0D3F">
          <w:rPr>
            <w:rStyle w:val="Kpr"/>
            <w:rFonts w:ascii="Times New Roman" w:hAnsi="Times New Roman" w:cs="Times New Roman"/>
            <w:sz w:val="24"/>
            <w:szCs w:val="24"/>
          </w:rPr>
          <w:t>https://www.hku.edu.tr/haberler/hasan-kalyoncu-universitesinde-stratejik-arastirma-ve-performans-analiz-semineri-gerceklestirildi</w:t>
        </w:r>
      </w:hyperlink>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Ayrıca Dijital Avrupa Programı gibi uluslararası fonlara yönelimde proje yazım bilgilendirme ve eğitim etkinlikleri, </w:t>
      </w:r>
      <w:proofErr w:type="spellStart"/>
      <w:r w:rsidRPr="008A0D3F">
        <w:rPr>
          <w:rFonts w:ascii="Times New Roman" w:hAnsi="Times New Roman" w:cs="Times New Roman"/>
          <w:sz w:val="24"/>
          <w:szCs w:val="24"/>
        </w:rPr>
        <w:t>MYO’nun</w:t>
      </w:r>
      <w:proofErr w:type="spellEnd"/>
      <w:r w:rsidRPr="008A0D3F">
        <w:rPr>
          <w:rFonts w:ascii="Times New Roman" w:hAnsi="Times New Roman" w:cs="Times New Roman"/>
          <w:sz w:val="24"/>
          <w:szCs w:val="24"/>
        </w:rPr>
        <w:t xml:space="preserve"> dış kaynaklara erişim kapasitesini artırmaya yönelik kurumsal bir destek zemini oluşturmaktadır </w:t>
      </w:r>
    </w:p>
    <w:p w:rsidR="008B7DCF" w:rsidRPr="008A0D3F" w:rsidRDefault="008B7DCF" w:rsidP="008B7DCF">
      <w:pPr>
        <w:spacing w:line="360" w:lineRule="auto"/>
        <w:jc w:val="both"/>
        <w:rPr>
          <w:rFonts w:ascii="Times New Roman" w:hAnsi="Times New Roman" w:cs="Times New Roman"/>
          <w:sz w:val="24"/>
          <w:szCs w:val="24"/>
        </w:rPr>
      </w:pPr>
      <w:hyperlink r:id="rId119" w:history="1">
        <w:r w:rsidRPr="008A0D3F">
          <w:rPr>
            <w:rStyle w:val="Kpr"/>
            <w:rFonts w:ascii="Times New Roman" w:hAnsi="Times New Roman" w:cs="Times New Roman"/>
            <w:sz w:val="24"/>
            <w:szCs w:val="24"/>
          </w:rPr>
          <w:t>https://www.hku.edu.tr/haberler/sanayi-ve-akademi-dijital-donusum-icin-bir-araya-geldi</w:t>
        </w:r>
      </w:hyperlink>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Araştırma süreçlerinin etkinliği; yıllık </w:t>
      </w:r>
      <w:proofErr w:type="gramStart"/>
      <w:r w:rsidRPr="008A0D3F">
        <w:rPr>
          <w:rFonts w:ascii="Times New Roman" w:hAnsi="Times New Roman" w:cs="Times New Roman"/>
          <w:sz w:val="24"/>
          <w:szCs w:val="24"/>
        </w:rPr>
        <w:t>bazda</w:t>
      </w:r>
      <w:proofErr w:type="gramEnd"/>
      <w:r w:rsidRPr="008A0D3F">
        <w:rPr>
          <w:rFonts w:ascii="Times New Roman" w:hAnsi="Times New Roman" w:cs="Times New Roman"/>
          <w:sz w:val="24"/>
          <w:szCs w:val="24"/>
        </w:rPr>
        <w:t xml:space="preserve"> proje başvuru sayıları, kabul oranları, proje çıktıları, yayın/bildiri üretimi, öğrenci araştırma proje başvuruları (ör. TÜBİTAK 2209-A </w:t>
      </w:r>
      <w:proofErr w:type="spellStart"/>
      <w:r w:rsidRPr="008A0D3F">
        <w:rPr>
          <w:rFonts w:ascii="Times New Roman" w:hAnsi="Times New Roman" w:cs="Times New Roman"/>
          <w:sz w:val="24"/>
          <w:szCs w:val="24"/>
        </w:rPr>
        <w:t>veB</w:t>
      </w:r>
      <w:proofErr w:type="spellEnd"/>
      <w:r w:rsidRPr="008A0D3F">
        <w:rPr>
          <w:rFonts w:ascii="Times New Roman" w:hAnsi="Times New Roman" w:cs="Times New Roman"/>
          <w:sz w:val="24"/>
          <w:szCs w:val="24"/>
        </w:rPr>
        <w:t xml:space="preserve"> ve </w:t>
      </w:r>
      <w:proofErr w:type="spellStart"/>
      <w:r w:rsidRPr="008A0D3F">
        <w:rPr>
          <w:rFonts w:ascii="Times New Roman" w:hAnsi="Times New Roman" w:cs="Times New Roman"/>
          <w:sz w:val="24"/>
          <w:szCs w:val="24"/>
        </w:rPr>
        <w:t>Teknofes</w:t>
      </w:r>
      <w:proofErr w:type="spellEnd"/>
      <w:r w:rsidRPr="008A0D3F">
        <w:rPr>
          <w:rFonts w:ascii="Times New Roman" w:hAnsi="Times New Roman" w:cs="Times New Roman"/>
          <w:sz w:val="24"/>
          <w:szCs w:val="24"/>
        </w:rPr>
        <w:t xml:space="preserve">) ve iş birliği sayıları gibi göstergeler üzerinden izlenir. TÜBİTAK 2209-A ve B </w:t>
      </w:r>
      <w:r w:rsidRPr="008A0D3F">
        <w:rPr>
          <w:rFonts w:ascii="Times New Roman" w:hAnsi="Times New Roman" w:cs="Times New Roman"/>
          <w:sz w:val="24"/>
          <w:szCs w:val="24"/>
        </w:rPr>
        <w:lastRenderedPageBreak/>
        <w:t xml:space="preserve">programının 2025 çağrı takvimi ve koşulları, ön lisans öğrencilerinin araştırma projelerine katılımını artırmak için </w:t>
      </w:r>
      <w:proofErr w:type="spellStart"/>
      <w:r w:rsidRPr="008A0D3F">
        <w:rPr>
          <w:rFonts w:ascii="Times New Roman" w:hAnsi="Times New Roman" w:cs="Times New Roman"/>
          <w:sz w:val="24"/>
          <w:szCs w:val="24"/>
        </w:rPr>
        <w:t>MYO’da</w:t>
      </w:r>
      <w:proofErr w:type="spellEnd"/>
      <w:r w:rsidRPr="008A0D3F">
        <w:rPr>
          <w:rFonts w:ascii="Times New Roman" w:hAnsi="Times New Roman" w:cs="Times New Roman"/>
          <w:sz w:val="24"/>
          <w:szCs w:val="24"/>
        </w:rPr>
        <w:t xml:space="preserve"> duyuru, danışmanlık ve yönlendirme çalışmalarında temel dış referanslardan biridir. İzleme bulguları; sonraki yılın eğitim/ihtiyaç planlarına, iç kaynak dağılımı önceliklerine ve proje geliştirme desteklerine yansıtılarak iyileştirme sağlanır (</w:t>
      </w:r>
      <w:r w:rsidRPr="00717F36">
        <w:rPr>
          <w:rFonts w:ascii="Times New Roman" w:hAnsi="Times New Roman" w:cs="Times New Roman"/>
          <w:b/>
          <w:bCs/>
          <w:sz w:val="24"/>
          <w:szCs w:val="24"/>
        </w:rPr>
        <w:t>AG3</w:t>
      </w:r>
      <w:r w:rsidRPr="008A0D3F">
        <w:rPr>
          <w:rFonts w:ascii="Times New Roman" w:hAnsi="Times New Roman" w:cs="Times New Roman"/>
          <w:sz w:val="24"/>
          <w:szCs w:val="24"/>
        </w:rPr>
        <w:t>), (</w:t>
      </w:r>
      <w:r w:rsidRPr="00717F36">
        <w:rPr>
          <w:rFonts w:ascii="Times New Roman" w:hAnsi="Times New Roman" w:cs="Times New Roman"/>
          <w:b/>
          <w:bCs/>
          <w:sz w:val="24"/>
          <w:szCs w:val="24"/>
        </w:rPr>
        <w:t>AG4, AG5, AG6</w:t>
      </w:r>
      <w:r w:rsidRPr="008A0D3F">
        <w:rPr>
          <w:rFonts w:ascii="Times New Roman" w:hAnsi="Times New Roman" w:cs="Times New Roman"/>
          <w:sz w:val="24"/>
          <w:szCs w:val="24"/>
        </w:rPr>
        <w:t>).</w:t>
      </w:r>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BAP çağrıları, başvuru/takvim duyuruları internet sitesinden güncel olarak paylaşılmaktadır. </w:t>
      </w:r>
    </w:p>
    <w:p w:rsidR="008B7DCF" w:rsidRPr="008A0D3F" w:rsidRDefault="008B7DCF" w:rsidP="008B7DCF">
      <w:pPr>
        <w:spacing w:line="360" w:lineRule="auto"/>
        <w:jc w:val="both"/>
        <w:rPr>
          <w:rFonts w:ascii="Times New Roman" w:hAnsi="Times New Roman" w:cs="Times New Roman"/>
          <w:sz w:val="24"/>
          <w:szCs w:val="24"/>
        </w:rPr>
      </w:pPr>
      <w:hyperlink r:id="rId120" w:history="1">
        <w:r w:rsidRPr="008A0D3F">
          <w:rPr>
            <w:rStyle w:val="Kpr"/>
            <w:rFonts w:ascii="Times New Roman" w:hAnsi="Times New Roman" w:cs="Times New Roman"/>
            <w:sz w:val="24"/>
            <w:szCs w:val="24"/>
          </w:rPr>
          <w:t>https://www.hku.edu.tr/bap-bilimsel-arastirma-projeler-koordinatorlugu/</w:t>
        </w:r>
      </w:hyperlink>
    </w:p>
    <w:p w:rsidR="008B7DCF" w:rsidRPr="008A0D3F" w:rsidRDefault="008B7DCF" w:rsidP="008B7DCF">
      <w:pPr>
        <w:spacing w:line="360" w:lineRule="auto"/>
        <w:jc w:val="both"/>
        <w:rPr>
          <w:rFonts w:ascii="Times New Roman" w:hAnsi="Times New Roman" w:cs="Times New Roman"/>
          <w:sz w:val="24"/>
          <w:szCs w:val="24"/>
        </w:rPr>
      </w:pPr>
      <w:proofErr w:type="spellStart"/>
      <w:r w:rsidRPr="008A0D3F">
        <w:rPr>
          <w:rFonts w:ascii="Times New Roman" w:hAnsi="Times New Roman" w:cs="Times New Roman"/>
          <w:sz w:val="24"/>
          <w:szCs w:val="24"/>
        </w:rPr>
        <w:t>MYO’nun</w:t>
      </w:r>
      <w:proofErr w:type="spellEnd"/>
      <w:r w:rsidRPr="008A0D3F">
        <w:rPr>
          <w:rFonts w:ascii="Times New Roman" w:hAnsi="Times New Roman" w:cs="Times New Roman"/>
          <w:sz w:val="24"/>
          <w:szCs w:val="24"/>
        </w:rPr>
        <w:t xml:space="preserve"> araştırma yönetiminde özgün yönlerden biri, araştırma çıktılarının </w:t>
      </w:r>
      <w:proofErr w:type="spellStart"/>
      <w:r w:rsidRPr="008A0D3F">
        <w:rPr>
          <w:rFonts w:ascii="Times New Roman" w:hAnsi="Times New Roman" w:cs="Times New Roman"/>
          <w:sz w:val="24"/>
          <w:szCs w:val="24"/>
        </w:rPr>
        <w:t>prototipleme</w:t>
      </w:r>
      <w:proofErr w:type="spellEnd"/>
      <w:r w:rsidRPr="008A0D3F">
        <w:rPr>
          <w:rFonts w:ascii="Times New Roman" w:hAnsi="Times New Roman" w:cs="Times New Roman"/>
          <w:sz w:val="24"/>
          <w:szCs w:val="24"/>
        </w:rPr>
        <w:t xml:space="preserve">–girişimcilik–fikri haklar hattına taşınmasını kolaylaştıran kurumsal altyapının aktif kullanımıdır. Kalyon Garaj </w:t>
      </w:r>
      <w:proofErr w:type="spellStart"/>
      <w:r w:rsidRPr="008A0D3F">
        <w:rPr>
          <w:rFonts w:ascii="Times New Roman" w:hAnsi="Times New Roman" w:cs="Times New Roman"/>
          <w:sz w:val="24"/>
          <w:szCs w:val="24"/>
        </w:rPr>
        <w:t>Prototipleme</w:t>
      </w:r>
      <w:proofErr w:type="spellEnd"/>
      <w:r w:rsidRPr="008A0D3F">
        <w:rPr>
          <w:rFonts w:ascii="Times New Roman" w:hAnsi="Times New Roman" w:cs="Times New Roman"/>
          <w:sz w:val="24"/>
          <w:szCs w:val="24"/>
        </w:rPr>
        <w:t xml:space="preserve"> ve Girişimcilik Merkezi; </w:t>
      </w:r>
      <w:proofErr w:type="spellStart"/>
      <w:r w:rsidRPr="008A0D3F">
        <w:rPr>
          <w:rFonts w:ascii="Times New Roman" w:hAnsi="Times New Roman" w:cs="Times New Roman"/>
          <w:sz w:val="24"/>
          <w:szCs w:val="24"/>
        </w:rPr>
        <w:t>prototipleme</w:t>
      </w:r>
      <w:proofErr w:type="spellEnd"/>
      <w:r w:rsidRPr="008A0D3F">
        <w:rPr>
          <w:rFonts w:ascii="Times New Roman" w:hAnsi="Times New Roman" w:cs="Times New Roman"/>
          <w:sz w:val="24"/>
          <w:szCs w:val="24"/>
        </w:rPr>
        <w:t xml:space="preserve">, </w:t>
      </w:r>
      <w:proofErr w:type="spellStart"/>
      <w:r w:rsidRPr="008A0D3F">
        <w:rPr>
          <w:rFonts w:ascii="Times New Roman" w:hAnsi="Times New Roman" w:cs="Times New Roman"/>
          <w:sz w:val="24"/>
          <w:szCs w:val="24"/>
        </w:rPr>
        <w:t>mentorluk</w:t>
      </w:r>
      <w:proofErr w:type="spellEnd"/>
      <w:r w:rsidRPr="008A0D3F">
        <w:rPr>
          <w:rFonts w:ascii="Times New Roman" w:hAnsi="Times New Roman" w:cs="Times New Roman"/>
          <w:sz w:val="24"/>
          <w:szCs w:val="24"/>
        </w:rPr>
        <w:t xml:space="preserve"> havuzu, patent/marka-faydalı model hizmetlerinin geliştirilmesi gibi başlıklarda araştırma çıktılarının uygulamaya aktarılmasına katkı sağlamaktadır. Bu sayede </w:t>
      </w:r>
      <w:proofErr w:type="spellStart"/>
      <w:r w:rsidRPr="008A0D3F">
        <w:rPr>
          <w:rFonts w:ascii="Times New Roman" w:hAnsi="Times New Roman" w:cs="Times New Roman"/>
          <w:sz w:val="24"/>
          <w:szCs w:val="24"/>
        </w:rPr>
        <w:t>MYO’da</w:t>
      </w:r>
      <w:proofErr w:type="spellEnd"/>
      <w:r w:rsidRPr="008A0D3F">
        <w:rPr>
          <w:rFonts w:ascii="Times New Roman" w:hAnsi="Times New Roman" w:cs="Times New Roman"/>
          <w:sz w:val="24"/>
          <w:szCs w:val="24"/>
        </w:rPr>
        <w:t xml:space="preserve"> araştırma süreç yönetimi yalnızca “proje yürütme” ile sınırlı kalmayıp, çıktının toplumsal/ekonomik değer üretmesine yönelik bir ekosistem yaklaşımı ile desteklenmektedir.</w:t>
      </w:r>
    </w:p>
    <w:p w:rsidR="008B7DCF" w:rsidRPr="008A0D3F" w:rsidRDefault="008B7DCF" w:rsidP="008B7DCF">
      <w:pPr>
        <w:spacing w:line="360" w:lineRule="auto"/>
        <w:jc w:val="both"/>
        <w:rPr>
          <w:rFonts w:ascii="Times New Roman" w:hAnsi="Times New Roman" w:cs="Times New Roman"/>
          <w:sz w:val="24"/>
          <w:szCs w:val="24"/>
        </w:rPr>
      </w:pPr>
      <w:hyperlink r:id="rId121" w:history="1">
        <w:r w:rsidRPr="008A0D3F">
          <w:rPr>
            <w:rStyle w:val="Kpr"/>
            <w:rFonts w:ascii="Times New Roman" w:hAnsi="Times New Roman" w:cs="Times New Roman"/>
            <w:sz w:val="24"/>
            <w:szCs w:val="24"/>
          </w:rPr>
          <w:t>https://kalyongaraj.hku.edu.tr</w:t>
        </w:r>
      </w:hyperlink>
    </w:p>
    <w:p w:rsidR="008B7DCF" w:rsidRPr="008A0D3F" w:rsidRDefault="008B7DCF" w:rsidP="008B7DCF">
      <w:pPr>
        <w:autoSpaceDE w:val="0"/>
        <w:autoSpaceDN w:val="0"/>
        <w:adjustRightInd w:val="0"/>
        <w:spacing w:after="0" w:line="240" w:lineRule="auto"/>
        <w:jc w:val="both"/>
        <w:rPr>
          <w:rFonts w:ascii="Times New Roman" w:hAnsi="Times New Roman" w:cs="Times New Roman"/>
          <w:b/>
          <w:color w:val="000000"/>
          <w:sz w:val="28"/>
          <w:szCs w:val="24"/>
        </w:rPr>
      </w:pPr>
      <w:r w:rsidRPr="008A0D3F">
        <w:rPr>
          <w:rFonts w:ascii="Times New Roman" w:hAnsi="Times New Roman" w:cs="Times New Roman"/>
          <w:b/>
          <w:color w:val="000000"/>
          <w:sz w:val="28"/>
          <w:szCs w:val="24"/>
        </w:rPr>
        <w:t xml:space="preserve">C.1.2. İç ve dış kaynaklar </w:t>
      </w:r>
    </w:p>
    <w:p w:rsidR="008B7DCF" w:rsidRPr="00150FFB" w:rsidRDefault="008B7DCF" w:rsidP="008B7DCF">
      <w:pPr>
        <w:autoSpaceDE w:val="0"/>
        <w:autoSpaceDN w:val="0"/>
        <w:adjustRightInd w:val="0"/>
        <w:spacing w:after="0" w:line="240" w:lineRule="auto"/>
        <w:jc w:val="both"/>
        <w:rPr>
          <w:rFonts w:ascii="Calibri" w:hAnsi="Calibri" w:cs="Calibri"/>
          <w:b/>
          <w:color w:val="000000"/>
        </w:rPr>
      </w:pPr>
    </w:p>
    <w:p w:rsidR="008B7DCF" w:rsidRPr="008A0D3F" w:rsidRDefault="008B7DCF" w:rsidP="008B7DCF">
      <w:pPr>
        <w:pStyle w:val="Default"/>
        <w:spacing w:line="360" w:lineRule="auto"/>
        <w:jc w:val="both"/>
        <w:rPr>
          <w:rFonts w:ascii="Times New Roman" w:hAnsi="Times New Roman" w:cs="Times New Roman"/>
        </w:rPr>
      </w:pPr>
      <w:r w:rsidRPr="008A0D3F">
        <w:rPr>
          <w:rFonts w:ascii="Times New Roman" w:hAnsi="Times New Roman" w:cs="Times New Roman"/>
          <w:b/>
          <w:bCs/>
        </w:rPr>
        <w:t>Olgunluk Düzeyi 3:</w:t>
      </w:r>
      <w:r w:rsidRPr="008A0D3F">
        <w:rPr>
          <w:rFonts w:ascii="Times New Roman" w:hAnsi="Times New Roman" w:cs="Times New Roman"/>
        </w:rPr>
        <w:t xml:space="preserve"> Kurumun genelinde araştırma süreçlerin yönetimi ve </w:t>
      </w:r>
      <w:proofErr w:type="spellStart"/>
      <w:r w:rsidRPr="008A0D3F">
        <w:rPr>
          <w:rFonts w:ascii="Times New Roman" w:hAnsi="Times New Roman" w:cs="Times New Roman"/>
        </w:rPr>
        <w:t>organizasyonel</w:t>
      </w:r>
      <w:proofErr w:type="spellEnd"/>
      <w:r w:rsidRPr="008A0D3F">
        <w:rPr>
          <w:rFonts w:ascii="Times New Roman" w:hAnsi="Times New Roman" w:cs="Times New Roman"/>
        </w:rPr>
        <w:t xml:space="preserve"> yapısı kurumsal tercihler yönünde uygulanmaktadır.</w:t>
      </w: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842"/>
        <w:gridCol w:w="1985"/>
        <w:gridCol w:w="1843"/>
      </w:tblGrid>
      <w:tr w:rsidR="008B7DCF" w:rsidRPr="00150FFB" w:rsidTr="008B7DCF">
        <w:trPr>
          <w:trHeight w:val="269"/>
        </w:trPr>
        <w:tc>
          <w:tcPr>
            <w:tcW w:w="1987" w:type="dxa"/>
          </w:tcPr>
          <w:p w:rsidR="008B7DCF" w:rsidRPr="00150FFB" w:rsidRDefault="008B7DCF" w:rsidP="008B7DCF">
            <w:pPr>
              <w:pStyle w:val="Default"/>
              <w:jc w:val="both"/>
              <w:rPr>
                <w:b/>
                <w:sz w:val="22"/>
                <w:szCs w:val="22"/>
              </w:rPr>
            </w:pPr>
            <w:r w:rsidRPr="00150FFB">
              <w:rPr>
                <w:b/>
                <w:sz w:val="22"/>
                <w:szCs w:val="22"/>
              </w:rPr>
              <w:t>1</w:t>
            </w:r>
          </w:p>
        </w:tc>
        <w:tc>
          <w:tcPr>
            <w:tcW w:w="1836" w:type="dxa"/>
          </w:tcPr>
          <w:p w:rsidR="008B7DCF" w:rsidRPr="00150FFB" w:rsidRDefault="008B7DCF" w:rsidP="008B7DCF">
            <w:pPr>
              <w:pStyle w:val="Default"/>
              <w:jc w:val="both"/>
              <w:rPr>
                <w:b/>
                <w:sz w:val="22"/>
                <w:szCs w:val="22"/>
              </w:rPr>
            </w:pPr>
            <w:r w:rsidRPr="00150FFB">
              <w:rPr>
                <w:b/>
                <w:sz w:val="22"/>
                <w:szCs w:val="22"/>
              </w:rPr>
              <w:t>2</w:t>
            </w:r>
          </w:p>
        </w:tc>
        <w:tc>
          <w:tcPr>
            <w:tcW w:w="1842" w:type="dxa"/>
          </w:tcPr>
          <w:p w:rsidR="008B7DCF" w:rsidRPr="00150FFB" w:rsidRDefault="008B7DCF" w:rsidP="008B7DCF">
            <w:pPr>
              <w:pStyle w:val="Default"/>
              <w:jc w:val="both"/>
              <w:rPr>
                <w:b/>
                <w:sz w:val="22"/>
                <w:szCs w:val="22"/>
              </w:rPr>
            </w:pPr>
            <w:r w:rsidRPr="00150FFB">
              <w:rPr>
                <w:b/>
                <w:sz w:val="22"/>
                <w:szCs w:val="22"/>
              </w:rPr>
              <w:t>3</w:t>
            </w:r>
          </w:p>
        </w:tc>
        <w:tc>
          <w:tcPr>
            <w:tcW w:w="1985" w:type="dxa"/>
          </w:tcPr>
          <w:p w:rsidR="008B7DCF" w:rsidRPr="00150FFB" w:rsidRDefault="008B7DCF" w:rsidP="008B7DCF">
            <w:pPr>
              <w:pStyle w:val="Default"/>
              <w:jc w:val="both"/>
              <w:rPr>
                <w:b/>
                <w:sz w:val="22"/>
                <w:szCs w:val="22"/>
              </w:rPr>
            </w:pPr>
            <w:r w:rsidRPr="00150FFB">
              <w:rPr>
                <w:b/>
                <w:sz w:val="22"/>
                <w:szCs w:val="22"/>
              </w:rPr>
              <w:t>4</w:t>
            </w:r>
          </w:p>
        </w:tc>
        <w:tc>
          <w:tcPr>
            <w:tcW w:w="1843" w:type="dxa"/>
          </w:tcPr>
          <w:p w:rsidR="008B7DCF" w:rsidRPr="00150FFB" w:rsidRDefault="008B7DCF" w:rsidP="008B7DCF">
            <w:pPr>
              <w:pStyle w:val="Default"/>
              <w:jc w:val="both"/>
              <w:rPr>
                <w:b/>
                <w:sz w:val="22"/>
                <w:szCs w:val="22"/>
              </w:rPr>
            </w:pPr>
            <w:r w:rsidRPr="00150FFB">
              <w:rPr>
                <w:b/>
                <w:sz w:val="22"/>
                <w:szCs w:val="22"/>
              </w:rPr>
              <w:t>5</w:t>
            </w:r>
          </w:p>
        </w:tc>
      </w:tr>
      <w:tr w:rsidR="008B7DCF" w:rsidRPr="00150FFB" w:rsidTr="008B7DCF">
        <w:trPr>
          <w:trHeight w:val="1371"/>
        </w:trPr>
        <w:tc>
          <w:tcPr>
            <w:tcW w:w="1987" w:type="dxa"/>
          </w:tcPr>
          <w:p w:rsidR="008B7DCF" w:rsidRDefault="008B7DCF" w:rsidP="008B7DCF">
            <w:pPr>
              <w:pStyle w:val="Default"/>
              <w:rPr>
                <w:sz w:val="22"/>
                <w:szCs w:val="22"/>
              </w:rPr>
            </w:pPr>
            <w:r>
              <w:rPr>
                <w:sz w:val="22"/>
                <w:szCs w:val="22"/>
              </w:rPr>
              <w:t xml:space="preserve">Kurumun araştırma ve geliştirme faaliyetlerini sürdürebilmesi için yeterli kaynağı bulunmamaktadır. </w:t>
            </w:r>
          </w:p>
        </w:tc>
        <w:tc>
          <w:tcPr>
            <w:tcW w:w="1836" w:type="dxa"/>
          </w:tcPr>
          <w:p w:rsidR="008B7DCF" w:rsidRDefault="008B7DCF" w:rsidP="008B7DCF">
            <w:pPr>
              <w:pStyle w:val="Default"/>
              <w:rPr>
                <w:sz w:val="22"/>
                <w:szCs w:val="22"/>
              </w:rPr>
            </w:pPr>
            <w:r>
              <w:rPr>
                <w:sz w:val="22"/>
                <w:szCs w:val="22"/>
              </w:rPr>
              <w:t xml:space="preserve">Kurumun araştırma ve geliştirme faaliyetlerini sürdürebilmek için uygun nitelik ve nicelikte fiziki, teknik ve mali kaynakların oluşturulmasına yönelik planları bulunmaktadır. </w:t>
            </w:r>
          </w:p>
        </w:tc>
        <w:tc>
          <w:tcPr>
            <w:tcW w:w="1842" w:type="dxa"/>
          </w:tcPr>
          <w:p w:rsidR="008B7DCF" w:rsidRDefault="008B7DCF" w:rsidP="008B7DCF">
            <w:pPr>
              <w:pStyle w:val="Default"/>
              <w:rPr>
                <w:sz w:val="22"/>
                <w:szCs w:val="22"/>
              </w:rPr>
            </w:pPr>
            <w:r>
              <w:rPr>
                <w:sz w:val="22"/>
                <w:szCs w:val="22"/>
              </w:rPr>
              <w:t xml:space="preserve">Kurum araştırma ve geliştirme kaynaklarını araştırma stratejisi ve birimler arası dengeyi gözeterek yönetmektedir. </w:t>
            </w:r>
          </w:p>
        </w:tc>
        <w:tc>
          <w:tcPr>
            <w:tcW w:w="1985" w:type="dxa"/>
          </w:tcPr>
          <w:p w:rsidR="008B7DCF" w:rsidRDefault="008B7DCF" w:rsidP="008B7DCF">
            <w:pPr>
              <w:pStyle w:val="Default"/>
              <w:rPr>
                <w:sz w:val="22"/>
                <w:szCs w:val="22"/>
              </w:rPr>
            </w:pPr>
            <w:r>
              <w:rPr>
                <w:sz w:val="22"/>
                <w:szCs w:val="22"/>
              </w:rPr>
              <w:t xml:space="preserve">Kurumda araştırma kaynaklarının yeterliliği ve çeşitliliği izlenmekte ve iyileştirilmektedir. </w:t>
            </w:r>
          </w:p>
        </w:tc>
        <w:tc>
          <w:tcPr>
            <w:tcW w:w="1843" w:type="dxa"/>
          </w:tcPr>
          <w:p w:rsidR="008B7DCF" w:rsidRDefault="008B7DCF" w:rsidP="008B7DCF">
            <w:pPr>
              <w:pStyle w:val="Default"/>
              <w:rPr>
                <w:sz w:val="22"/>
                <w:szCs w:val="22"/>
              </w:rPr>
            </w:pPr>
            <w:r>
              <w:rPr>
                <w:sz w:val="22"/>
                <w:szCs w:val="22"/>
              </w:rPr>
              <w:t xml:space="preserve">İçselleştirilmiş, sistematik, sürdürülebilir ve örnek gösterilebilir uygulamalar bulunmaktadır </w:t>
            </w:r>
          </w:p>
        </w:tc>
      </w:tr>
    </w:tbl>
    <w:p w:rsidR="008B7DCF" w:rsidRDefault="008B7DCF" w:rsidP="008B7DCF">
      <w:pPr>
        <w:jc w:val="both"/>
        <w:rPr>
          <w:b/>
        </w:rPr>
      </w:pPr>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MYO araştırma ve geliştirme süreçleri Akademik Planlama ve Geliştirme Koordinatörlüğü tarafından yürütülmektedir.</w:t>
      </w:r>
    </w:p>
    <w:p w:rsidR="008B7DCF" w:rsidRPr="008A0D3F" w:rsidRDefault="008B7DCF" w:rsidP="008B7DCF">
      <w:pPr>
        <w:spacing w:line="360" w:lineRule="auto"/>
        <w:jc w:val="both"/>
        <w:rPr>
          <w:rFonts w:ascii="Times New Roman" w:hAnsi="Times New Roman" w:cs="Times New Roman"/>
          <w:sz w:val="24"/>
          <w:szCs w:val="24"/>
        </w:rPr>
      </w:pPr>
      <w:hyperlink r:id="rId122" w:anchor="vizyon-misyon" w:history="1">
        <w:r w:rsidRPr="008A0D3F">
          <w:rPr>
            <w:rStyle w:val="Kpr"/>
            <w:rFonts w:ascii="Times New Roman" w:hAnsi="Times New Roman" w:cs="Times New Roman"/>
            <w:sz w:val="24"/>
            <w:szCs w:val="24"/>
          </w:rPr>
          <w:t>https://myo.hku.edu.tr/hakkimizda/#vizyon-misyon</w:t>
        </w:r>
      </w:hyperlink>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lastRenderedPageBreak/>
        <w:t xml:space="preserve">Meslek Yüksekokul içerisinde değerlendirilen projeler daha sonrasında uluslararası, ulusal ve yerel araştırma projelerine, akademisyenlere ait şirketlere ve patent başvurularına HKÜ Teknoloji Transfer Ofisi desteği (KALİTTO) ile başvurulmaktadır. </w:t>
      </w:r>
    </w:p>
    <w:p w:rsidR="008B7DCF" w:rsidRPr="008A0D3F" w:rsidRDefault="008B7DCF" w:rsidP="008B7DCF">
      <w:pPr>
        <w:spacing w:line="360" w:lineRule="auto"/>
        <w:jc w:val="both"/>
        <w:rPr>
          <w:rFonts w:ascii="Times New Roman" w:hAnsi="Times New Roman" w:cs="Times New Roman"/>
          <w:sz w:val="24"/>
          <w:szCs w:val="24"/>
        </w:rPr>
      </w:pPr>
      <w:hyperlink r:id="rId123" w:history="1">
        <w:r w:rsidRPr="008A0D3F">
          <w:rPr>
            <w:rStyle w:val="Kpr"/>
            <w:rFonts w:ascii="Times New Roman" w:hAnsi="Times New Roman" w:cs="Times New Roman"/>
            <w:sz w:val="24"/>
            <w:szCs w:val="24"/>
          </w:rPr>
          <w:t>https://tto.hku.edu.tr/</w:t>
        </w:r>
      </w:hyperlink>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 xml:space="preserve">İç kaynaklar ve kullanımına ilişkin tanımlı süreçler Bilimsel Araştırma Projeleri Koordinatörlüğü (BAP) kapsamında değerlendirilmektedir. İç kaynakların birimler arasında dağılımı üniversite yönetimi tarafından belirlenmektedir. Araştırma projelerinin ve süreçlerinin yönetimi 4/11/1981 tarihli ve 2547 sayılı Yükseköğretim Kanununun 4’üncü maddesinin birinci fıkrasının (c) bendi, 58’inci maddesinin (b) fıkrası ile Ek 28 inci maddesi uyarınca 26.11.2016 tarih ve 29900 sayılı Resmi </w:t>
      </w:r>
      <w:proofErr w:type="spellStart"/>
      <w:r w:rsidRPr="008A0D3F">
        <w:rPr>
          <w:rFonts w:ascii="Times New Roman" w:hAnsi="Times New Roman" w:cs="Times New Roman"/>
          <w:color w:val="000000"/>
          <w:sz w:val="24"/>
          <w:szCs w:val="24"/>
        </w:rPr>
        <w:t>Gazete’de</w:t>
      </w:r>
      <w:proofErr w:type="spellEnd"/>
      <w:r w:rsidRPr="008A0D3F">
        <w:rPr>
          <w:rFonts w:ascii="Times New Roman" w:hAnsi="Times New Roman" w:cs="Times New Roman"/>
          <w:color w:val="000000"/>
          <w:sz w:val="24"/>
          <w:szCs w:val="24"/>
        </w:rPr>
        <w:t xml:space="preserve"> yayınlanan “Yükseköğretim Kurumları Bilimsel Araştırma Projeleri Hakkındaki Yönetmelik”  </w:t>
      </w:r>
    </w:p>
    <w:p w:rsidR="008B7DCF" w:rsidRPr="008A0D3F" w:rsidRDefault="008B7DCF" w:rsidP="008B7DCF">
      <w:pPr>
        <w:spacing w:line="360" w:lineRule="auto"/>
        <w:jc w:val="both"/>
        <w:rPr>
          <w:rFonts w:ascii="Times New Roman" w:hAnsi="Times New Roman" w:cs="Times New Roman"/>
          <w:color w:val="000000"/>
          <w:sz w:val="24"/>
          <w:szCs w:val="24"/>
        </w:rPr>
      </w:pPr>
      <w:hyperlink r:id="rId124" w:history="1">
        <w:r w:rsidRPr="008A0D3F">
          <w:rPr>
            <w:rStyle w:val="Kpr"/>
            <w:rFonts w:ascii="Times New Roman" w:hAnsi="Times New Roman" w:cs="Times New Roman"/>
            <w:sz w:val="24"/>
            <w:szCs w:val="24"/>
          </w:rPr>
          <w:t>https://www.resmigazete.gov.tr/eskiler/2016/11/20161126-8.htm</w:t>
        </w:r>
      </w:hyperlink>
      <w:r w:rsidRPr="008A0D3F">
        <w:rPr>
          <w:rFonts w:ascii="Times New Roman" w:hAnsi="Times New Roman" w:cs="Times New Roman"/>
          <w:color w:val="000000"/>
          <w:sz w:val="24"/>
          <w:szCs w:val="24"/>
        </w:rPr>
        <w:t xml:space="preserve"> </w:t>
      </w:r>
    </w:p>
    <w:p w:rsidR="008B7DCF" w:rsidRPr="008A0D3F" w:rsidRDefault="008B7DCF" w:rsidP="008B7DCF">
      <w:pPr>
        <w:spacing w:line="360" w:lineRule="auto"/>
        <w:jc w:val="both"/>
        <w:rPr>
          <w:rFonts w:ascii="Times New Roman" w:hAnsi="Times New Roman" w:cs="Times New Roman"/>
          <w:bCs/>
          <w:sz w:val="24"/>
          <w:szCs w:val="24"/>
        </w:rPr>
      </w:pPr>
      <w:r w:rsidRPr="008A0D3F">
        <w:rPr>
          <w:rFonts w:ascii="Times New Roman" w:hAnsi="Times New Roman" w:cs="Times New Roman"/>
          <w:bCs/>
          <w:sz w:val="24"/>
          <w:szCs w:val="24"/>
        </w:rPr>
        <w:t xml:space="preserve">Üniversite içi fonlar, kurumsal destek birimleri, araştırma altyapısı ve dış kaynaklara erişimi kolaylaştıran mekanizmalar üzerinden çeşitlendirilmiştir. İç kaynaklar kapsamında BAP koordinasyon yapısı, proje başvuru ve yürütme süreçleri için tanımlı bir çerçeve sunar; araştırmaya yeni başlayan akademik personelin çekirdek fonlara erişimi, başvuru süreçleri ve izleme-raporlama adımları bu yapı üzerinden yürütülür. Kurum içi </w:t>
      </w:r>
      <w:proofErr w:type="gramStart"/>
      <w:r w:rsidRPr="008A0D3F">
        <w:rPr>
          <w:rFonts w:ascii="Times New Roman" w:hAnsi="Times New Roman" w:cs="Times New Roman"/>
          <w:bCs/>
          <w:sz w:val="24"/>
          <w:szCs w:val="24"/>
        </w:rPr>
        <w:t>motivasyonu</w:t>
      </w:r>
      <w:proofErr w:type="gramEnd"/>
      <w:r w:rsidRPr="008A0D3F">
        <w:rPr>
          <w:rFonts w:ascii="Times New Roman" w:hAnsi="Times New Roman" w:cs="Times New Roman"/>
          <w:bCs/>
          <w:sz w:val="24"/>
          <w:szCs w:val="24"/>
        </w:rPr>
        <w:t xml:space="preserve"> artırmak üzere akademik ödüllendirme ve bilimsel toplantılara katılım destekleri gibi teşvik mekanizmaları da araştırma üretkenliğini destekleyen iç kaynak bileşenleridir.</w:t>
      </w:r>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Hükümlerine dayanılarak hazırlanan Hasan Kalyoncu Üniversitesi Bilimsel Araştırma Projeleri (BAP) Uygulama Yönergesi ’ne göre yürütülmektedir.</w:t>
      </w:r>
    </w:p>
    <w:p w:rsidR="008B7DCF" w:rsidRPr="008A0D3F" w:rsidRDefault="008B7DCF" w:rsidP="008B7DCF">
      <w:pPr>
        <w:spacing w:line="360" w:lineRule="auto"/>
        <w:jc w:val="both"/>
        <w:rPr>
          <w:rFonts w:ascii="Times New Roman" w:hAnsi="Times New Roman" w:cs="Times New Roman"/>
          <w:color w:val="000000"/>
          <w:sz w:val="24"/>
          <w:szCs w:val="24"/>
        </w:rPr>
      </w:pPr>
      <w:hyperlink r:id="rId125" w:history="1">
        <w:r w:rsidRPr="008A0D3F">
          <w:rPr>
            <w:rStyle w:val="Kpr"/>
            <w:rFonts w:ascii="Times New Roman" w:hAnsi="Times New Roman" w:cs="Times New Roman"/>
            <w:sz w:val="24"/>
            <w:szCs w:val="24"/>
          </w:rPr>
          <w:t>https://www.hku.edu.tr/wp-content/uploads/2021/05/HKU-BAP-Yonergesii-2021.pdf</w:t>
        </w:r>
      </w:hyperlink>
      <w:r w:rsidRPr="008A0D3F">
        <w:rPr>
          <w:rFonts w:ascii="Times New Roman" w:hAnsi="Times New Roman" w:cs="Times New Roman"/>
          <w:color w:val="000000"/>
          <w:sz w:val="24"/>
          <w:szCs w:val="24"/>
        </w:rPr>
        <w:t xml:space="preserve"> </w:t>
      </w:r>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Bilimsel Araştırma Projeleri Komisyonuna sunulan proje önerilerinin değerlendirilmesi, kabulü, desteklenmesi ile bunlara ilişkin hizmetlerin yürütülmesi, izlenmesi, sonuçlandırılması konularındaki usul ve esaslar ve diğer hususları düzenlemek amacıyla hazırlanan yönerge bulunmaktadır.</w:t>
      </w:r>
    </w:p>
    <w:p w:rsidR="008B7DCF" w:rsidRPr="008A0D3F" w:rsidRDefault="008B7DCF" w:rsidP="008B7DCF">
      <w:pPr>
        <w:spacing w:line="360" w:lineRule="auto"/>
        <w:jc w:val="both"/>
        <w:rPr>
          <w:rFonts w:ascii="Times New Roman" w:hAnsi="Times New Roman" w:cs="Times New Roman"/>
          <w:color w:val="0000FF"/>
          <w:sz w:val="24"/>
          <w:szCs w:val="24"/>
        </w:rPr>
      </w:pPr>
      <w:hyperlink r:id="rId126" w:anchor="basvur%20%20%20u-formlari" w:history="1">
        <w:r w:rsidRPr="008A0D3F">
          <w:rPr>
            <w:rStyle w:val="Kpr"/>
            <w:rFonts w:ascii="Times New Roman" w:hAnsi="Times New Roman" w:cs="Times New Roman"/>
            <w:sz w:val="24"/>
            <w:szCs w:val="24"/>
          </w:rPr>
          <w:t>https://www.hku.edu.tr/bap-bilimsel-arastirma-projeler-koordinatorlugu/#basvur%20%20%20u-formlari</w:t>
        </w:r>
      </w:hyperlink>
      <w:r w:rsidRPr="008A0D3F">
        <w:rPr>
          <w:rFonts w:ascii="Times New Roman" w:hAnsi="Times New Roman" w:cs="Times New Roman"/>
          <w:color w:val="0000FF"/>
          <w:sz w:val="24"/>
          <w:szCs w:val="24"/>
        </w:rPr>
        <w:t xml:space="preserve"> </w:t>
      </w:r>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 xml:space="preserve">Üniversite bünyesinde HKÜ Teşvik sisteminin bulunmaktadır. Ayrıca bilgilendirme maili AG-7’ de yer almaktadır. </w:t>
      </w:r>
    </w:p>
    <w:p w:rsidR="008B7DCF" w:rsidRPr="008A0D3F" w:rsidRDefault="008B7DCF" w:rsidP="008B7DCF">
      <w:pPr>
        <w:spacing w:line="360" w:lineRule="auto"/>
        <w:jc w:val="both"/>
        <w:rPr>
          <w:rFonts w:ascii="Times New Roman" w:hAnsi="Times New Roman" w:cs="Times New Roman"/>
          <w:sz w:val="24"/>
          <w:szCs w:val="24"/>
        </w:rPr>
      </w:pPr>
      <w:hyperlink r:id="rId127" w:history="1">
        <w:r w:rsidRPr="008A0D3F">
          <w:rPr>
            <w:rStyle w:val="Kpr"/>
            <w:rFonts w:ascii="Times New Roman" w:hAnsi="Times New Roman" w:cs="Times New Roman"/>
            <w:sz w:val="24"/>
            <w:szCs w:val="24"/>
          </w:rPr>
          <w:t>http://tesvik.hku.edu.tr/giris-yap</w:t>
        </w:r>
      </w:hyperlink>
    </w:p>
    <w:p w:rsidR="008B7DCF" w:rsidRPr="008A0D3F" w:rsidRDefault="008B7DCF" w:rsidP="008B7DCF">
      <w:pPr>
        <w:spacing w:line="360" w:lineRule="auto"/>
        <w:jc w:val="both"/>
        <w:rPr>
          <w:rFonts w:ascii="Times New Roman" w:hAnsi="Times New Roman" w:cs="Times New Roman"/>
          <w:color w:val="000000"/>
          <w:sz w:val="24"/>
          <w:szCs w:val="24"/>
        </w:rPr>
      </w:pPr>
      <w:r w:rsidRPr="008A0D3F">
        <w:rPr>
          <w:rFonts w:ascii="Times New Roman" w:hAnsi="Times New Roman" w:cs="Times New Roman"/>
          <w:color w:val="000000"/>
          <w:sz w:val="24"/>
          <w:szCs w:val="24"/>
        </w:rPr>
        <w:t xml:space="preserve">Araştırma-geliştirme kaynaklarının araştırma stratejisi doğrultusunda yönetilmesi ile ilgili olarak, MYO bünyesinde bulunan öğretim üyeleri talep etmeleri halinde üniversiteden ödenek alabilmektedir. Talep formu AG-8 da yer almaktadır. </w:t>
      </w:r>
    </w:p>
    <w:p w:rsidR="008B7DCF" w:rsidRPr="008A0D3F" w:rsidRDefault="008B7DCF" w:rsidP="008B7DCF">
      <w:pPr>
        <w:spacing w:line="360" w:lineRule="auto"/>
        <w:jc w:val="both"/>
        <w:rPr>
          <w:rFonts w:ascii="Times New Roman" w:hAnsi="Times New Roman" w:cs="Times New Roman"/>
          <w:bCs/>
          <w:sz w:val="24"/>
          <w:szCs w:val="24"/>
        </w:rPr>
      </w:pPr>
      <w:hyperlink r:id="rId128" w:history="1">
        <w:r w:rsidRPr="008A0D3F">
          <w:rPr>
            <w:rStyle w:val="Kpr"/>
            <w:rFonts w:ascii="Times New Roman" w:hAnsi="Times New Roman" w:cs="Times New Roman"/>
            <w:bCs/>
            <w:sz w:val="24"/>
            <w:szCs w:val="24"/>
          </w:rPr>
          <w:t>https://www.hku.edu.tr/wp-content/uploads/2018/03/hku-atama-yukseltilme-yonergesi.pdf</w:t>
        </w:r>
      </w:hyperlink>
    </w:p>
    <w:p w:rsidR="008B7DCF" w:rsidRPr="008A0D3F" w:rsidRDefault="008B7DCF" w:rsidP="008B7DCF">
      <w:pPr>
        <w:spacing w:line="360" w:lineRule="auto"/>
        <w:jc w:val="both"/>
        <w:rPr>
          <w:rFonts w:ascii="Times New Roman" w:hAnsi="Times New Roman" w:cs="Times New Roman"/>
          <w:bCs/>
          <w:sz w:val="24"/>
          <w:szCs w:val="24"/>
        </w:rPr>
      </w:pPr>
      <w:proofErr w:type="spellStart"/>
      <w:r w:rsidRPr="008A0D3F">
        <w:rPr>
          <w:rFonts w:ascii="Times New Roman" w:hAnsi="Times New Roman" w:cs="Times New Roman"/>
          <w:bCs/>
          <w:sz w:val="24"/>
          <w:szCs w:val="24"/>
        </w:rPr>
        <w:t>MYO’nun</w:t>
      </w:r>
      <w:proofErr w:type="spellEnd"/>
      <w:r w:rsidRPr="008A0D3F">
        <w:rPr>
          <w:rFonts w:ascii="Times New Roman" w:hAnsi="Times New Roman" w:cs="Times New Roman"/>
          <w:bCs/>
          <w:sz w:val="24"/>
          <w:szCs w:val="24"/>
        </w:rPr>
        <w:t xml:space="preserve"> fiziki ve teknik araştırma kapasitesi, programların uygulama odaklı doğasıyla uyumlu olacak şekilde; laboratuvar/uygulama alanları, bilişim altyapısı ve bilgi kaynaklarına erişim olanakları üzerinden güçlendirilir. Araştırmacıların ve öğrencilerin </w:t>
      </w:r>
      <w:proofErr w:type="gramStart"/>
      <w:r w:rsidRPr="008A0D3F">
        <w:rPr>
          <w:rFonts w:ascii="Times New Roman" w:hAnsi="Times New Roman" w:cs="Times New Roman"/>
          <w:bCs/>
          <w:sz w:val="24"/>
          <w:szCs w:val="24"/>
        </w:rPr>
        <w:t>literatür</w:t>
      </w:r>
      <w:proofErr w:type="gramEnd"/>
      <w:r w:rsidRPr="008A0D3F">
        <w:rPr>
          <w:rFonts w:ascii="Times New Roman" w:hAnsi="Times New Roman" w:cs="Times New Roman"/>
          <w:bCs/>
          <w:sz w:val="24"/>
          <w:szCs w:val="24"/>
        </w:rPr>
        <w:t xml:space="preserve"> erişimini artırmak amacıyla Mütercim Asım Kütüphanesi tarafından sunulan kampüs dışı erişim seçenekleri kullanılmaktadır. Kampüs dışında VPN ile erişim süreçleri tanımlanmış; ayrıca </w:t>
      </w:r>
      <w:proofErr w:type="spellStart"/>
      <w:r w:rsidRPr="008A0D3F">
        <w:rPr>
          <w:rFonts w:ascii="Times New Roman" w:hAnsi="Times New Roman" w:cs="Times New Roman"/>
          <w:bCs/>
          <w:sz w:val="24"/>
          <w:szCs w:val="24"/>
        </w:rPr>
        <w:t>proxy</w:t>
      </w:r>
      <w:proofErr w:type="spellEnd"/>
      <w:r w:rsidRPr="008A0D3F">
        <w:rPr>
          <w:rFonts w:ascii="Times New Roman" w:hAnsi="Times New Roman" w:cs="Times New Roman"/>
          <w:bCs/>
          <w:sz w:val="24"/>
          <w:szCs w:val="24"/>
        </w:rPr>
        <w:t>/</w:t>
      </w:r>
      <w:proofErr w:type="spellStart"/>
      <w:r w:rsidRPr="008A0D3F">
        <w:rPr>
          <w:rFonts w:ascii="Times New Roman" w:hAnsi="Times New Roman" w:cs="Times New Roman"/>
          <w:bCs/>
          <w:sz w:val="24"/>
          <w:szCs w:val="24"/>
        </w:rPr>
        <w:t>vpn</w:t>
      </w:r>
      <w:proofErr w:type="spellEnd"/>
      <w:r w:rsidRPr="008A0D3F">
        <w:rPr>
          <w:rFonts w:ascii="Times New Roman" w:hAnsi="Times New Roman" w:cs="Times New Roman"/>
          <w:bCs/>
          <w:sz w:val="24"/>
          <w:szCs w:val="24"/>
        </w:rPr>
        <w:t xml:space="preserve"> ayarı gerektirmeden elektronik </w:t>
      </w:r>
      <w:proofErr w:type="spellStart"/>
      <w:r w:rsidRPr="008A0D3F">
        <w:rPr>
          <w:rFonts w:ascii="Times New Roman" w:hAnsi="Times New Roman" w:cs="Times New Roman"/>
          <w:bCs/>
          <w:sz w:val="24"/>
          <w:szCs w:val="24"/>
        </w:rPr>
        <w:t>veritabanlarına</w:t>
      </w:r>
      <w:proofErr w:type="spellEnd"/>
      <w:r w:rsidRPr="008A0D3F">
        <w:rPr>
          <w:rFonts w:ascii="Times New Roman" w:hAnsi="Times New Roman" w:cs="Times New Roman"/>
          <w:bCs/>
          <w:sz w:val="24"/>
          <w:szCs w:val="24"/>
        </w:rPr>
        <w:t xml:space="preserve"> erişimi kolaylaştıran VETİS </w:t>
      </w:r>
      <w:proofErr w:type="spellStart"/>
      <w:r w:rsidRPr="008A0D3F">
        <w:rPr>
          <w:rFonts w:ascii="Times New Roman" w:hAnsi="Times New Roman" w:cs="Times New Roman"/>
          <w:bCs/>
          <w:sz w:val="24"/>
          <w:szCs w:val="24"/>
        </w:rPr>
        <w:t>arayüzü</w:t>
      </w:r>
      <w:proofErr w:type="spellEnd"/>
      <w:r w:rsidRPr="008A0D3F">
        <w:rPr>
          <w:rFonts w:ascii="Times New Roman" w:hAnsi="Times New Roman" w:cs="Times New Roman"/>
          <w:bCs/>
          <w:sz w:val="24"/>
          <w:szCs w:val="24"/>
        </w:rPr>
        <w:t xml:space="preserve"> 2025 itibarıyla devreye alınarak erişim kolaylığı artırılmıştır. Bu kaynakların kullanımı; kullanım verileri ve kullanıcı geri bildirimleri üzerinden izlenerek geliştirilir.</w:t>
      </w:r>
    </w:p>
    <w:p w:rsidR="008B7DCF" w:rsidRPr="008A0D3F" w:rsidRDefault="008B7DCF" w:rsidP="008B7DCF">
      <w:pPr>
        <w:spacing w:line="360" w:lineRule="auto"/>
        <w:jc w:val="both"/>
        <w:rPr>
          <w:rFonts w:ascii="Times New Roman" w:hAnsi="Times New Roman" w:cs="Times New Roman"/>
          <w:bCs/>
          <w:sz w:val="24"/>
          <w:szCs w:val="24"/>
        </w:rPr>
      </w:pPr>
      <w:hyperlink r:id="rId129" w:history="1">
        <w:r w:rsidRPr="008A0D3F">
          <w:rPr>
            <w:rStyle w:val="Kpr"/>
            <w:rFonts w:ascii="Times New Roman" w:hAnsi="Times New Roman" w:cs="Times New Roman"/>
            <w:bCs/>
            <w:sz w:val="24"/>
            <w:szCs w:val="24"/>
          </w:rPr>
          <w:t>https://kutuphane.hku.edu.tr/deneme-veritabanlari/</w:t>
        </w:r>
      </w:hyperlink>
    </w:p>
    <w:p w:rsidR="008B7DCF" w:rsidRPr="008A0D3F" w:rsidRDefault="008B7DCF" w:rsidP="008B7DCF">
      <w:pPr>
        <w:spacing w:line="360" w:lineRule="auto"/>
        <w:jc w:val="both"/>
        <w:rPr>
          <w:rFonts w:ascii="Times New Roman" w:hAnsi="Times New Roman" w:cs="Times New Roman"/>
          <w:bCs/>
          <w:sz w:val="24"/>
          <w:szCs w:val="24"/>
        </w:rPr>
      </w:pPr>
      <w:r w:rsidRPr="008A0D3F">
        <w:rPr>
          <w:rFonts w:ascii="Times New Roman" w:hAnsi="Times New Roman" w:cs="Times New Roman"/>
          <w:bCs/>
          <w:sz w:val="24"/>
          <w:szCs w:val="24"/>
        </w:rPr>
        <w:t xml:space="preserve">Dış kaynaklara yönelim </w:t>
      </w:r>
      <w:proofErr w:type="spellStart"/>
      <w:r w:rsidRPr="008A0D3F">
        <w:rPr>
          <w:rFonts w:ascii="Times New Roman" w:hAnsi="Times New Roman" w:cs="Times New Roman"/>
          <w:bCs/>
          <w:sz w:val="24"/>
          <w:szCs w:val="24"/>
        </w:rPr>
        <w:t>MYO’da</w:t>
      </w:r>
      <w:proofErr w:type="spellEnd"/>
      <w:r w:rsidRPr="008A0D3F">
        <w:rPr>
          <w:rFonts w:ascii="Times New Roman" w:hAnsi="Times New Roman" w:cs="Times New Roman"/>
          <w:bCs/>
          <w:sz w:val="24"/>
          <w:szCs w:val="24"/>
        </w:rPr>
        <w:t xml:space="preserve"> kurumsal düzeyde sistematik biçimde teşvik edilir. Özellikle ön lisans düzeyinde öğrenci araştırmalarını güçlendirmek üzere TÜBİTAK 2209-A programı, MYO öğrencileri için temel dış fon kanallarından biridir; programın 2025 çağrı takvimi doğrultusunda duyuru–danışman eşleştirmesi–başvuru destek adımları işletilir. Bilgilendirme maili </w:t>
      </w:r>
      <w:r w:rsidRPr="00717F36">
        <w:rPr>
          <w:rFonts w:ascii="Times New Roman" w:hAnsi="Times New Roman" w:cs="Times New Roman"/>
          <w:b/>
          <w:sz w:val="24"/>
          <w:szCs w:val="24"/>
        </w:rPr>
        <w:t>AG9</w:t>
      </w:r>
      <w:r w:rsidRPr="008A0D3F">
        <w:rPr>
          <w:rFonts w:ascii="Times New Roman" w:hAnsi="Times New Roman" w:cs="Times New Roman"/>
          <w:bCs/>
          <w:sz w:val="24"/>
          <w:szCs w:val="24"/>
        </w:rPr>
        <w:t>da yer almaktadır.</w:t>
      </w:r>
    </w:p>
    <w:p w:rsidR="008B7DCF" w:rsidRPr="002A1C06" w:rsidRDefault="008B7DCF" w:rsidP="008B7DCF">
      <w:pPr>
        <w:jc w:val="both"/>
        <w:rPr>
          <w:bCs/>
        </w:rPr>
      </w:pPr>
    </w:p>
    <w:p w:rsidR="008B7DCF" w:rsidRPr="008A0D3F" w:rsidRDefault="008B7DCF" w:rsidP="008B7DCF">
      <w:pPr>
        <w:autoSpaceDE w:val="0"/>
        <w:autoSpaceDN w:val="0"/>
        <w:adjustRightInd w:val="0"/>
        <w:spacing w:after="0" w:line="240" w:lineRule="auto"/>
        <w:jc w:val="both"/>
        <w:rPr>
          <w:rFonts w:ascii="Times New Roman" w:hAnsi="Times New Roman" w:cs="Times New Roman"/>
          <w:b/>
          <w:color w:val="000000"/>
          <w:sz w:val="28"/>
          <w:szCs w:val="28"/>
        </w:rPr>
      </w:pPr>
      <w:r w:rsidRPr="008A0D3F">
        <w:rPr>
          <w:rFonts w:ascii="Times New Roman" w:hAnsi="Times New Roman" w:cs="Times New Roman"/>
          <w:b/>
          <w:color w:val="000000"/>
          <w:sz w:val="28"/>
          <w:szCs w:val="28"/>
        </w:rPr>
        <w:t xml:space="preserve">C.1.3. Doktora programları ve doktora sonrası </w:t>
      </w:r>
      <w:proofErr w:type="gramStart"/>
      <w:r w:rsidRPr="008A0D3F">
        <w:rPr>
          <w:rFonts w:ascii="Times New Roman" w:hAnsi="Times New Roman" w:cs="Times New Roman"/>
          <w:b/>
          <w:color w:val="000000"/>
          <w:sz w:val="28"/>
          <w:szCs w:val="28"/>
        </w:rPr>
        <w:t>imkanlar</w:t>
      </w:r>
      <w:proofErr w:type="gramEnd"/>
      <w:r w:rsidRPr="008A0D3F">
        <w:rPr>
          <w:rFonts w:ascii="Times New Roman" w:hAnsi="Times New Roman" w:cs="Times New Roman"/>
          <w:b/>
          <w:color w:val="000000"/>
          <w:sz w:val="28"/>
          <w:szCs w:val="28"/>
        </w:rPr>
        <w:t xml:space="preserve"> </w:t>
      </w:r>
    </w:p>
    <w:p w:rsidR="008B7DCF" w:rsidRDefault="008B7DCF" w:rsidP="008B7DCF">
      <w:pPr>
        <w:jc w:val="both"/>
      </w:pPr>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Doktora programlarının başvuru süreçleri, kayıtlı öğrencileri ve mezun sayıları ile gelişme eğilimleri izlenmektedir. Kurumda doktora sonrası (post-</w:t>
      </w:r>
      <w:proofErr w:type="spellStart"/>
      <w:r w:rsidRPr="008A0D3F">
        <w:rPr>
          <w:rFonts w:ascii="Times New Roman" w:hAnsi="Times New Roman" w:cs="Times New Roman"/>
          <w:sz w:val="24"/>
          <w:szCs w:val="24"/>
        </w:rPr>
        <w:t>doc</w:t>
      </w:r>
      <w:proofErr w:type="spellEnd"/>
      <w:r w:rsidRPr="008A0D3F">
        <w:rPr>
          <w:rFonts w:ascii="Times New Roman" w:hAnsi="Times New Roman" w:cs="Times New Roman"/>
          <w:sz w:val="24"/>
          <w:szCs w:val="24"/>
        </w:rPr>
        <w:t xml:space="preserve">) </w:t>
      </w:r>
      <w:proofErr w:type="gramStart"/>
      <w:r w:rsidRPr="008A0D3F">
        <w:rPr>
          <w:rFonts w:ascii="Times New Roman" w:hAnsi="Times New Roman" w:cs="Times New Roman"/>
          <w:sz w:val="24"/>
          <w:szCs w:val="24"/>
        </w:rPr>
        <w:t>imkanları</w:t>
      </w:r>
      <w:proofErr w:type="gramEnd"/>
      <w:r w:rsidRPr="008A0D3F">
        <w:rPr>
          <w:rFonts w:ascii="Times New Roman" w:hAnsi="Times New Roman" w:cs="Times New Roman"/>
          <w:sz w:val="24"/>
          <w:szCs w:val="24"/>
        </w:rPr>
        <w:t xml:space="preserve"> bulunmaktadır ve kurumun kendi mezunlarını işe alma (</w:t>
      </w:r>
      <w:proofErr w:type="spellStart"/>
      <w:r w:rsidRPr="008A0D3F">
        <w:rPr>
          <w:rFonts w:ascii="Times New Roman" w:hAnsi="Times New Roman" w:cs="Times New Roman"/>
          <w:sz w:val="24"/>
          <w:szCs w:val="24"/>
        </w:rPr>
        <w:t>inbreeding</w:t>
      </w:r>
      <w:proofErr w:type="spellEnd"/>
      <w:r w:rsidRPr="008A0D3F">
        <w:rPr>
          <w:rFonts w:ascii="Times New Roman" w:hAnsi="Times New Roman" w:cs="Times New Roman"/>
          <w:sz w:val="24"/>
          <w:szCs w:val="24"/>
        </w:rPr>
        <w:t xml:space="preserve">) politikası açıktır. </w:t>
      </w:r>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b/>
          <w:bCs/>
          <w:sz w:val="24"/>
          <w:szCs w:val="24"/>
        </w:rPr>
        <w:t>Olgunluk Düzeyi 2:</w:t>
      </w:r>
      <w:r w:rsidRPr="008A0D3F">
        <w:rPr>
          <w:rFonts w:ascii="Times New Roman" w:hAnsi="Times New Roman" w:cs="Times New Roman"/>
          <w:sz w:val="24"/>
          <w:szCs w:val="24"/>
        </w:rPr>
        <w:t xml:space="preserve"> Kurumun araştırma politikası, hedefleri ve stratejileri ile uyumlu doktora programı ve doktora sonrası imkânlarına ilişkin planlamalar bulunmaktadır.</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86"/>
      </w:tblGrid>
      <w:tr w:rsidR="008B7DCF" w:rsidRPr="00150FFB" w:rsidTr="008B7DCF">
        <w:trPr>
          <w:trHeight w:val="269"/>
        </w:trPr>
        <w:tc>
          <w:tcPr>
            <w:tcW w:w="1987" w:type="dxa"/>
          </w:tcPr>
          <w:p w:rsidR="008B7DCF" w:rsidRPr="00150FFB" w:rsidRDefault="008B7DCF" w:rsidP="008B7DCF">
            <w:pPr>
              <w:pStyle w:val="Default"/>
              <w:jc w:val="both"/>
              <w:rPr>
                <w:b/>
                <w:sz w:val="22"/>
                <w:szCs w:val="22"/>
              </w:rPr>
            </w:pPr>
            <w:r w:rsidRPr="00150FFB">
              <w:rPr>
                <w:b/>
                <w:sz w:val="22"/>
                <w:szCs w:val="22"/>
              </w:rPr>
              <w:t>1</w:t>
            </w:r>
          </w:p>
        </w:tc>
        <w:tc>
          <w:tcPr>
            <w:tcW w:w="1987" w:type="dxa"/>
          </w:tcPr>
          <w:p w:rsidR="008B7DCF" w:rsidRPr="00150FFB" w:rsidRDefault="008B7DCF" w:rsidP="008B7DCF">
            <w:pPr>
              <w:pStyle w:val="Default"/>
              <w:jc w:val="both"/>
              <w:rPr>
                <w:b/>
                <w:sz w:val="22"/>
                <w:szCs w:val="22"/>
              </w:rPr>
            </w:pPr>
            <w:r w:rsidRPr="00150FFB">
              <w:rPr>
                <w:b/>
                <w:sz w:val="22"/>
                <w:szCs w:val="22"/>
              </w:rPr>
              <w:t>2</w:t>
            </w:r>
          </w:p>
        </w:tc>
        <w:tc>
          <w:tcPr>
            <w:tcW w:w="1987" w:type="dxa"/>
          </w:tcPr>
          <w:p w:rsidR="008B7DCF" w:rsidRPr="00150FFB" w:rsidRDefault="008B7DCF" w:rsidP="008B7DCF">
            <w:pPr>
              <w:pStyle w:val="Default"/>
              <w:jc w:val="both"/>
              <w:rPr>
                <w:b/>
                <w:sz w:val="22"/>
                <w:szCs w:val="22"/>
              </w:rPr>
            </w:pPr>
            <w:r w:rsidRPr="00150FFB">
              <w:rPr>
                <w:b/>
                <w:sz w:val="22"/>
                <w:szCs w:val="22"/>
              </w:rPr>
              <w:t>3</w:t>
            </w:r>
          </w:p>
        </w:tc>
        <w:tc>
          <w:tcPr>
            <w:tcW w:w="1987" w:type="dxa"/>
          </w:tcPr>
          <w:p w:rsidR="008B7DCF" w:rsidRPr="00150FFB" w:rsidRDefault="008B7DCF" w:rsidP="008B7DCF">
            <w:pPr>
              <w:pStyle w:val="Default"/>
              <w:jc w:val="both"/>
              <w:rPr>
                <w:b/>
                <w:sz w:val="22"/>
                <w:szCs w:val="22"/>
              </w:rPr>
            </w:pPr>
            <w:r w:rsidRPr="00150FFB">
              <w:rPr>
                <w:b/>
                <w:sz w:val="22"/>
                <w:szCs w:val="22"/>
              </w:rPr>
              <w:t>4</w:t>
            </w:r>
          </w:p>
        </w:tc>
        <w:tc>
          <w:tcPr>
            <w:tcW w:w="1686" w:type="dxa"/>
          </w:tcPr>
          <w:p w:rsidR="008B7DCF" w:rsidRPr="00150FFB" w:rsidRDefault="008B7DCF" w:rsidP="008B7DCF">
            <w:pPr>
              <w:pStyle w:val="Default"/>
              <w:jc w:val="both"/>
              <w:rPr>
                <w:b/>
                <w:sz w:val="22"/>
                <w:szCs w:val="22"/>
              </w:rPr>
            </w:pPr>
            <w:r w:rsidRPr="00150FFB">
              <w:rPr>
                <w:b/>
                <w:sz w:val="22"/>
                <w:szCs w:val="22"/>
              </w:rPr>
              <w:t>5</w:t>
            </w:r>
          </w:p>
        </w:tc>
      </w:tr>
      <w:tr w:rsidR="008B7DCF" w:rsidRPr="00150FFB" w:rsidTr="008B7DCF">
        <w:trPr>
          <w:trHeight w:val="1371"/>
        </w:trPr>
        <w:tc>
          <w:tcPr>
            <w:tcW w:w="1987" w:type="dxa"/>
          </w:tcPr>
          <w:p w:rsidR="008B7DCF" w:rsidRDefault="008B7DCF" w:rsidP="008B7DCF">
            <w:pPr>
              <w:pStyle w:val="Default"/>
              <w:rPr>
                <w:sz w:val="22"/>
                <w:szCs w:val="22"/>
              </w:rPr>
            </w:pPr>
            <w:r>
              <w:rPr>
                <w:sz w:val="22"/>
                <w:szCs w:val="22"/>
              </w:rPr>
              <w:lastRenderedPageBreak/>
              <w:t xml:space="preserve">Kurumun doktora programı ve doktora sonrası imkânları bulunmamaktadır. </w:t>
            </w:r>
          </w:p>
        </w:tc>
        <w:tc>
          <w:tcPr>
            <w:tcW w:w="1987" w:type="dxa"/>
          </w:tcPr>
          <w:p w:rsidR="008B7DCF" w:rsidRDefault="008B7DCF" w:rsidP="008B7DCF">
            <w:pPr>
              <w:pStyle w:val="Default"/>
              <w:rPr>
                <w:sz w:val="22"/>
                <w:szCs w:val="22"/>
              </w:rPr>
            </w:pPr>
            <w:r>
              <w:rPr>
                <w:sz w:val="22"/>
                <w:szCs w:val="22"/>
              </w:rPr>
              <w:t xml:space="preserve">Kurumun araştırma politikası, hedefleri ve stratejileri ile uyumlu doktora programı ve doktora sonrası imkânlarına ilişkin planlamalar bulunmaktadır. </w:t>
            </w:r>
          </w:p>
        </w:tc>
        <w:tc>
          <w:tcPr>
            <w:tcW w:w="1987" w:type="dxa"/>
          </w:tcPr>
          <w:p w:rsidR="008B7DCF" w:rsidRDefault="008B7DCF" w:rsidP="008B7DCF">
            <w:pPr>
              <w:pStyle w:val="Default"/>
              <w:rPr>
                <w:sz w:val="22"/>
                <w:szCs w:val="22"/>
              </w:rPr>
            </w:pPr>
            <w:r>
              <w:rPr>
                <w:sz w:val="22"/>
                <w:szCs w:val="22"/>
              </w:rPr>
              <w:t xml:space="preserve">Kurumda araştırma politikası, hedefleri ve stratejileri ile uyumlu ve destekleyen doktora programları ve doktora sonrası imkânlar yürütülmektedir. </w:t>
            </w:r>
          </w:p>
        </w:tc>
        <w:tc>
          <w:tcPr>
            <w:tcW w:w="1987" w:type="dxa"/>
          </w:tcPr>
          <w:p w:rsidR="008B7DCF" w:rsidRDefault="008B7DCF" w:rsidP="008B7DCF">
            <w:pPr>
              <w:pStyle w:val="Default"/>
              <w:rPr>
                <w:sz w:val="22"/>
                <w:szCs w:val="22"/>
              </w:rPr>
            </w:pPr>
            <w:r>
              <w:rPr>
                <w:sz w:val="22"/>
                <w:szCs w:val="22"/>
              </w:rPr>
              <w:t xml:space="preserve">Kurumda doktora programları ve doktora sonrası imkânlarının çıktıları düzenli olarak izlenmekte ve iyileştirilmektedir. </w:t>
            </w:r>
          </w:p>
        </w:tc>
        <w:tc>
          <w:tcPr>
            <w:tcW w:w="1686" w:type="dxa"/>
          </w:tcPr>
          <w:p w:rsidR="008B7DCF" w:rsidRDefault="008B7DCF" w:rsidP="008B7DCF">
            <w:pPr>
              <w:pStyle w:val="Default"/>
              <w:rPr>
                <w:sz w:val="22"/>
                <w:szCs w:val="22"/>
              </w:rPr>
            </w:pPr>
            <w:r>
              <w:rPr>
                <w:sz w:val="22"/>
                <w:szCs w:val="22"/>
              </w:rPr>
              <w:t xml:space="preserve">İçselleştirilmiş, sistematik, sürdürülebilir ve örnek gösterilebilir uygulamalar bulunmaktadır </w:t>
            </w:r>
          </w:p>
        </w:tc>
      </w:tr>
    </w:tbl>
    <w:p w:rsidR="008B7DCF" w:rsidRDefault="008B7DCF" w:rsidP="008B7DCF">
      <w:pPr>
        <w:jc w:val="both"/>
      </w:pPr>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Meslek Yüksekokulu bünyesinde ön lisans düzeyinde eğitim verildiğinden, MYO kapsamında doktora programı yürütülmemektedir. Bununla birlikte Hasan Kalyoncu Üniversitesi’nin Lisansüstü Eğitim Enstitüsü bünyesinde farklı alanlarda doktora programları bulunmakta; doktora programlarının alan çeşitliliği kurumun araştırma ekosistemini güçlendirmektedir (ör. </w:t>
      </w:r>
      <w:proofErr w:type="gramStart"/>
      <w:r w:rsidRPr="008A0D3F">
        <w:rPr>
          <w:rFonts w:ascii="Times New Roman" w:hAnsi="Times New Roman" w:cs="Times New Roman"/>
          <w:sz w:val="24"/>
          <w:szCs w:val="24"/>
        </w:rPr>
        <w:t>hemşirelik</w:t>
      </w:r>
      <w:proofErr w:type="gramEnd"/>
      <w:r w:rsidRPr="008A0D3F">
        <w:rPr>
          <w:rFonts w:ascii="Times New Roman" w:hAnsi="Times New Roman" w:cs="Times New Roman"/>
          <w:sz w:val="24"/>
          <w:szCs w:val="24"/>
        </w:rPr>
        <w:t>, beslenme ve diyetetik, iletişim çalışmaları, iktisat, mimarlık vb.). MYO öğretim elemanları, uzmanlık alanları ve kurumsal görevlendirmeler çerçevesinde lisansüstü ekosistemle iş birliği kurabilmekte; ortak proje, yayın, danışmanlık ve araştırma etkinliklerine katkı sunabilmektedir.</w:t>
      </w:r>
    </w:p>
    <w:p w:rsidR="008B7DCF" w:rsidRPr="008A0D3F" w:rsidRDefault="008B7DCF" w:rsidP="008B7DCF">
      <w:pPr>
        <w:spacing w:line="360" w:lineRule="auto"/>
        <w:jc w:val="both"/>
        <w:rPr>
          <w:rFonts w:ascii="Times New Roman" w:hAnsi="Times New Roman" w:cs="Times New Roman"/>
          <w:sz w:val="24"/>
          <w:szCs w:val="24"/>
        </w:rPr>
      </w:pPr>
      <w:hyperlink r:id="rId130" w:history="1">
        <w:r w:rsidRPr="008A0D3F">
          <w:rPr>
            <w:rStyle w:val="Kpr"/>
            <w:rFonts w:ascii="Times New Roman" w:hAnsi="Times New Roman" w:cs="Times New Roman"/>
            <w:sz w:val="24"/>
            <w:szCs w:val="24"/>
          </w:rPr>
          <w:t>https://enstitu.hku.edu.tr/doktora/</w:t>
        </w:r>
      </w:hyperlink>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Doktora programlarına erişim ve sürdürülebilirlik açısından; ücret/burs olanakları ve kurumsal düzenlemeler şeffaf biçimde yayımlanmakta, lisansüstü öğrenci destekleri belirli ilkeler çerçevesinde yürütülmektedir. </w:t>
      </w:r>
      <w:proofErr w:type="spellStart"/>
      <w:r w:rsidRPr="008A0D3F">
        <w:rPr>
          <w:rFonts w:ascii="Times New Roman" w:hAnsi="Times New Roman" w:cs="Times New Roman"/>
          <w:sz w:val="24"/>
          <w:szCs w:val="24"/>
        </w:rPr>
        <w:t>MYO’da</w:t>
      </w:r>
      <w:proofErr w:type="spellEnd"/>
      <w:r w:rsidRPr="008A0D3F">
        <w:rPr>
          <w:rFonts w:ascii="Times New Roman" w:hAnsi="Times New Roman" w:cs="Times New Roman"/>
          <w:sz w:val="24"/>
          <w:szCs w:val="24"/>
        </w:rPr>
        <w:t xml:space="preserve"> araştırma kültürünün güçlendirilmesi kapsamında; lisansüstü ekosistemle temas eden seminerler, proje yazım etkinlikleri ve araştırma performansı farkındalık çalışmaları MYO akademik personelinin doktora düzeyi araştırma kültürüyle </w:t>
      </w:r>
      <w:proofErr w:type="gramStart"/>
      <w:r w:rsidRPr="008A0D3F">
        <w:rPr>
          <w:rFonts w:ascii="Times New Roman" w:hAnsi="Times New Roman" w:cs="Times New Roman"/>
          <w:sz w:val="24"/>
          <w:szCs w:val="24"/>
        </w:rPr>
        <w:t>entegrasyonunu</w:t>
      </w:r>
      <w:proofErr w:type="gramEnd"/>
      <w:r w:rsidRPr="008A0D3F">
        <w:rPr>
          <w:rFonts w:ascii="Times New Roman" w:hAnsi="Times New Roman" w:cs="Times New Roman"/>
          <w:sz w:val="24"/>
          <w:szCs w:val="24"/>
        </w:rPr>
        <w:t xml:space="preserve"> destekler. </w:t>
      </w:r>
    </w:p>
    <w:p w:rsidR="008B7DCF" w:rsidRPr="008A0D3F" w:rsidRDefault="008B7DCF" w:rsidP="008B7DCF">
      <w:pPr>
        <w:spacing w:line="360" w:lineRule="auto"/>
        <w:jc w:val="both"/>
        <w:rPr>
          <w:rFonts w:ascii="Times New Roman" w:hAnsi="Times New Roman" w:cs="Times New Roman"/>
          <w:sz w:val="24"/>
          <w:szCs w:val="24"/>
        </w:rPr>
      </w:pPr>
      <w:r w:rsidRPr="008A0D3F">
        <w:rPr>
          <w:rFonts w:ascii="Times New Roman" w:hAnsi="Times New Roman" w:cs="Times New Roman"/>
          <w:sz w:val="24"/>
          <w:szCs w:val="24"/>
        </w:rPr>
        <w:t xml:space="preserve">Doktora sonrası (post-doktora) olanaklar açısından </w:t>
      </w:r>
      <w:proofErr w:type="spellStart"/>
      <w:r w:rsidRPr="008A0D3F">
        <w:rPr>
          <w:rFonts w:ascii="Times New Roman" w:hAnsi="Times New Roman" w:cs="Times New Roman"/>
          <w:sz w:val="24"/>
          <w:szCs w:val="24"/>
        </w:rPr>
        <w:t>MYO’nun</w:t>
      </w:r>
      <w:proofErr w:type="spellEnd"/>
      <w:r w:rsidRPr="008A0D3F">
        <w:rPr>
          <w:rFonts w:ascii="Times New Roman" w:hAnsi="Times New Roman" w:cs="Times New Roman"/>
          <w:sz w:val="24"/>
          <w:szCs w:val="24"/>
        </w:rPr>
        <w:t xml:space="preserve"> doğrudan program yürütme sorumluluğu bulunmamakla birlikte; kurumun teknoloji transferi ve girişimcilik altyapısı, proje </w:t>
      </w:r>
      <w:proofErr w:type="gramStart"/>
      <w:r w:rsidRPr="008A0D3F">
        <w:rPr>
          <w:rFonts w:ascii="Times New Roman" w:hAnsi="Times New Roman" w:cs="Times New Roman"/>
          <w:sz w:val="24"/>
          <w:szCs w:val="24"/>
        </w:rPr>
        <w:t>bazlı</w:t>
      </w:r>
      <w:proofErr w:type="gramEnd"/>
      <w:r w:rsidRPr="008A0D3F">
        <w:rPr>
          <w:rFonts w:ascii="Times New Roman" w:hAnsi="Times New Roman" w:cs="Times New Roman"/>
          <w:sz w:val="24"/>
          <w:szCs w:val="24"/>
        </w:rPr>
        <w:t xml:space="preserve"> araştırmacı/uzman katkısı ve </w:t>
      </w:r>
      <w:proofErr w:type="spellStart"/>
      <w:r w:rsidRPr="008A0D3F">
        <w:rPr>
          <w:rFonts w:ascii="Times New Roman" w:hAnsi="Times New Roman" w:cs="Times New Roman"/>
          <w:sz w:val="24"/>
          <w:szCs w:val="24"/>
        </w:rPr>
        <w:t>mentorluk</w:t>
      </w:r>
      <w:proofErr w:type="spellEnd"/>
      <w:r w:rsidRPr="008A0D3F">
        <w:rPr>
          <w:rFonts w:ascii="Times New Roman" w:hAnsi="Times New Roman" w:cs="Times New Roman"/>
          <w:sz w:val="24"/>
          <w:szCs w:val="24"/>
        </w:rPr>
        <w:t xml:space="preserve"> mekanizmaları ile erken kariyer araştırmacılara dolaylı destek sağlayan bir zemin oluşturur. Kalyon Garaj bünyesinde geliştirilen </w:t>
      </w:r>
      <w:proofErr w:type="spellStart"/>
      <w:r w:rsidRPr="008A0D3F">
        <w:rPr>
          <w:rFonts w:ascii="Times New Roman" w:hAnsi="Times New Roman" w:cs="Times New Roman"/>
          <w:sz w:val="24"/>
          <w:szCs w:val="24"/>
        </w:rPr>
        <w:t>mentor</w:t>
      </w:r>
      <w:proofErr w:type="spellEnd"/>
      <w:r w:rsidRPr="008A0D3F">
        <w:rPr>
          <w:rFonts w:ascii="Times New Roman" w:hAnsi="Times New Roman" w:cs="Times New Roman"/>
          <w:sz w:val="24"/>
          <w:szCs w:val="24"/>
        </w:rPr>
        <w:t xml:space="preserve"> havuzu ve </w:t>
      </w:r>
      <w:proofErr w:type="spellStart"/>
      <w:r w:rsidRPr="008A0D3F">
        <w:rPr>
          <w:rFonts w:ascii="Times New Roman" w:hAnsi="Times New Roman" w:cs="Times New Roman"/>
          <w:sz w:val="24"/>
          <w:szCs w:val="24"/>
        </w:rPr>
        <w:t>prototipleme</w:t>
      </w:r>
      <w:proofErr w:type="spellEnd"/>
      <w:r w:rsidRPr="008A0D3F">
        <w:rPr>
          <w:rFonts w:ascii="Times New Roman" w:hAnsi="Times New Roman" w:cs="Times New Roman"/>
          <w:sz w:val="24"/>
          <w:szCs w:val="24"/>
        </w:rPr>
        <w:t>–ticarileştirme odaklı hizmetler, araştırma çıktılarının uygulamaya aktarılmasını güçlendirerek doktora sonrası araştırma gündemlerine de destekleyici bir ekosistem sunmaktadır.</w:t>
      </w:r>
    </w:p>
    <w:p w:rsidR="008B7DCF" w:rsidRPr="008A0D3F" w:rsidRDefault="008B7DCF" w:rsidP="008B7DCF">
      <w:pPr>
        <w:spacing w:line="360" w:lineRule="auto"/>
        <w:jc w:val="both"/>
        <w:rPr>
          <w:rFonts w:ascii="Times New Roman" w:hAnsi="Times New Roman" w:cs="Times New Roman"/>
          <w:sz w:val="24"/>
          <w:szCs w:val="24"/>
        </w:rPr>
      </w:pPr>
      <w:hyperlink r:id="rId131" w:history="1">
        <w:r w:rsidRPr="008A0D3F">
          <w:rPr>
            <w:rStyle w:val="Kpr"/>
            <w:rFonts w:ascii="Times New Roman" w:hAnsi="Times New Roman" w:cs="Times New Roman"/>
            <w:sz w:val="24"/>
            <w:szCs w:val="24"/>
          </w:rPr>
          <w:t>https://kalyongaraj.hku.edu.tr</w:t>
        </w:r>
      </w:hyperlink>
    </w:p>
    <w:p w:rsidR="008B7DCF" w:rsidRPr="008A0D3F" w:rsidRDefault="008B7DCF" w:rsidP="008B7DCF">
      <w:pPr>
        <w:autoSpaceDE w:val="0"/>
        <w:autoSpaceDN w:val="0"/>
        <w:adjustRightInd w:val="0"/>
        <w:spacing w:after="0" w:line="240" w:lineRule="auto"/>
        <w:jc w:val="both"/>
        <w:rPr>
          <w:rFonts w:ascii="Times New Roman" w:hAnsi="Times New Roman" w:cs="Times New Roman"/>
          <w:b/>
          <w:bCs/>
          <w:color w:val="FF0000"/>
          <w:sz w:val="28"/>
          <w:szCs w:val="28"/>
        </w:rPr>
      </w:pPr>
      <w:r w:rsidRPr="008A0D3F">
        <w:rPr>
          <w:rFonts w:ascii="Times New Roman" w:hAnsi="Times New Roman" w:cs="Times New Roman"/>
          <w:b/>
          <w:bCs/>
          <w:color w:val="FF0000"/>
          <w:sz w:val="28"/>
          <w:szCs w:val="28"/>
        </w:rPr>
        <w:t>C.2. Araştırma Yetkinliği, İş birlikleri ve Destekler</w:t>
      </w:r>
    </w:p>
    <w:p w:rsidR="008B7DCF" w:rsidRPr="008A0D3F" w:rsidRDefault="008B7DCF" w:rsidP="008B7DCF">
      <w:pPr>
        <w:autoSpaceDE w:val="0"/>
        <w:autoSpaceDN w:val="0"/>
        <w:adjustRightInd w:val="0"/>
        <w:spacing w:after="0" w:line="240" w:lineRule="auto"/>
        <w:jc w:val="both"/>
        <w:rPr>
          <w:rFonts w:ascii="Times New Roman" w:hAnsi="Times New Roman" w:cs="Times New Roman"/>
          <w:b/>
          <w:bCs/>
          <w:color w:val="FF0000"/>
          <w:sz w:val="28"/>
          <w:szCs w:val="28"/>
        </w:rPr>
      </w:pPr>
    </w:p>
    <w:p w:rsidR="008B7DCF" w:rsidRPr="008A0D3F" w:rsidRDefault="008B7DCF" w:rsidP="008B7DCF">
      <w:pPr>
        <w:autoSpaceDE w:val="0"/>
        <w:autoSpaceDN w:val="0"/>
        <w:adjustRightInd w:val="0"/>
        <w:spacing w:after="0" w:line="240" w:lineRule="auto"/>
        <w:jc w:val="both"/>
        <w:rPr>
          <w:rFonts w:ascii="Times New Roman" w:hAnsi="Times New Roman" w:cs="Times New Roman"/>
          <w:b/>
          <w:color w:val="000000"/>
          <w:sz w:val="28"/>
          <w:szCs w:val="28"/>
        </w:rPr>
      </w:pPr>
      <w:r w:rsidRPr="008A0D3F">
        <w:rPr>
          <w:rFonts w:ascii="Times New Roman" w:hAnsi="Times New Roman" w:cs="Times New Roman"/>
          <w:b/>
          <w:color w:val="000000"/>
          <w:sz w:val="28"/>
          <w:szCs w:val="28"/>
        </w:rPr>
        <w:t xml:space="preserve">C.2.1. Araştırma yetkinlikleri ve gelişimi </w:t>
      </w:r>
    </w:p>
    <w:p w:rsidR="008B7DCF" w:rsidRDefault="008B7DCF" w:rsidP="008B7DCF">
      <w:pPr>
        <w:jc w:val="both"/>
      </w:pPr>
    </w:p>
    <w:p w:rsidR="008B7DCF" w:rsidRPr="0003210E" w:rsidRDefault="008B7DCF" w:rsidP="008B7DCF">
      <w:pPr>
        <w:spacing w:line="360" w:lineRule="auto"/>
        <w:jc w:val="both"/>
        <w:rPr>
          <w:rFonts w:ascii="Times New Roman" w:hAnsi="Times New Roman" w:cs="Times New Roman"/>
          <w:sz w:val="24"/>
          <w:szCs w:val="24"/>
        </w:rPr>
      </w:pPr>
      <w:r w:rsidRPr="0003210E">
        <w:rPr>
          <w:rFonts w:ascii="Times New Roman" w:hAnsi="Times New Roman" w:cs="Times New Roman"/>
          <w:sz w:val="24"/>
          <w:szCs w:val="24"/>
        </w:rPr>
        <w:t xml:space="preserve">MYO, öğretim elemanları ve araştırmacıların araştırma yetkinliğini sürdürmek ve geliştirmek için eğitim, iş birliği ve destek mekanizmalarını kurum ekosistemiyle uyumlu biçimde işletir. </w:t>
      </w:r>
    </w:p>
    <w:p w:rsidR="008B7DCF" w:rsidRPr="0003210E" w:rsidRDefault="008B7DCF" w:rsidP="008B7DCF">
      <w:pPr>
        <w:autoSpaceDE w:val="0"/>
        <w:autoSpaceDN w:val="0"/>
        <w:adjustRightInd w:val="0"/>
        <w:spacing w:line="360" w:lineRule="auto"/>
        <w:jc w:val="both"/>
        <w:rPr>
          <w:rFonts w:ascii="Times New Roman" w:hAnsi="Times New Roman" w:cs="Times New Roman"/>
          <w:color w:val="000000" w:themeColor="text1"/>
          <w:sz w:val="24"/>
          <w:szCs w:val="24"/>
        </w:rPr>
      </w:pPr>
      <w:r w:rsidRPr="0003210E">
        <w:rPr>
          <w:rFonts w:ascii="Times New Roman" w:hAnsi="Times New Roman" w:cs="Times New Roman"/>
          <w:b/>
          <w:bCs/>
          <w:color w:val="000000" w:themeColor="text1"/>
          <w:sz w:val="24"/>
          <w:szCs w:val="24"/>
        </w:rPr>
        <w:t>Olgunluk Düzeyi 3:</w:t>
      </w:r>
      <w:r w:rsidRPr="0003210E">
        <w:rPr>
          <w:rFonts w:ascii="Times New Roman" w:hAnsi="Times New Roman" w:cs="Times New Roman"/>
          <w:color w:val="000000" w:themeColor="text1"/>
          <w:sz w:val="24"/>
          <w:szCs w:val="24"/>
        </w:rPr>
        <w:t xml:space="preserve"> </w:t>
      </w:r>
      <w:r w:rsidRPr="0003210E">
        <w:rPr>
          <w:rFonts w:ascii="Times New Roman" w:hAnsi="Times New Roman" w:cs="Times New Roman"/>
          <w:sz w:val="24"/>
          <w:szCs w:val="24"/>
        </w:rPr>
        <w:t>Kurumun genelinde öğretim elemanlarının araştırma yetkinliğinin geliştirilmesine yönelik uygulamalar yürütülmektedir.</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94"/>
        <w:gridCol w:w="1843"/>
        <w:gridCol w:w="2126"/>
        <w:gridCol w:w="1984"/>
      </w:tblGrid>
      <w:tr w:rsidR="008B7DCF" w:rsidRPr="00150FFB" w:rsidTr="008B7DCF">
        <w:trPr>
          <w:trHeight w:val="269"/>
        </w:trPr>
        <w:tc>
          <w:tcPr>
            <w:tcW w:w="1987" w:type="dxa"/>
          </w:tcPr>
          <w:p w:rsidR="008B7DCF" w:rsidRPr="00150FFB" w:rsidRDefault="008B7DCF" w:rsidP="008B7DCF">
            <w:pPr>
              <w:pStyle w:val="Default"/>
              <w:jc w:val="both"/>
              <w:rPr>
                <w:b/>
                <w:sz w:val="22"/>
                <w:szCs w:val="22"/>
              </w:rPr>
            </w:pPr>
            <w:r w:rsidRPr="00150FFB">
              <w:rPr>
                <w:b/>
                <w:sz w:val="22"/>
                <w:szCs w:val="22"/>
              </w:rPr>
              <w:t>1</w:t>
            </w:r>
          </w:p>
        </w:tc>
        <w:tc>
          <w:tcPr>
            <w:tcW w:w="1694" w:type="dxa"/>
          </w:tcPr>
          <w:p w:rsidR="008B7DCF" w:rsidRPr="00150FFB" w:rsidRDefault="008B7DCF" w:rsidP="008B7DCF">
            <w:pPr>
              <w:pStyle w:val="Default"/>
              <w:jc w:val="both"/>
              <w:rPr>
                <w:b/>
                <w:sz w:val="22"/>
                <w:szCs w:val="22"/>
              </w:rPr>
            </w:pPr>
            <w:r w:rsidRPr="00150FFB">
              <w:rPr>
                <w:b/>
                <w:sz w:val="22"/>
                <w:szCs w:val="22"/>
              </w:rPr>
              <w:t>2</w:t>
            </w:r>
          </w:p>
        </w:tc>
        <w:tc>
          <w:tcPr>
            <w:tcW w:w="1843" w:type="dxa"/>
          </w:tcPr>
          <w:p w:rsidR="008B7DCF" w:rsidRPr="00150FFB" w:rsidRDefault="008B7DCF" w:rsidP="008B7DCF">
            <w:pPr>
              <w:pStyle w:val="Default"/>
              <w:jc w:val="both"/>
              <w:rPr>
                <w:b/>
                <w:sz w:val="22"/>
                <w:szCs w:val="22"/>
              </w:rPr>
            </w:pPr>
            <w:r w:rsidRPr="00150FFB">
              <w:rPr>
                <w:b/>
                <w:sz w:val="22"/>
                <w:szCs w:val="22"/>
              </w:rPr>
              <w:t>3</w:t>
            </w:r>
          </w:p>
        </w:tc>
        <w:tc>
          <w:tcPr>
            <w:tcW w:w="2126" w:type="dxa"/>
          </w:tcPr>
          <w:p w:rsidR="008B7DCF" w:rsidRPr="00150FFB" w:rsidRDefault="008B7DCF" w:rsidP="008B7DCF">
            <w:pPr>
              <w:pStyle w:val="Default"/>
              <w:jc w:val="both"/>
              <w:rPr>
                <w:b/>
                <w:sz w:val="22"/>
                <w:szCs w:val="22"/>
              </w:rPr>
            </w:pPr>
            <w:r w:rsidRPr="00150FFB">
              <w:rPr>
                <w:b/>
                <w:sz w:val="22"/>
                <w:szCs w:val="22"/>
              </w:rPr>
              <w:t>4</w:t>
            </w:r>
          </w:p>
        </w:tc>
        <w:tc>
          <w:tcPr>
            <w:tcW w:w="1984" w:type="dxa"/>
          </w:tcPr>
          <w:p w:rsidR="008B7DCF" w:rsidRPr="00150FFB" w:rsidRDefault="008B7DCF" w:rsidP="008B7DCF">
            <w:pPr>
              <w:pStyle w:val="Default"/>
              <w:jc w:val="both"/>
              <w:rPr>
                <w:b/>
                <w:sz w:val="22"/>
                <w:szCs w:val="22"/>
              </w:rPr>
            </w:pPr>
            <w:r w:rsidRPr="00150FFB">
              <w:rPr>
                <w:b/>
                <w:sz w:val="22"/>
                <w:szCs w:val="22"/>
              </w:rPr>
              <w:t>5</w:t>
            </w:r>
          </w:p>
        </w:tc>
      </w:tr>
      <w:tr w:rsidR="008B7DCF" w:rsidRPr="00150FFB" w:rsidTr="008B7DCF">
        <w:trPr>
          <w:trHeight w:val="1371"/>
        </w:trPr>
        <w:tc>
          <w:tcPr>
            <w:tcW w:w="1987" w:type="dxa"/>
          </w:tcPr>
          <w:p w:rsidR="008B7DCF" w:rsidRDefault="008B7DCF" w:rsidP="008B7DCF">
            <w:pPr>
              <w:pStyle w:val="Default"/>
              <w:rPr>
                <w:sz w:val="22"/>
                <w:szCs w:val="22"/>
              </w:rPr>
            </w:pPr>
            <w:r>
              <w:rPr>
                <w:sz w:val="22"/>
                <w:szCs w:val="22"/>
              </w:rPr>
              <w:t xml:space="preserve">Kurumda, öğretim elemanlarının araştırma yetkinliğinin geliştirilmesine yönelik mekanizmalar bulunmamaktadır. </w:t>
            </w:r>
          </w:p>
        </w:tc>
        <w:tc>
          <w:tcPr>
            <w:tcW w:w="1694" w:type="dxa"/>
          </w:tcPr>
          <w:p w:rsidR="008B7DCF" w:rsidRDefault="008B7DCF" w:rsidP="008B7DCF">
            <w:pPr>
              <w:pStyle w:val="Default"/>
              <w:rPr>
                <w:sz w:val="22"/>
                <w:szCs w:val="22"/>
              </w:rPr>
            </w:pPr>
            <w:r>
              <w:rPr>
                <w:sz w:val="22"/>
                <w:szCs w:val="22"/>
              </w:rPr>
              <w:t xml:space="preserve">Kurumda, öğretim elemanlarının araştırma yetkinliğinin geliştirilmesine yönelik planlar bulunmaktadır. </w:t>
            </w:r>
          </w:p>
        </w:tc>
        <w:tc>
          <w:tcPr>
            <w:tcW w:w="1843" w:type="dxa"/>
          </w:tcPr>
          <w:p w:rsidR="008B7DCF" w:rsidRDefault="008B7DCF" w:rsidP="008B7DCF">
            <w:pPr>
              <w:pStyle w:val="Default"/>
              <w:rPr>
                <w:sz w:val="22"/>
                <w:szCs w:val="22"/>
              </w:rPr>
            </w:pPr>
            <w:r>
              <w:rPr>
                <w:sz w:val="22"/>
                <w:szCs w:val="22"/>
              </w:rPr>
              <w:t xml:space="preserve">Kurumun genelinde öğretim elemanlarının araştırma yetkinliğinin geliştirilmesine yönelik uygulamalar yürütülmektedir. </w:t>
            </w:r>
          </w:p>
        </w:tc>
        <w:tc>
          <w:tcPr>
            <w:tcW w:w="2126" w:type="dxa"/>
          </w:tcPr>
          <w:p w:rsidR="008B7DCF" w:rsidRDefault="008B7DCF" w:rsidP="008B7DCF">
            <w:pPr>
              <w:pStyle w:val="Default"/>
              <w:rPr>
                <w:sz w:val="22"/>
                <w:szCs w:val="22"/>
              </w:rPr>
            </w:pPr>
            <w:r>
              <w:rPr>
                <w:sz w:val="22"/>
                <w:szCs w:val="22"/>
              </w:rPr>
              <w:t xml:space="preserve">Kurumda, öğretim elemanlarının araştırma yetkinliğinin geliştirilmesine yönelik uygulamalar izlenmekte ve izlem sonuçları öğretim elemanları ile birlikte değerlendirilerek önlemler alınmaktadır. </w:t>
            </w:r>
          </w:p>
        </w:tc>
        <w:tc>
          <w:tcPr>
            <w:tcW w:w="1984" w:type="dxa"/>
          </w:tcPr>
          <w:p w:rsidR="008B7DCF" w:rsidRDefault="008B7DCF" w:rsidP="008B7DCF">
            <w:pPr>
              <w:pStyle w:val="Default"/>
              <w:rPr>
                <w:sz w:val="22"/>
                <w:szCs w:val="22"/>
              </w:rPr>
            </w:pPr>
            <w:r>
              <w:rPr>
                <w:sz w:val="22"/>
                <w:szCs w:val="22"/>
              </w:rPr>
              <w:t xml:space="preserve">İçselleştirilmiş, sistematik, sürdürülebilir ve örnek gösterilebilir uygulamalar bulunmaktadır </w:t>
            </w:r>
          </w:p>
        </w:tc>
      </w:tr>
    </w:tbl>
    <w:p w:rsidR="008B7DCF" w:rsidRDefault="008B7DCF" w:rsidP="008B7DCF">
      <w:pPr>
        <w:jc w:val="both"/>
        <w:rPr>
          <w:b/>
        </w:rPr>
      </w:pPr>
    </w:p>
    <w:p w:rsidR="008B7DCF" w:rsidRPr="0003210E" w:rsidRDefault="008B7DCF" w:rsidP="008B7DCF">
      <w:pPr>
        <w:spacing w:line="360" w:lineRule="auto"/>
        <w:jc w:val="both"/>
        <w:rPr>
          <w:rFonts w:ascii="Times New Roman" w:hAnsi="Times New Roman" w:cs="Times New Roman"/>
          <w:bCs/>
          <w:sz w:val="24"/>
          <w:szCs w:val="24"/>
        </w:rPr>
      </w:pPr>
      <w:proofErr w:type="spellStart"/>
      <w:r w:rsidRPr="0003210E">
        <w:rPr>
          <w:rFonts w:ascii="Times New Roman" w:hAnsi="Times New Roman" w:cs="Times New Roman"/>
          <w:bCs/>
          <w:sz w:val="24"/>
          <w:szCs w:val="24"/>
        </w:rPr>
        <w:t>MYO’da</w:t>
      </w:r>
      <w:proofErr w:type="spellEnd"/>
      <w:r w:rsidRPr="0003210E">
        <w:rPr>
          <w:rFonts w:ascii="Times New Roman" w:hAnsi="Times New Roman" w:cs="Times New Roman"/>
          <w:bCs/>
          <w:sz w:val="24"/>
          <w:szCs w:val="24"/>
        </w:rPr>
        <w:t xml:space="preserve"> araştırma yetkinliklerinin geliştirilmesi; insan kaynağı planlaması, eğitim–danışmanlık faaliyetleri ve araştırma performansı farkındalığı bileşenleri üzerinden yürütülür. Akademik personelin araştırma yetkinliğini artırmaya yönelik olarak proje yazım bilgilendirme toplantıları, araştırma yönetimi ve performans ölçümü seminerleri ile fon programlarına yönlendirme çalışmaları yapılır. Üniversite düzeyinde gerçekleştirilen “Stratejik Araştırma ve Performans Analiz” temalı seminer, araştırma performansının ölçülmesi ve yönetilmesi konusunda kurumsal kapasitenin geliştirilmesine katkı sağlayan bir iyi uygulamadır (</w:t>
      </w:r>
      <w:r w:rsidRPr="00717F36">
        <w:rPr>
          <w:rFonts w:ascii="Times New Roman" w:hAnsi="Times New Roman" w:cs="Times New Roman"/>
          <w:b/>
          <w:sz w:val="24"/>
          <w:szCs w:val="24"/>
        </w:rPr>
        <w:t>AG10</w:t>
      </w:r>
      <w:r w:rsidRPr="0003210E">
        <w:rPr>
          <w:rFonts w:ascii="Times New Roman" w:hAnsi="Times New Roman" w:cs="Times New Roman"/>
          <w:bCs/>
          <w:sz w:val="24"/>
          <w:szCs w:val="24"/>
        </w:rPr>
        <w:t>)</w:t>
      </w:r>
    </w:p>
    <w:p w:rsidR="008B7DCF" w:rsidRPr="0003210E" w:rsidRDefault="008B7DCF" w:rsidP="008B7DCF">
      <w:pPr>
        <w:spacing w:line="360" w:lineRule="auto"/>
        <w:jc w:val="both"/>
        <w:rPr>
          <w:rFonts w:ascii="Times New Roman" w:hAnsi="Times New Roman" w:cs="Times New Roman"/>
          <w:bCs/>
          <w:sz w:val="24"/>
          <w:szCs w:val="24"/>
        </w:rPr>
      </w:pPr>
      <w:hyperlink r:id="rId132" w:history="1">
        <w:r w:rsidRPr="0003210E">
          <w:rPr>
            <w:rStyle w:val="Kpr"/>
            <w:rFonts w:ascii="Times New Roman" w:hAnsi="Times New Roman" w:cs="Times New Roman"/>
            <w:bCs/>
            <w:sz w:val="24"/>
            <w:szCs w:val="24"/>
          </w:rPr>
          <w:t>https://www.hku.edu.tr/haberler/hasan-kalyoncu-universitesinde-stratejik-arastirma-ve-performans-analiz-semineri-gerceklestirildi</w:t>
        </w:r>
      </w:hyperlink>
    </w:p>
    <w:p w:rsidR="008B7DCF" w:rsidRPr="0003210E" w:rsidRDefault="008B7DCF" w:rsidP="008B7DCF">
      <w:pPr>
        <w:spacing w:line="360" w:lineRule="auto"/>
        <w:jc w:val="both"/>
        <w:rPr>
          <w:rFonts w:ascii="Times New Roman" w:hAnsi="Times New Roman" w:cs="Times New Roman"/>
          <w:bCs/>
          <w:sz w:val="24"/>
          <w:szCs w:val="24"/>
        </w:rPr>
      </w:pPr>
      <w:proofErr w:type="spellStart"/>
      <w:r w:rsidRPr="0003210E">
        <w:rPr>
          <w:rFonts w:ascii="Times New Roman" w:hAnsi="Times New Roman" w:cs="Times New Roman"/>
          <w:bCs/>
          <w:sz w:val="24"/>
          <w:szCs w:val="24"/>
        </w:rPr>
        <w:t>MYO’nun</w:t>
      </w:r>
      <w:proofErr w:type="spellEnd"/>
      <w:r w:rsidRPr="0003210E">
        <w:rPr>
          <w:rFonts w:ascii="Times New Roman" w:hAnsi="Times New Roman" w:cs="Times New Roman"/>
          <w:bCs/>
          <w:sz w:val="24"/>
          <w:szCs w:val="24"/>
        </w:rPr>
        <w:t xml:space="preserve"> dış fonlara erişim kapasitesini artırmak üzere; ulusal/uluslararası programlara yönelik bilgilendirme ve proje yazım eğitimleri destekleyici bir çerçeve sunar. Örneğin Dijital Avrupa Programı bilgilendirme ve proje yazım eğitimi; üniversiteler, </w:t>
      </w:r>
      <w:proofErr w:type="spellStart"/>
      <w:r w:rsidRPr="0003210E">
        <w:rPr>
          <w:rFonts w:ascii="Times New Roman" w:hAnsi="Times New Roman" w:cs="Times New Roman"/>
          <w:bCs/>
          <w:sz w:val="24"/>
          <w:szCs w:val="24"/>
        </w:rPr>
        <w:t>teknokent</w:t>
      </w:r>
      <w:proofErr w:type="spellEnd"/>
      <w:r w:rsidRPr="0003210E">
        <w:rPr>
          <w:rFonts w:ascii="Times New Roman" w:hAnsi="Times New Roman" w:cs="Times New Roman"/>
          <w:bCs/>
          <w:sz w:val="24"/>
          <w:szCs w:val="24"/>
        </w:rPr>
        <w:t xml:space="preserve"> ve sanayi paydaşlarıyla birlikte yürütülen bir etkinlik olarak proje üretme becerisini geliştirmeye yönelik kurumsal bir mekanizma örneğidir. Bunun yanında araştırma çıktılarının girişimcilik ve </w:t>
      </w:r>
      <w:proofErr w:type="spellStart"/>
      <w:r w:rsidRPr="0003210E">
        <w:rPr>
          <w:rFonts w:ascii="Times New Roman" w:hAnsi="Times New Roman" w:cs="Times New Roman"/>
          <w:bCs/>
          <w:sz w:val="24"/>
          <w:szCs w:val="24"/>
        </w:rPr>
        <w:t>inovasyona</w:t>
      </w:r>
      <w:proofErr w:type="spellEnd"/>
      <w:r w:rsidRPr="0003210E">
        <w:rPr>
          <w:rFonts w:ascii="Times New Roman" w:hAnsi="Times New Roman" w:cs="Times New Roman"/>
          <w:bCs/>
          <w:sz w:val="24"/>
          <w:szCs w:val="24"/>
        </w:rPr>
        <w:t xml:space="preserve"> dönüşmesini destekleyen proje pazarı vb. etkinlikler, MYO akademik kadrosu ve öğrencileri için görünürlük ve iş birliği fırsatlarını artırır. Üniversite düzeyinde raporlanan Ar-</w:t>
      </w:r>
      <w:r w:rsidRPr="0003210E">
        <w:rPr>
          <w:rFonts w:ascii="Times New Roman" w:hAnsi="Times New Roman" w:cs="Times New Roman"/>
          <w:bCs/>
          <w:sz w:val="24"/>
          <w:szCs w:val="24"/>
        </w:rPr>
        <w:lastRenderedPageBreak/>
        <w:t>Ge proje ekosistemi çıktıları (ör. TÜBİTAK destekli proje sayıları, patent/faydalı model başvuruları, ticarileştirme sözleşmeleri) kurum genelindeki araştırma yetkinliği ortamını güçlendiren göstergeler olarak izlenir.</w:t>
      </w:r>
    </w:p>
    <w:p w:rsidR="008B7DCF" w:rsidRPr="0003210E" w:rsidRDefault="008B7DCF" w:rsidP="008B7DCF">
      <w:pPr>
        <w:spacing w:line="360" w:lineRule="auto"/>
        <w:jc w:val="both"/>
        <w:rPr>
          <w:rFonts w:ascii="Times New Roman" w:hAnsi="Times New Roman" w:cs="Times New Roman"/>
          <w:bCs/>
          <w:sz w:val="24"/>
          <w:szCs w:val="24"/>
        </w:rPr>
      </w:pPr>
      <w:hyperlink r:id="rId133" w:history="1">
        <w:r w:rsidRPr="0003210E">
          <w:rPr>
            <w:rStyle w:val="Kpr"/>
            <w:rFonts w:ascii="Times New Roman" w:hAnsi="Times New Roman" w:cs="Times New Roman"/>
            <w:bCs/>
            <w:sz w:val="24"/>
            <w:szCs w:val="24"/>
          </w:rPr>
          <w:t>https://www.hku.edu.tr/haberler/sanayi-ve-akademi-dijital-donusum-icin-bir-araya-geldi</w:t>
        </w:r>
      </w:hyperlink>
    </w:p>
    <w:p w:rsidR="008B7DCF" w:rsidRPr="0003210E" w:rsidRDefault="008B7DCF" w:rsidP="008B7DCF">
      <w:pPr>
        <w:spacing w:line="360" w:lineRule="auto"/>
        <w:jc w:val="both"/>
        <w:rPr>
          <w:rFonts w:ascii="Times New Roman" w:hAnsi="Times New Roman" w:cs="Times New Roman"/>
          <w:sz w:val="24"/>
          <w:szCs w:val="24"/>
        </w:rPr>
      </w:pPr>
      <w:r w:rsidRPr="0003210E">
        <w:rPr>
          <w:rFonts w:ascii="Times New Roman" w:hAnsi="Times New Roman" w:cs="Times New Roman"/>
          <w:color w:val="000000"/>
          <w:sz w:val="24"/>
          <w:szCs w:val="24"/>
        </w:rPr>
        <w:t>Meslek Yüksekokul bünyesinde bilimsel yayın sayısının arttırılması ve geliştirilmesi kapsamında SSCI – SCI – SCOPUS-ESCI endeksli dergilerde yayın yapma sürecine ilişkin tüm MYO öğretim elemanlarına eğitim gerçekleştirilmiştir. Ayrıca bilimsel yayın sayısının arttırılması ve geliştirilmesi için indeksli dergilerin araştırılması ve dergi seçiminde dikkat edilecek hususlar ve indekslerin tanıtılmasına yönelik eğitimler gerçekleştirilmiştir (</w:t>
      </w:r>
      <w:r w:rsidRPr="00717F36">
        <w:rPr>
          <w:rFonts w:ascii="Times New Roman" w:hAnsi="Times New Roman" w:cs="Times New Roman"/>
          <w:b/>
          <w:bCs/>
          <w:color w:val="000000"/>
          <w:sz w:val="24"/>
          <w:szCs w:val="24"/>
        </w:rPr>
        <w:t>AG11</w:t>
      </w:r>
      <w:r w:rsidRPr="0003210E">
        <w:rPr>
          <w:rFonts w:ascii="Times New Roman" w:hAnsi="Times New Roman" w:cs="Times New Roman"/>
          <w:color w:val="000000"/>
          <w:sz w:val="24"/>
          <w:szCs w:val="24"/>
        </w:rPr>
        <w:t xml:space="preserve">). </w:t>
      </w:r>
    </w:p>
    <w:p w:rsidR="008B7DCF" w:rsidRPr="0003210E" w:rsidRDefault="008B7DCF" w:rsidP="008B7DCF">
      <w:pPr>
        <w:spacing w:line="360" w:lineRule="auto"/>
        <w:jc w:val="both"/>
        <w:rPr>
          <w:rFonts w:ascii="Times New Roman" w:hAnsi="Times New Roman" w:cs="Times New Roman"/>
          <w:color w:val="000000"/>
          <w:sz w:val="24"/>
          <w:szCs w:val="24"/>
        </w:rPr>
      </w:pPr>
      <w:r w:rsidRPr="0003210E">
        <w:rPr>
          <w:rFonts w:ascii="Times New Roman" w:hAnsi="Times New Roman" w:cs="Times New Roman"/>
          <w:color w:val="000000"/>
          <w:sz w:val="24"/>
          <w:szCs w:val="24"/>
        </w:rPr>
        <w:t xml:space="preserve">Kurumun genelinde öğretim elemanlarının araştırma yetkinliğinin geliştirilmesine yönelik uygulamalar yürütülmektedir. Öğrencilere KALİTTO bünyesindeki uzmanlarında desteğiyle eğitimler verilmiş olup proje kültürünün oluşması ve proje başvuru süreçlerinin hızlanması için çalışmalar yapılmıştır. </w:t>
      </w:r>
    </w:p>
    <w:p w:rsidR="008B7DCF" w:rsidRPr="0003210E" w:rsidRDefault="008B7DCF" w:rsidP="008B7DCF">
      <w:pPr>
        <w:spacing w:line="360" w:lineRule="auto"/>
        <w:jc w:val="both"/>
        <w:rPr>
          <w:rFonts w:ascii="Times New Roman" w:hAnsi="Times New Roman" w:cs="Times New Roman"/>
          <w:color w:val="000000"/>
          <w:sz w:val="24"/>
          <w:szCs w:val="24"/>
        </w:rPr>
      </w:pPr>
      <w:r w:rsidRPr="0003210E">
        <w:rPr>
          <w:rFonts w:ascii="Times New Roman" w:hAnsi="Times New Roman" w:cs="Times New Roman"/>
          <w:color w:val="000000"/>
          <w:sz w:val="24"/>
          <w:szCs w:val="24"/>
        </w:rPr>
        <w:t xml:space="preserve">Kurumdaki araştırma-geliştirme süreçleri ile eğitim-öğretim süreçlerinin bütünleştirilmesi kapsamında 2025 yılında </w:t>
      </w:r>
      <w:proofErr w:type="spellStart"/>
      <w:r w:rsidRPr="0003210E">
        <w:rPr>
          <w:rFonts w:ascii="Times New Roman" w:hAnsi="Times New Roman" w:cs="Times New Roman"/>
          <w:color w:val="000000"/>
          <w:sz w:val="24"/>
          <w:szCs w:val="24"/>
        </w:rPr>
        <w:t>Teknofest</w:t>
      </w:r>
      <w:proofErr w:type="spellEnd"/>
      <w:r w:rsidRPr="0003210E">
        <w:rPr>
          <w:rFonts w:ascii="Times New Roman" w:hAnsi="Times New Roman" w:cs="Times New Roman"/>
          <w:b/>
          <w:bCs/>
          <w:color w:val="000000"/>
          <w:sz w:val="24"/>
          <w:szCs w:val="24"/>
        </w:rPr>
        <w:t xml:space="preserve"> </w:t>
      </w:r>
      <w:r w:rsidRPr="0003210E">
        <w:rPr>
          <w:rFonts w:ascii="Times New Roman" w:hAnsi="Times New Roman" w:cs="Times New Roman"/>
          <w:color w:val="000000"/>
          <w:sz w:val="24"/>
          <w:szCs w:val="24"/>
        </w:rPr>
        <w:t xml:space="preserve">ve </w:t>
      </w:r>
      <w:proofErr w:type="spellStart"/>
      <w:r w:rsidRPr="0003210E">
        <w:rPr>
          <w:rFonts w:ascii="Times New Roman" w:hAnsi="Times New Roman" w:cs="Times New Roman"/>
          <w:color w:val="000000"/>
          <w:sz w:val="24"/>
          <w:szCs w:val="24"/>
        </w:rPr>
        <w:t>Tübitak</w:t>
      </w:r>
      <w:proofErr w:type="spellEnd"/>
      <w:r w:rsidRPr="0003210E">
        <w:rPr>
          <w:rFonts w:ascii="Times New Roman" w:hAnsi="Times New Roman" w:cs="Times New Roman"/>
          <w:color w:val="000000"/>
          <w:sz w:val="24"/>
          <w:szCs w:val="24"/>
        </w:rPr>
        <w:t xml:space="preserve"> 2209-A Üniversite Öğrencileri Araştırma Projeleri Destek Programı 2025 yılında meslek yüksekokul öğretim görevlileri danışmanlığında başvurulmuştur. MYO proje </w:t>
      </w:r>
      <w:proofErr w:type="gramStart"/>
      <w:r w:rsidRPr="0003210E">
        <w:rPr>
          <w:rFonts w:ascii="Times New Roman" w:hAnsi="Times New Roman" w:cs="Times New Roman"/>
          <w:color w:val="000000"/>
          <w:sz w:val="24"/>
          <w:szCs w:val="24"/>
        </w:rPr>
        <w:t>envanteri</w:t>
      </w:r>
      <w:proofErr w:type="gramEnd"/>
      <w:r w:rsidRPr="0003210E">
        <w:rPr>
          <w:rFonts w:ascii="Times New Roman" w:hAnsi="Times New Roman" w:cs="Times New Roman"/>
          <w:color w:val="000000"/>
          <w:sz w:val="24"/>
          <w:szCs w:val="24"/>
        </w:rPr>
        <w:t xml:space="preserve"> ekte yer almaktadır (</w:t>
      </w:r>
      <w:r w:rsidRPr="00717F36">
        <w:rPr>
          <w:rFonts w:ascii="Times New Roman" w:hAnsi="Times New Roman" w:cs="Times New Roman"/>
          <w:b/>
          <w:bCs/>
          <w:color w:val="000000"/>
          <w:sz w:val="24"/>
          <w:szCs w:val="24"/>
        </w:rPr>
        <w:t>AG12</w:t>
      </w:r>
      <w:r w:rsidRPr="0003210E">
        <w:rPr>
          <w:rFonts w:ascii="Times New Roman" w:hAnsi="Times New Roman" w:cs="Times New Roman"/>
          <w:color w:val="000000"/>
          <w:sz w:val="24"/>
          <w:szCs w:val="24"/>
        </w:rPr>
        <w:t>).</w:t>
      </w:r>
    </w:p>
    <w:p w:rsidR="008B7DCF" w:rsidRPr="0003210E" w:rsidRDefault="008B7DCF" w:rsidP="008B7DCF">
      <w:pPr>
        <w:spacing w:line="360" w:lineRule="auto"/>
        <w:jc w:val="both"/>
        <w:rPr>
          <w:rFonts w:ascii="Times New Roman" w:hAnsi="Times New Roman" w:cs="Times New Roman"/>
          <w:color w:val="000000"/>
          <w:sz w:val="24"/>
          <w:szCs w:val="24"/>
        </w:rPr>
      </w:pPr>
      <w:r w:rsidRPr="0003210E">
        <w:rPr>
          <w:rFonts w:ascii="Times New Roman" w:hAnsi="Times New Roman" w:cs="Times New Roman"/>
          <w:color w:val="000000"/>
          <w:sz w:val="24"/>
          <w:szCs w:val="24"/>
        </w:rPr>
        <w:t>Kurum içerisinde öğretim elemanlarının fikir ve düşünceleri dikkate alınmaktadır. Bunu yapılan anketler ile geri bildirim sağlanmaktadır (</w:t>
      </w:r>
      <w:r w:rsidRPr="00717F36">
        <w:rPr>
          <w:rFonts w:ascii="Times New Roman" w:hAnsi="Times New Roman" w:cs="Times New Roman"/>
          <w:b/>
          <w:bCs/>
          <w:color w:val="000000"/>
          <w:sz w:val="24"/>
          <w:szCs w:val="24"/>
        </w:rPr>
        <w:t>AG13</w:t>
      </w:r>
      <w:r w:rsidRPr="0003210E">
        <w:rPr>
          <w:rFonts w:ascii="Times New Roman" w:hAnsi="Times New Roman" w:cs="Times New Roman"/>
          <w:color w:val="000000"/>
          <w:sz w:val="24"/>
          <w:szCs w:val="24"/>
        </w:rPr>
        <w:t>).</w:t>
      </w:r>
    </w:p>
    <w:p w:rsidR="008B7DCF" w:rsidRPr="0003210E" w:rsidRDefault="008B7DCF" w:rsidP="008B7DCF">
      <w:pPr>
        <w:autoSpaceDE w:val="0"/>
        <w:autoSpaceDN w:val="0"/>
        <w:adjustRightInd w:val="0"/>
        <w:spacing w:after="0" w:line="240" w:lineRule="auto"/>
        <w:jc w:val="both"/>
        <w:rPr>
          <w:rFonts w:ascii="Times New Roman" w:hAnsi="Times New Roman" w:cs="Times New Roman"/>
          <w:b/>
          <w:color w:val="000000"/>
          <w:sz w:val="28"/>
          <w:szCs w:val="28"/>
        </w:rPr>
      </w:pPr>
      <w:r w:rsidRPr="0003210E">
        <w:rPr>
          <w:rFonts w:ascii="Times New Roman" w:hAnsi="Times New Roman" w:cs="Times New Roman"/>
          <w:b/>
          <w:color w:val="000000"/>
          <w:sz w:val="28"/>
          <w:szCs w:val="28"/>
        </w:rPr>
        <w:t xml:space="preserve">C.2.2. Ulusal ve uluslararası ortak programlar ve ortak araştırma birimleri </w:t>
      </w:r>
    </w:p>
    <w:p w:rsidR="008B7DCF" w:rsidRPr="000E77F6" w:rsidRDefault="008B7DCF" w:rsidP="008B7DCF">
      <w:pPr>
        <w:autoSpaceDE w:val="0"/>
        <w:autoSpaceDN w:val="0"/>
        <w:adjustRightInd w:val="0"/>
        <w:spacing w:after="0" w:line="240" w:lineRule="auto"/>
        <w:jc w:val="both"/>
        <w:rPr>
          <w:rFonts w:ascii="Calibri" w:hAnsi="Calibri" w:cs="Calibri"/>
          <w:b/>
          <w:color w:val="000000"/>
          <w:sz w:val="24"/>
          <w:szCs w:val="24"/>
        </w:rPr>
      </w:pPr>
    </w:p>
    <w:p w:rsidR="008B7DCF" w:rsidRPr="0003210E" w:rsidRDefault="008B7DCF" w:rsidP="008B7DCF">
      <w:pPr>
        <w:autoSpaceDE w:val="0"/>
        <w:autoSpaceDN w:val="0"/>
        <w:adjustRightInd w:val="0"/>
        <w:spacing w:line="360" w:lineRule="auto"/>
        <w:jc w:val="both"/>
        <w:rPr>
          <w:rFonts w:ascii="Times New Roman" w:hAnsi="Times New Roman" w:cs="Times New Roman"/>
          <w:color w:val="000000"/>
          <w:sz w:val="24"/>
          <w:szCs w:val="24"/>
        </w:rPr>
      </w:pPr>
      <w:r w:rsidRPr="0003210E">
        <w:rPr>
          <w:rFonts w:ascii="Times New Roman" w:hAnsi="Times New Roman" w:cs="Times New Roman"/>
          <w:b/>
          <w:bCs/>
          <w:color w:val="000000"/>
          <w:sz w:val="24"/>
          <w:szCs w:val="24"/>
        </w:rPr>
        <w:t>Olgunluk Düzeyi 3:</w:t>
      </w:r>
      <w:r w:rsidRPr="0003210E">
        <w:rPr>
          <w:rFonts w:ascii="Times New Roman" w:hAnsi="Times New Roman" w:cs="Times New Roman"/>
          <w:color w:val="000000"/>
          <w:sz w:val="24"/>
          <w:szCs w:val="24"/>
        </w:rPr>
        <w:t xml:space="preserve"> </w:t>
      </w:r>
      <w:r w:rsidRPr="0003210E">
        <w:rPr>
          <w:rFonts w:ascii="Times New Roman" w:hAnsi="Times New Roman" w:cs="Times New Roman"/>
          <w:sz w:val="24"/>
          <w:szCs w:val="24"/>
        </w:rPr>
        <w:t>Kurumun genelinde araştırma performansını izlenmek ve değerlendirmek üzere oluşturulan mekanizmalar kullanılmaktadır.</w:t>
      </w:r>
    </w:p>
    <w:tbl>
      <w:tblPr>
        <w:tblpPr w:leftFromText="141" w:rightFromText="141" w:vertAnchor="text" w:horzAnchor="margin" w:tblpY="15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691"/>
        <w:gridCol w:w="1843"/>
        <w:gridCol w:w="1843"/>
      </w:tblGrid>
      <w:tr w:rsidR="008B7DCF" w:rsidRPr="00150FFB" w:rsidTr="008B7DCF">
        <w:trPr>
          <w:trHeight w:val="269"/>
        </w:trPr>
        <w:tc>
          <w:tcPr>
            <w:tcW w:w="1987" w:type="dxa"/>
          </w:tcPr>
          <w:p w:rsidR="008B7DCF" w:rsidRPr="00150FFB" w:rsidRDefault="008B7DCF" w:rsidP="008B7DCF">
            <w:pPr>
              <w:pStyle w:val="Default"/>
              <w:jc w:val="both"/>
              <w:rPr>
                <w:b/>
                <w:sz w:val="22"/>
                <w:szCs w:val="22"/>
              </w:rPr>
            </w:pPr>
            <w:r w:rsidRPr="00150FFB">
              <w:rPr>
                <w:b/>
                <w:sz w:val="22"/>
                <w:szCs w:val="22"/>
              </w:rPr>
              <w:t>1</w:t>
            </w:r>
          </w:p>
        </w:tc>
        <w:tc>
          <w:tcPr>
            <w:tcW w:w="1987" w:type="dxa"/>
          </w:tcPr>
          <w:p w:rsidR="008B7DCF" w:rsidRPr="00150FFB" w:rsidRDefault="008B7DCF" w:rsidP="008B7DCF">
            <w:pPr>
              <w:pStyle w:val="Default"/>
              <w:jc w:val="both"/>
              <w:rPr>
                <w:b/>
                <w:sz w:val="22"/>
                <w:szCs w:val="22"/>
              </w:rPr>
            </w:pPr>
            <w:r w:rsidRPr="00150FFB">
              <w:rPr>
                <w:b/>
                <w:sz w:val="22"/>
                <w:szCs w:val="22"/>
              </w:rPr>
              <w:t>2</w:t>
            </w:r>
          </w:p>
        </w:tc>
        <w:tc>
          <w:tcPr>
            <w:tcW w:w="1691" w:type="dxa"/>
          </w:tcPr>
          <w:p w:rsidR="008B7DCF" w:rsidRPr="00150FFB" w:rsidRDefault="008B7DCF" w:rsidP="008B7DCF">
            <w:pPr>
              <w:pStyle w:val="Default"/>
              <w:jc w:val="both"/>
              <w:rPr>
                <w:b/>
                <w:sz w:val="22"/>
                <w:szCs w:val="22"/>
              </w:rPr>
            </w:pPr>
            <w:r w:rsidRPr="00150FFB">
              <w:rPr>
                <w:b/>
                <w:sz w:val="22"/>
                <w:szCs w:val="22"/>
              </w:rPr>
              <w:t>3</w:t>
            </w:r>
          </w:p>
        </w:tc>
        <w:tc>
          <w:tcPr>
            <w:tcW w:w="1843" w:type="dxa"/>
          </w:tcPr>
          <w:p w:rsidR="008B7DCF" w:rsidRPr="00150FFB" w:rsidRDefault="008B7DCF" w:rsidP="008B7DCF">
            <w:pPr>
              <w:pStyle w:val="Default"/>
              <w:jc w:val="both"/>
              <w:rPr>
                <w:b/>
                <w:sz w:val="22"/>
                <w:szCs w:val="22"/>
              </w:rPr>
            </w:pPr>
            <w:r w:rsidRPr="00150FFB">
              <w:rPr>
                <w:b/>
                <w:sz w:val="22"/>
                <w:szCs w:val="22"/>
              </w:rPr>
              <w:t>4</w:t>
            </w:r>
          </w:p>
        </w:tc>
        <w:tc>
          <w:tcPr>
            <w:tcW w:w="1843" w:type="dxa"/>
          </w:tcPr>
          <w:p w:rsidR="008B7DCF" w:rsidRPr="00150FFB" w:rsidRDefault="008B7DCF" w:rsidP="008B7DCF">
            <w:pPr>
              <w:pStyle w:val="Default"/>
              <w:jc w:val="both"/>
              <w:rPr>
                <w:b/>
                <w:sz w:val="22"/>
                <w:szCs w:val="22"/>
              </w:rPr>
            </w:pPr>
            <w:r w:rsidRPr="00150FFB">
              <w:rPr>
                <w:b/>
                <w:sz w:val="22"/>
                <w:szCs w:val="22"/>
              </w:rPr>
              <w:t>5</w:t>
            </w:r>
          </w:p>
        </w:tc>
      </w:tr>
      <w:tr w:rsidR="008B7DCF" w:rsidRPr="00150FFB" w:rsidTr="008B7DCF">
        <w:trPr>
          <w:trHeight w:val="1371"/>
        </w:trPr>
        <w:tc>
          <w:tcPr>
            <w:tcW w:w="1987" w:type="dxa"/>
          </w:tcPr>
          <w:p w:rsidR="008B7DCF" w:rsidRDefault="008B7DCF" w:rsidP="008B7DCF">
            <w:pPr>
              <w:pStyle w:val="Default"/>
              <w:jc w:val="both"/>
              <w:rPr>
                <w:sz w:val="22"/>
                <w:szCs w:val="22"/>
              </w:rPr>
            </w:pPr>
            <w:r>
              <w:rPr>
                <w:sz w:val="22"/>
                <w:szCs w:val="22"/>
              </w:rPr>
              <w:t xml:space="preserve">Kurumda ulusal ve uluslararası düzeyde ortak programlar ve ortak araştırma birimleri oluşturma yönünde mekanizmalar bulunmamaktadır. </w:t>
            </w:r>
          </w:p>
        </w:tc>
        <w:tc>
          <w:tcPr>
            <w:tcW w:w="1987" w:type="dxa"/>
          </w:tcPr>
          <w:p w:rsidR="008B7DCF" w:rsidRDefault="008B7DCF" w:rsidP="008B7DCF">
            <w:pPr>
              <w:pStyle w:val="Default"/>
              <w:jc w:val="both"/>
              <w:rPr>
                <w:sz w:val="22"/>
                <w:szCs w:val="22"/>
              </w:rPr>
            </w:pPr>
            <w:r>
              <w:rPr>
                <w:sz w:val="22"/>
                <w:szCs w:val="22"/>
              </w:rPr>
              <w:t xml:space="preserve">Kurumda ulusal ve uluslararası düzeyde ortak programlar ve ortak araştırma birimleri ile araştırma ağlarına katılım ve iş birlikleri kurma gibi çoklu araştırma faaliyetlerine yönelik planlamalar </w:t>
            </w:r>
            <w:r>
              <w:rPr>
                <w:sz w:val="22"/>
                <w:szCs w:val="22"/>
              </w:rPr>
              <w:lastRenderedPageBreak/>
              <w:t xml:space="preserve">ve mekanizmalar bulunmaktadır. </w:t>
            </w:r>
          </w:p>
        </w:tc>
        <w:tc>
          <w:tcPr>
            <w:tcW w:w="1691" w:type="dxa"/>
          </w:tcPr>
          <w:p w:rsidR="008B7DCF" w:rsidRDefault="008B7DCF" w:rsidP="008B7DCF">
            <w:pPr>
              <w:pStyle w:val="Default"/>
              <w:jc w:val="both"/>
              <w:rPr>
                <w:sz w:val="22"/>
                <w:szCs w:val="22"/>
              </w:rPr>
            </w:pPr>
            <w:r>
              <w:rPr>
                <w:sz w:val="22"/>
                <w:szCs w:val="22"/>
              </w:rPr>
              <w:lastRenderedPageBreak/>
              <w:t xml:space="preserve">Kurumun genelinde ulusal ve uluslararası düzeyde ortak programlar ve ortak araştırma faaliyetleri yürütülmektedir. </w:t>
            </w:r>
          </w:p>
        </w:tc>
        <w:tc>
          <w:tcPr>
            <w:tcW w:w="1843" w:type="dxa"/>
          </w:tcPr>
          <w:p w:rsidR="008B7DCF" w:rsidRDefault="008B7DCF" w:rsidP="008B7DCF">
            <w:pPr>
              <w:pStyle w:val="Default"/>
              <w:jc w:val="both"/>
              <w:rPr>
                <w:sz w:val="22"/>
                <w:szCs w:val="22"/>
              </w:rPr>
            </w:pPr>
            <w:r>
              <w:rPr>
                <w:sz w:val="22"/>
                <w:szCs w:val="22"/>
              </w:rPr>
              <w:t xml:space="preserve">Kurumda ulusal ve uluslararası düzeyde kurum içi ve kurumlar arası ortak programlar ve ortak araştırma faaliyetleri izlenmekte ve ilgili paydaşlarla değerlendirilerek iyileştirilmektedir. </w:t>
            </w:r>
          </w:p>
        </w:tc>
        <w:tc>
          <w:tcPr>
            <w:tcW w:w="1843" w:type="dxa"/>
          </w:tcPr>
          <w:p w:rsidR="008B7DCF" w:rsidRDefault="008B7DCF" w:rsidP="008B7DCF">
            <w:pPr>
              <w:pStyle w:val="Default"/>
              <w:jc w:val="both"/>
              <w:rPr>
                <w:sz w:val="22"/>
                <w:szCs w:val="22"/>
              </w:rPr>
            </w:pPr>
            <w:r>
              <w:rPr>
                <w:sz w:val="22"/>
                <w:szCs w:val="22"/>
              </w:rPr>
              <w:t xml:space="preserve">İçselleştirilmiş, sistematik, sürdürülebilir ve örnek gösterilebilir uygulamalar bulunmaktadır </w:t>
            </w:r>
          </w:p>
        </w:tc>
      </w:tr>
    </w:tbl>
    <w:p w:rsidR="008B7DCF" w:rsidRDefault="008B7DCF" w:rsidP="008B7DCF">
      <w:pPr>
        <w:jc w:val="both"/>
      </w:pPr>
    </w:p>
    <w:p w:rsidR="008B7DCF" w:rsidRPr="0003210E" w:rsidRDefault="008B7DCF" w:rsidP="008B7DCF">
      <w:pPr>
        <w:spacing w:line="360" w:lineRule="auto"/>
        <w:jc w:val="both"/>
        <w:rPr>
          <w:rFonts w:ascii="Times New Roman" w:hAnsi="Times New Roman" w:cs="Times New Roman"/>
          <w:sz w:val="24"/>
          <w:szCs w:val="24"/>
        </w:rPr>
      </w:pPr>
      <w:proofErr w:type="spellStart"/>
      <w:r w:rsidRPr="0003210E">
        <w:rPr>
          <w:rFonts w:ascii="Times New Roman" w:hAnsi="Times New Roman" w:cs="Times New Roman"/>
          <w:sz w:val="24"/>
          <w:szCs w:val="24"/>
        </w:rPr>
        <w:t>MYO’da</w:t>
      </w:r>
      <w:proofErr w:type="spellEnd"/>
      <w:r w:rsidRPr="0003210E">
        <w:rPr>
          <w:rFonts w:ascii="Times New Roman" w:hAnsi="Times New Roman" w:cs="Times New Roman"/>
          <w:sz w:val="24"/>
          <w:szCs w:val="24"/>
        </w:rPr>
        <w:t xml:space="preserve"> iş birlikleri; kurumsal stratejik hedeflerle uyumlu şekilde, </w:t>
      </w:r>
      <w:proofErr w:type="spellStart"/>
      <w:r w:rsidRPr="0003210E">
        <w:rPr>
          <w:rFonts w:ascii="Times New Roman" w:hAnsi="Times New Roman" w:cs="Times New Roman"/>
          <w:sz w:val="24"/>
          <w:szCs w:val="24"/>
        </w:rPr>
        <w:t>disiplinlerarası</w:t>
      </w:r>
      <w:proofErr w:type="spellEnd"/>
      <w:r w:rsidRPr="0003210E">
        <w:rPr>
          <w:rFonts w:ascii="Times New Roman" w:hAnsi="Times New Roman" w:cs="Times New Roman"/>
          <w:sz w:val="24"/>
          <w:szCs w:val="24"/>
        </w:rPr>
        <w:t xml:space="preserve"> girişimleri ve sektörle birlikte üretimi destekleyecek biçimde teşvik edilir. Üniversite ekosisteminde teknoloji transferi ve iş birliği geliştirme kapasitesi KALİTTO üzerinden güçlenmekte; farklı kurumlarla imzalanan iş birliği protokolleri bu kapasitenin kurumsal sürekliliğini desteklemektedir. Örneğin KALİTTO ile Yıldız Teknoloji Transfer Ofisi arasında imzalanan iş birliği protokolü, teknoloji transferi ve bilimsel-teknolojik iş birlikleri açısından kurumsal bir mekanizma örneği sunmaktadır.</w:t>
      </w:r>
    </w:p>
    <w:p w:rsidR="008B7DCF" w:rsidRPr="0003210E" w:rsidRDefault="008B7DCF" w:rsidP="008B7DCF">
      <w:pPr>
        <w:spacing w:line="360" w:lineRule="auto"/>
        <w:jc w:val="both"/>
        <w:rPr>
          <w:rFonts w:ascii="Times New Roman" w:hAnsi="Times New Roman" w:cs="Times New Roman"/>
          <w:sz w:val="24"/>
          <w:szCs w:val="24"/>
        </w:rPr>
      </w:pPr>
      <w:hyperlink r:id="rId134" w:history="1">
        <w:r w:rsidRPr="0003210E">
          <w:rPr>
            <w:rStyle w:val="Kpr"/>
            <w:rFonts w:ascii="Times New Roman" w:hAnsi="Times New Roman" w:cs="Times New Roman"/>
            <w:sz w:val="24"/>
            <w:szCs w:val="24"/>
          </w:rPr>
          <w:t>https://www.hku.edu.tr/haberler/hku-kalitto-ve-yildiz-tto-arasinda-isbirligi-protokolu-imzalandi/</w:t>
        </w:r>
      </w:hyperlink>
    </w:p>
    <w:p w:rsidR="008B7DCF" w:rsidRPr="0003210E" w:rsidRDefault="008B7DCF" w:rsidP="008B7DCF">
      <w:pPr>
        <w:spacing w:line="360" w:lineRule="auto"/>
        <w:jc w:val="both"/>
        <w:rPr>
          <w:rFonts w:ascii="Times New Roman" w:hAnsi="Times New Roman" w:cs="Times New Roman"/>
          <w:sz w:val="24"/>
          <w:szCs w:val="24"/>
        </w:rPr>
      </w:pPr>
      <w:r w:rsidRPr="0003210E">
        <w:rPr>
          <w:rFonts w:ascii="Times New Roman" w:hAnsi="Times New Roman" w:cs="Times New Roman"/>
          <w:sz w:val="24"/>
          <w:szCs w:val="24"/>
        </w:rPr>
        <w:t>İş birlikleri; sayısal göstergeler (protokol sayısı, ortak proje sayısı, etkinlik ve ağ katılımı), paydaş geri bildirimleri ve çıktı kalitesi üzerinden izlenir; izleme sonuçları yeni dönem iş birliği önceliklerine ve proje geliştirme stratejilerine yansıtılır.</w:t>
      </w:r>
    </w:p>
    <w:p w:rsidR="008B7DCF" w:rsidRDefault="008B7DCF" w:rsidP="008B7DCF">
      <w:pPr>
        <w:jc w:val="both"/>
        <w:rPr>
          <w:b/>
          <w:color w:val="FF0000"/>
          <w:sz w:val="24"/>
        </w:rPr>
      </w:pPr>
    </w:p>
    <w:p w:rsidR="008B7DCF" w:rsidRPr="0003210E" w:rsidRDefault="008B7DCF" w:rsidP="008B7DCF">
      <w:pPr>
        <w:jc w:val="both"/>
        <w:rPr>
          <w:rFonts w:ascii="Times New Roman" w:hAnsi="Times New Roman" w:cs="Times New Roman"/>
          <w:b/>
          <w:color w:val="FF0000"/>
          <w:sz w:val="28"/>
          <w:szCs w:val="24"/>
        </w:rPr>
      </w:pPr>
      <w:r w:rsidRPr="0003210E">
        <w:rPr>
          <w:rFonts w:ascii="Times New Roman" w:hAnsi="Times New Roman" w:cs="Times New Roman"/>
          <w:b/>
          <w:color w:val="FF0000"/>
          <w:sz w:val="28"/>
          <w:szCs w:val="24"/>
        </w:rPr>
        <w:t>C.3. Araştırma Performansı</w:t>
      </w:r>
    </w:p>
    <w:p w:rsidR="008B7DCF" w:rsidRPr="0003210E" w:rsidRDefault="008B7DCF" w:rsidP="008B7DCF">
      <w:pPr>
        <w:spacing w:line="360" w:lineRule="auto"/>
        <w:jc w:val="both"/>
        <w:rPr>
          <w:rFonts w:ascii="Times New Roman" w:hAnsi="Times New Roman" w:cs="Times New Roman"/>
          <w:sz w:val="24"/>
          <w:szCs w:val="24"/>
        </w:rPr>
      </w:pPr>
      <w:r w:rsidRPr="0003210E">
        <w:rPr>
          <w:rFonts w:ascii="Times New Roman" w:hAnsi="Times New Roman" w:cs="Times New Roman"/>
          <w:sz w:val="24"/>
          <w:szCs w:val="24"/>
        </w:rPr>
        <w:t>Kurum,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w:t>
      </w:r>
    </w:p>
    <w:p w:rsidR="008B7DCF" w:rsidRPr="0003210E" w:rsidRDefault="008B7DCF" w:rsidP="008B7DCF">
      <w:pPr>
        <w:spacing w:line="360" w:lineRule="auto"/>
        <w:jc w:val="both"/>
        <w:rPr>
          <w:rFonts w:ascii="Times New Roman" w:hAnsi="Times New Roman" w:cs="Times New Roman"/>
          <w:b/>
          <w:sz w:val="28"/>
          <w:szCs w:val="28"/>
        </w:rPr>
      </w:pPr>
      <w:r w:rsidRPr="0003210E">
        <w:rPr>
          <w:rFonts w:ascii="Times New Roman" w:hAnsi="Times New Roman" w:cs="Times New Roman"/>
          <w:b/>
          <w:sz w:val="28"/>
          <w:szCs w:val="28"/>
        </w:rPr>
        <w:t xml:space="preserve">C.3.1. Araştırma performansının izlenmesi ve değerlendirilmesi </w:t>
      </w:r>
    </w:p>
    <w:p w:rsidR="008B7DCF" w:rsidRPr="0003210E" w:rsidRDefault="008B7DCF" w:rsidP="008B7DCF">
      <w:pPr>
        <w:autoSpaceDE w:val="0"/>
        <w:autoSpaceDN w:val="0"/>
        <w:adjustRightInd w:val="0"/>
        <w:spacing w:line="360" w:lineRule="auto"/>
        <w:jc w:val="both"/>
        <w:rPr>
          <w:rFonts w:ascii="Times New Roman" w:hAnsi="Times New Roman" w:cs="Times New Roman"/>
          <w:color w:val="000000"/>
          <w:sz w:val="24"/>
          <w:szCs w:val="24"/>
        </w:rPr>
      </w:pPr>
      <w:r w:rsidRPr="0003210E">
        <w:rPr>
          <w:rFonts w:ascii="Times New Roman" w:hAnsi="Times New Roman" w:cs="Times New Roman"/>
          <w:b/>
          <w:bCs/>
          <w:color w:val="000000"/>
          <w:sz w:val="24"/>
          <w:szCs w:val="24"/>
        </w:rPr>
        <w:t>Olgunluk Düzeyi 3:</w:t>
      </w:r>
      <w:r w:rsidRPr="0003210E">
        <w:rPr>
          <w:rFonts w:ascii="Times New Roman" w:hAnsi="Times New Roman" w:cs="Times New Roman"/>
          <w:color w:val="000000"/>
          <w:sz w:val="24"/>
          <w:szCs w:val="24"/>
        </w:rPr>
        <w:t xml:space="preserve"> </w:t>
      </w:r>
      <w:r w:rsidRPr="0003210E">
        <w:rPr>
          <w:rFonts w:ascii="Times New Roman" w:hAnsi="Times New Roman" w:cs="Times New Roman"/>
          <w:sz w:val="24"/>
          <w:szCs w:val="24"/>
        </w:rPr>
        <w:t>Kurumun genelinde araştırma performansını izlenmek ve değerlendirmek üzere oluşturulan mekanizmalar kullanılmaktadır.</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842"/>
        <w:gridCol w:w="1843"/>
        <w:gridCol w:w="2126"/>
      </w:tblGrid>
      <w:tr w:rsidR="008B7DCF" w:rsidRPr="00150FFB" w:rsidTr="008B7DCF">
        <w:trPr>
          <w:trHeight w:val="269"/>
        </w:trPr>
        <w:tc>
          <w:tcPr>
            <w:tcW w:w="1987" w:type="dxa"/>
          </w:tcPr>
          <w:p w:rsidR="008B7DCF" w:rsidRPr="00150FFB" w:rsidRDefault="008B7DCF" w:rsidP="008B7DCF">
            <w:pPr>
              <w:pStyle w:val="Default"/>
              <w:jc w:val="both"/>
              <w:rPr>
                <w:b/>
                <w:sz w:val="22"/>
                <w:szCs w:val="22"/>
              </w:rPr>
            </w:pPr>
            <w:r w:rsidRPr="00150FFB">
              <w:rPr>
                <w:b/>
                <w:sz w:val="22"/>
                <w:szCs w:val="22"/>
              </w:rPr>
              <w:t>1</w:t>
            </w:r>
          </w:p>
        </w:tc>
        <w:tc>
          <w:tcPr>
            <w:tcW w:w="1836" w:type="dxa"/>
          </w:tcPr>
          <w:p w:rsidR="008B7DCF" w:rsidRPr="00150FFB" w:rsidRDefault="008B7DCF" w:rsidP="008B7DCF">
            <w:pPr>
              <w:pStyle w:val="Default"/>
              <w:jc w:val="both"/>
              <w:rPr>
                <w:b/>
                <w:sz w:val="22"/>
                <w:szCs w:val="22"/>
              </w:rPr>
            </w:pPr>
            <w:r w:rsidRPr="00150FFB">
              <w:rPr>
                <w:b/>
                <w:sz w:val="22"/>
                <w:szCs w:val="22"/>
              </w:rPr>
              <w:t>2</w:t>
            </w:r>
          </w:p>
        </w:tc>
        <w:tc>
          <w:tcPr>
            <w:tcW w:w="1842" w:type="dxa"/>
          </w:tcPr>
          <w:p w:rsidR="008B7DCF" w:rsidRPr="00150FFB" w:rsidRDefault="008B7DCF" w:rsidP="008B7DCF">
            <w:pPr>
              <w:pStyle w:val="Default"/>
              <w:jc w:val="both"/>
              <w:rPr>
                <w:b/>
                <w:sz w:val="22"/>
                <w:szCs w:val="22"/>
              </w:rPr>
            </w:pPr>
            <w:r w:rsidRPr="00150FFB">
              <w:rPr>
                <w:b/>
                <w:sz w:val="22"/>
                <w:szCs w:val="22"/>
              </w:rPr>
              <w:t>3</w:t>
            </w:r>
          </w:p>
        </w:tc>
        <w:tc>
          <w:tcPr>
            <w:tcW w:w="1843" w:type="dxa"/>
          </w:tcPr>
          <w:p w:rsidR="008B7DCF" w:rsidRPr="00150FFB" w:rsidRDefault="008B7DCF" w:rsidP="008B7DCF">
            <w:pPr>
              <w:pStyle w:val="Default"/>
              <w:jc w:val="both"/>
              <w:rPr>
                <w:b/>
                <w:sz w:val="22"/>
                <w:szCs w:val="22"/>
              </w:rPr>
            </w:pPr>
            <w:r w:rsidRPr="00150FFB">
              <w:rPr>
                <w:b/>
                <w:sz w:val="22"/>
                <w:szCs w:val="22"/>
              </w:rPr>
              <w:t>4</w:t>
            </w:r>
          </w:p>
        </w:tc>
        <w:tc>
          <w:tcPr>
            <w:tcW w:w="2126" w:type="dxa"/>
          </w:tcPr>
          <w:p w:rsidR="008B7DCF" w:rsidRPr="00150FFB" w:rsidRDefault="008B7DCF" w:rsidP="008B7DCF">
            <w:pPr>
              <w:pStyle w:val="Default"/>
              <w:jc w:val="both"/>
              <w:rPr>
                <w:b/>
                <w:sz w:val="22"/>
                <w:szCs w:val="22"/>
              </w:rPr>
            </w:pPr>
            <w:r w:rsidRPr="00150FFB">
              <w:rPr>
                <w:b/>
                <w:sz w:val="22"/>
                <w:szCs w:val="22"/>
              </w:rPr>
              <w:t>5</w:t>
            </w:r>
          </w:p>
        </w:tc>
      </w:tr>
      <w:tr w:rsidR="008B7DCF" w:rsidRPr="00150FFB" w:rsidTr="008B7DCF">
        <w:trPr>
          <w:trHeight w:val="1371"/>
        </w:trPr>
        <w:tc>
          <w:tcPr>
            <w:tcW w:w="1987" w:type="dxa"/>
          </w:tcPr>
          <w:p w:rsidR="008B7DCF" w:rsidRDefault="008B7DCF" w:rsidP="008B7DCF">
            <w:pPr>
              <w:pStyle w:val="Default"/>
              <w:rPr>
                <w:sz w:val="22"/>
                <w:szCs w:val="22"/>
              </w:rPr>
            </w:pPr>
            <w:r>
              <w:rPr>
                <w:sz w:val="22"/>
                <w:szCs w:val="22"/>
              </w:rPr>
              <w:t xml:space="preserve">Kurumda araştırma performansının izlenmesine ve değerlendirmesine yönelik </w:t>
            </w:r>
            <w:r>
              <w:rPr>
                <w:sz w:val="22"/>
                <w:szCs w:val="22"/>
              </w:rPr>
              <w:lastRenderedPageBreak/>
              <w:t xml:space="preserve">mekanizmalar bulunmamaktadır. </w:t>
            </w:r>
          </w:p>
        </w:tc>
        <w:tc>
          <w:tcPr>
            <w:tcW w:w="1836" w:type="dxa"/>
          </w:tcPr>
          <w:p w:rsidR="008B7DCF" w:rsidRDefault="008B7DCF" w:rsidP="008B7DCF">
            <w:pPr>
              <w:pStyle w:val="Default"/>
              <w:rPr>
                <w:sz w:val="22"/>
                <w:szCs w:val="22"/>
              </w:rPr>
            </w:pPr>
            <w:r>
              <w:rPr>
                <w:sz w:val="22"/>
                <w:szCs w:val="22"/>
              </w:rPr>
              <w:lastRenderedPageBreak/>
              <w:t xml:space="preserve">Kurumda araştırma performansının izlenmesine ve değerlendirmesine yönelik ilke, </w:t>
            </w:r>
            <w:r>
              <w:rPr>
                <w:sz w:val="22"/>
                <w:szCs w:val="22"/>
              </w:rPr>
              <w:lastRenderedPageBreak/>
              <w:t xml:space="preserve">kural ve göstergeler bulunmaktadır. </w:t>
            </w:r>
          </w:p>
        </w:tc>
        <w:tc>
          <w:tcPr>
            <w:tcW w:w="1842" w:type="dxa"/>
          </w:tcPr>
          <w:p w:rsidR="008B7DCF" w:rsidRDefault="008B7DCF" w:rsidP="008B7DCF">
            <w:pPr>
              <w:pStyle w:val="Default"/>
              <w:rPr>
                <w:sz w:val="22"/>
                <w:szCs w:val="22"/>
              </w:rPr>
            </w:pPr>
            <w:r>
              <w:rPr>
                <w:sz w:val="22"/>
                <w:szCs w:val="22"/>
              </w:rPr>
              <w:lastRenderedPageBreak/>
              <w:t xml:space="preserve">Kurumun genelinde araştırma performansını izlenmek ve değerlendirmek </w:t>
            </w:r>
            <w:r>
              <w:rPr>
                <w:sz w:val="22"/>
                <w:szCs w:val="22"/>
              </w:rPr>
              <w:lastRenderedPageBreak/>
              <w:t xml:space="preserve">üzere oluşturulan mekanizmalar kullanılmaktadır. </w:t>
            </w:r>
          </w:p>
        </w:tc>
        <w:tc>
          <w:tcPr>
            <w:tcW w:w="1843" w:type="dxa"/>
          </w:tcPr>
          <w:p w:rsidR="008B7DCF" w:rsidRDefault="008B7DCF" w:rsidP="008B7DCF">
            <w:pPr>
              <w:pStyle w:val="Default"/>
              <w:rPr>
                <w:sz w:val="22"/>
                <w:szCs w:val="22"/>
              </w:rPr>
            </w:pPr>
            <w:r>
              <w:rPr>
                <w:sz w:val="22"/>
                <w:szCs w:val="22"/>
              </w:rPr>
              <w:lastRenderedPageBreak/>
              <w:t xml:space="preserve">Kurumda araştırma performansı izlenmekte ve ilgili paydaşlarla </w:t>
            </w:r>
            <w:r>
              <w:rPr>
                <w:sz w:val="22"/>
                <w:szCs w:val="22"/>
              </w:rPr>
              <w:lastRenderedPageBreak/>
              <w:t xml:space="preserve">değerlendirilerek iyileştirilmektedir. </w:t>
            </w:r>
          </w:p>
        </w:tc>
        <w:tc>
          <w:tcPr>
            <w:tcW w:w="2126" w:type="dxa"/>
          </w:tcPr>
          <w:p w:rsidR="008B7DCF" w:rsidRDefault="008B7DCF" w:rsidP="008B7DCF">
            <w:pPr>
              <w:pStyle w:val="Default"/>
              <w:rPr>
                <w:sz w:val="22"/>
                <w:szCs w:val="22"/>
              </w:rPr>
            </w:pPr>
            <w:r>
              <w:rPr>
                <w:sz w:val="22"/>
                <w:szCs w:val="22"/>
              </w:rPr>
              <w:lastRenderedPageBreak/>
              <w:t xml:space="preserve">İçselleştirilmiş, sistematik, sürdürülebilir ve örnek gösterilebilir uygulamalar bulunmaktadır. </w:t>
            </w:r>
          </w:p>
        </w:tc>
      </w:tr>
    </w:tbl>
    <w:p w:rsidR="008B7DCF" w:rsidRDefault="008B7DCF" w:rsidP="008B7DCF">
      <w:pPr>
        <w:jc w:val="both"/>
      </w:pPr>
    </w:p>
    <w:p w:rsidR="008B7DCF" w:rsidRPr="0003210E" w:rsidRDefault="008B7DCF" w:rsidP="008B7DCF">
      <w:pPr>
        <w:autoSpaceDE w:val="0"/>
        <w:autoSpaceDN w:val="0"/>
        <w:adjustRightInd w:val="0"/>
        <w:spacing w:line="360" w:lineRule="auto"/>
        <w:jc w:val="both"/>
        <w:rPr>
          <w:rFonts w:ascii="Times New Roman" w:hAnsi="Times New Roman" w:cs="Times New Roman"/>
          <w:color w:val="000000"/>
          <w:sz w:val="24"/>
          <w:szCs w:val="24"/>
        </w:rPr>
      </w:pPr>
      <w:r w:rsidRPr="0003210E">
        <w:rPr>
          <w:rFonts w:ascii="Times New Roman" w:hAnsi="Times New Roman" w:cs="Times New Roman"/>
          <w:color w:val="000000"/>
          <w:sz w:val="24"/>
          <w:szCs w:val="24"/>
        </w:rPr>
        <w:t>Meslek Yüksekokul bünyesinde aşağıdaki uygulamalar yapılmaktadır:</w:t>
      </w:r>
    </w:p>
    <w:p w:rsidR="008B7DCF" w:rsidRPr="0003210E" w:rsidRDefault="008B7DCF" w:rsidP="008B7DCF">
      <w:pPr>
        <w:spacing w:line="360" w:lineRule="auto"/>
        <w:jc w:val="both"/>
        <w:rPr>
          <w:rFonts w:ascii="Times New Roman" w:hAnsi="Times New Roman" w:cs="Times New Roman"/>
          <w:color w:val="000000"/>
          <w:sz w:val="24"/>
          <w:szCs w:val="24"/>
        </w:rPr>
      </w:pPr>
      <w:r w:rsidRPr="0003210E">
        <w:rPr>
          <w:rFonts w:ascii="Times New Roman" w:hAnsi="Times New Roman" w:cs="Times New Roman"/>
          <w:color w:val="000000"/>
          <w:sz w:val="24"/>
          <w:szCs w:val="24"/>
        </w:rPr>
        <w:t>Öğretim üyeleri her yılın başında akademik yayın bildirim formunu doldurarak Akademik planlanma ve geliştirme koordinatörlüğüne iletmektedir. Bunun neticesinde her yılın sonunda istatiksel olarak öğretim üyelerinin performansı izlenmektedir</w:t>
      </w:r>
      <w:r>
        <w:rPr>
          <w:rFonts w:ascii="Times New Roman" w:hAnsi="Times New Roman" w:cs="Times New Roman"/>
          <w:color w:val="000000"/>
          <w:sz w:val="24"/>
          <w:szCs w:val="24"/>
        </w:rPr>
        <w:t>.</w:t>
      </w:r>
    </w:p>
    <w:p w:rsidR="008B7DCF" w:rsidRPr="0003210E" w:rsidRDefault="008B7DCF" w:rsidP="008B7DCF">
      <w:pPr>
        <w:spacing w:line="360" w:lineRule="auto"/>
        <w:jc w:val="both"/>
        <w:rPr>
          <w:rFonts w:ascii="Times New Roman" w:hAnsi="Times New Roman" w:cs="Times New Roman"/>
          <w:color w:val="000000"/>
          <w:sz w:val="24"/>
          <w:szCs w:val="24"/>
        </w:rPr>
      </w:pPr>
      <w:hyperlink r:id="rId135" w:history="1">
        <w:r w:rsidRPr="0003210E">
          <w:rPr>
            <w:rStyle w:val="Kpr"/>
            <w:rFonts w:ascii="Times New Roman" w:hAnsi="Times New Roman" w:cs="Times New Roman"/>
            <w:sz w:val="24"/>
            <w:szCs w:val="24"/>
          </w:rPr>
          <w:t>http://tesvik.hku.edu.tr/giris-yap</w:t>
        </w:r>
      </w:hyperlink>
    </w:p>
    <w:p w:rsidR="008B7DCF" w:rsidRPr="0003210E" w:rsidRDefault="008B7DCF" w:rsidP="008B7DCF">
      <w:pPr>
        <w:spacing w:line="360" w:lineRule="auto"/>
        <w:jc w:val="both"/>
        <w:rPr>
          <w:rFonts w:ascii="Times New Roman" w:hAnsi="Times New Roman" w:cs="Times New Roman"/>
          <w:color w:val="000000"/>
          <w:sz w:val="24"/>
          <w:szCs w:val="24"/>
        </w:rPr>
      </w:pPr>
      <w:r w:rsidRPr="0003210E">
        <w:rPr>
          <w:rFonts w:ascii="Times New Roman" w:hAnsi="Times New Roman" w:cs="Times New Roman"/>
          <w:color w:val="000000"/>
          <w:sz w:val="24"/>
          <w:szCs w:val="24"/>
        </w:rPr>
        <w:t>Akademik personeli yönlendirecek gerekli kılavuzlar ve yönergenler mevcuttur (</w:t>
      </w:r>
      <w:r w:rsidRPr="00717F36">
        <w:rPr>
          <w:rFonts w:ascii="Times New Roman" w:hAnsi="Times New Roman" w:cs="Times New Roman"/>
          <w:b/>
          <w:bCs/>
          <w:color w:val="000000"/>
          <w:sz w:val="24"/>
          <w:szCs w:val="24"/>
        </w:rPr>
        <w:t>AG14</w:t>
      </w:r>
      <w:r w:rsidRPr="0003210E">
        <w:rPr>
          <w:rFonts w:ascii="Times New Roman" w:hAnsi="Times New Roman" w:cs="Times New Roman"/>
          <w:color w:val="000000"/>
          <w:sz w:val="24"/>
          <w:szCs w:val="24"/>
        </w:rPr>
        <w:t>).</w:t>
      </w:r>
    </w:p>
    <w:p w:rsidR="008B7DCF" w:rsidRPr="0003210E" w:rsidRDefault="008B7DCF" w:rsidP="008B7DCF">
      <w:pPr>
        <w:spacing w:line="360" w:lineRule="auto"/>
        <w:jc w:val="both"/>
        <w:rPr>
          <w:rFonts w:ascii="Times New Roman" w:hAnsi="Times New Roman" w:cs="Times New Roman"/>
          <w:sz w:val="24"/>
          <w:szCs w:val="24"/>
        </w:rPr>
      </w:pPr>
      <w:hyperlink r:id="rId136" w:history="1">
        <w:r w:rsidRPr="0003210E">
          <w:rPr>
            <w:rStyle w:val="Kpr"/>
            <w:rFonts w:ascii="Times New Roman" w:hAnsi="Times New Roman" w:cs="Times New Roman"/>
            <w:sz w:val="24"/>
            <w:szCs w:val="24"/>
          </w:rPr>
          <w:t>https://oim.hku.edu.tr/yonetmelikler-ve-yonergeler/</w:t>
        </w:r>
      </w:hyperlink>
    </w:p>
    <w:p w:rsidR="008B7DCF" w:rsidRPr="0003210E" w:rsidRDefault="008B7DCF" w:rsidP="008B7DCF">
      <w:pPr>
        <w:spacing w:line="360" w:lineRule="auto"/>
        <w:jc w:val="both"/>
        <w:rPr>
          <w:rFonts w:ascii="Times New Roman" w:hAnsi="Times New Roman" w:cs="Times New Roman"/>
          <w:sz w:val="24"/>
          <w:szCs w:val="24"/>
        </w:rPr>
      </w:pPr>
    </w:p>
    <w:p w:rsidR="008B7DCF" w:rsidRPr="0003210E" w:rsidRDefault="008B7DCF" w:rsidP="008B7DCF">
      <w:pPr>
        <w:spacing w:line="360" w:lineRule="auto"/>
        <w:jc w:val="both"/>
        <w:rPr>
          <w:rFonts w:ascii="Times New Roman" w:hAnsi="Times New Roman" w:cs="Times New Roman"/>
          <w:sz w:val="24"/>
          <w:szCs w:val="24"/>
        </w:rPr>
      </w:pPr>
    </w:p>
    <w:p w:rsidR="008B7DCF" w:rsidRPr="00654325" w:rsidRDefault="008B7DCF" w:rsidP="008B7DCF">
      <w:pPr>
        <w:spacing w:line="360" w:lineRule="auto"/>
        <w:jc w:val="center"/>
        <w:rPr>
          <w:rFonts w:ascii="Times New Roman" w:hAnsi="Times New Roman" w:cs="Times New Roman"/>
          <w:b/>
          <w:bCs/>
          <w:sz w:val="28"/>
          <w:szCs w:val="28"/>
        </w:rPr>
      </w:pPr>
      <w:r w:rsidRPr="00654325">
        <w:rPr>
          <w:rFonts w:ascii="Times New Roman" w:hAnsi="Times New Roman" w:cs="Times New Roman"/>
          <w:b/>
          <w:bCs/>
          <w:sz w:val="28"/>
          <w:szCs w:val="28"/>
        </w:rPr>
        <w:t>TOPLUMSAL KATKI</w:t>
      </w:r>
    </w:p>
    <w:p w:rsidR="008B7DCF" w:rsidRPr="00654325" w:rsidRDefault="008B7DCF" w:rsidP="008B7DCF">
      <w:pPr>
        <w:pBdr>
          <w:top w:val="nil"/>
          <w:left w:val="nil"/>
          <w:bottom w:val="nil"/>
          <w:right w:val="nil"/>
          <w:between w:val="nil"/>
        </w:pBdr>
        <w:spacing w:after="0" w:line="360" w:lineRule="auto"/>
        <w:jc w:val="both"/>
        <w:rPr>
          <w:rFonts w:ascii="Times New Roman" w:hAnsi="Times New Roman" w:cs="Times New Roman"/>
          <w:b/>
          <w:bCs/>
          <w:color w:val="FF0000"/>
          <w:sz w:val="28"/>
          <w:szCs w:val="28"/>
        </w:rPr>
      </w:pPr>
      <w:r w:rsidRPr="00654325">
        <w:rPr>
          <w:rFonts w:ascii="Times New Roman" w:hAnsi="Times New Roman" w:cs="Times New Roman"/>
          <w:b/>
          <w:bCs/>
          <w:color w:val="FF0000"/>
          <w:sz w:val="28"/>
          <w:szCs w:val="28"/>
        </w:rPr>
        <w:t xml:space="preserve">D.1. Toplumsal Katkı Süreçlerinin Yönetimi ve Toplumsal Katkı Kaynakları </w:t>
      </w:r>
    </w:p>
    <w:p w:rsidR="008B7DCF" w:rsidRDefault="008B7DCF" w:rsidP="008B7DCF">
      <w:pPr>
        <w:pBdr>
          <w:top w:val="nil"/>
          <w:left w:val="nil"/>
          <w:bottom w:val="nil"/>
          <w:right w:val="nil"/>
          <w:between w:val="nil"/>
        </w:pBdr>
        <w:spacing w:after="0" w:line="240" w:lineRule="auto"/>
        <w:jc w:val="both"/>
        <w:rPr>
          <w:b/>
          <w:bCs/>
          <w:color w:val="FF0000"/>
          <w:sz w:val="24"/>
          <w:szCs w:val="24"/>
        </w:rPr>
      </w:pPr>
    </w:p>
    <w:p w:rsidR="008B7DCF" w:rsidRPr="00654325" w:rsidRDefault="008B7DCF" w:rsidP="008B7DC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Kurum, toplumsal katkı faaliyetlerini stratejik amaçları ve hedefleri doğrultusunda yönetmelidir. Bu faaliyetler için uygun fiziki altyapı ve mali kaynaklar oluşturmalı ve bunların etkin şekilde kullanımını sağlamalıdır. </w:t>
      </w:r>
    </w:p>
    <w:p w:rsidR="008B7DCF" w:rsidRDefault="008B7DCF" w:rsidP="008B7DCF">
      <w:pPr>
        <w:pBdr>
          <w:top w:val="nil"/>
          <w:left w:val="nil"/>
          <w:bottom w:val="nil"/>
          <w:right w:val="nil"/>
          <w:between w:val="nil"/>
        </w:pBdr>
        <w:spacing w:after="0" w:line="240" w:lineRule="auto"/>
        <w:jc w:val="both"/>
        <w:rPr>
          <w:b/>
          <w:bCs/>
          <w:color w:val="000000"/>
        </w:rPr>
      </w:pPr>
    </w:p>
    <w:p w:rsidR="008B7DCF" w:rsidRPr="00654325" w:rsidRDefault="008B7DCF" w:rsidP="008B7DC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654325">
        <w:rPr>
          <w:rFonts w:ascii="Times New Roman" w:hAnsi="Times New Roman" w:cs="Times New Roman"/>
          <w:b/>
          <w:bCs/>
          <w:color w:val="000000"/>
          <w:sz w:val="24"/>
          <w:szCs w:val="24"/>
        </w:rPr>
        <w:t xml:space="preserve">D.1.1. Toplumsal katkı süreçlerinin yönetimi </w:t>
      </w:r>
    </w:p>
    <w:p w:rsidR="008B7DCF" w:rsidRPr="00780CB7" w:rsidRDefault="008B7DCF" w:rsidP="008B7DCF">
      <w:pPr>
        <w:pBdr>
          <w:top w:val="nil"/>
          <w:left w:val="nil"/>
          <w:bottom w:val="nil"/>
          <w:right w:val="nil"/>
          <w:between w:val="nil"/>
        </w:pBdr>
        <w:spacing w:after="0" w:line="240" w:lineRule="auto"/>
        <w:jc w:val="both"/>
        <w:rPr>
          <w:b/>
          <w:bCs/>
          <w:color w:val="000000"/>
          <w:sz w:val="24"/>
          <w:szCs w:val="24"/>
        </w:rPr>
      </w:pPr>
    </w:p>
    <w:p w:rsidR="008B7DCF" w:rsidRPr="00654325" w:rsidRDefault="008B7DCF" w:rsidP="008B7DCF">
      <w:pPr>
        <w:spacing w:line="360" w:lineRule="auto"/>
        <w:jc w:val="both"/>
        <w:rPr>
          <w:rFonts w:ascii="Times New Roman" w:hAnsi="Times New Roman" w:cs="Times New Roman"/>
          <w:b/>
          <w:bCs/>
          <w:color w:val="000000"/>
          <w:sz w:val="24"/>
          <w:szCs w:val="24"/>
        </w:rPr>
      </w:pPr>
      <w:r w:rsidRPr="00654325">
        <w:rPr>
          <w:rFonts w:ascii="Times New Roman" w:hAnsi="Times New Roman" w:cs="Times New Roman"/>
          <w:b/>
          <w:bCs/>
          <w:color w:val="000000"/>
          <w:sz w:val="24"/>
          <w:szCs w:val="24"/>
        </w:rPr>
        <w:t xml:space="preserve">Olgunluk Düzeyi 3: </w:t>
      </w:r>
      <w:r w:rsidRPr="00654325">
        <w:rPr>
          <w:rFonts w:ascii="Times New Roman" w:hAnsi="Times New Roman" w:cs="Times New Roman"/>
          <w:color w:val="000000"/>
          <w:sz w:val="24"/>
          <w:szCs w:val="24"/>
        </w:rPr>
        <w:t xml:space="preserve">Kurum genelinde araştırma süreçlerinin yönetimi ve </w:t>
      </w:r>
      <w:proofErr w:type="spellStart"/>
      <w:r w:rsidRPr="00654325">
        <w:rPr>
          <w:rFonts w:ascii="Times New Roman" w:hAnsi="Times New Roman" w:cs="Times New Roman"/>
          <w:color w:val="000000"/>
          <w:sz w:val="24"/>
          <w:szCs w:val="24"/>
        </w:rPr>
        <w:t>organizasyonel</w:t>
      </w:r>
      <w:proofErr w:type="spellEnd"/>
      <w:r w:rsidRPr="00654325">
        <w:rPr>
          <w:rFonts w:ascii="Times New Roman" w:hAnsi="Times New Roman" w:cs="Times New Roman"/>
          <w:color w:val="000000"/>
          <w:sz w:val="24"/>
          <w:szCs w:val="24"/>
        </w:rPr>
        <w:t xml:space="preserve"> yapısı kurumsal tercihler yönünde uygulanmaktadır.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94"/>
        <w:gridCol w:w="1843"/>
        <w:gridCol w:w="2126"/>
        <w:gridCol w:w="1984"/>
      </w:tblGrid>
      <w:tr w:rsidR="008B7DCF" w:rsidTr="008B7DCF">
        <w:trPr>
          <w:trHeight w:val="269"/>
        </w:trPr>
        <w:tc>
          <w:tcPr>
            <w:tcW w:w="1987"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1</w:t>
            </w:r>
          </w:p>
        </w:tc>
        <w:tc>
          <w:tcPr>
            <w:tcW w:w="1694"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2</w:t>
            </w:r>
          </w:p>
        </w:tc>
        <w:tc>
          <w:tcPr>
            <w:tcW w:w="1843"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3</w:t>
            </w:r>
          </w:p>
        </w:tc>
        <w:tc>
          <w:tcPr>
            <w:tcW w:w="2126"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5</w:t>
            </w:r>
          </w:p>
        </w:tc>
      </w:tr>
      <w:tr w:rsidR="008B7DCF" w:rsidTr="008B7DCF">
        <w:trPr>
          <w:trHeight w:val="1371"/>
        </w:trPr>
        <w:tc>
          <w:tcPr>
            <w:tcW w:w="1987" w:type="dxa"/>
          </w:tcPr>
          <w:p w:rsidR="008B7DCF" w:rsidRDefault="008B7DCF" w:rsidP="008B7DCF">
            <w:pPr>
              <w:pBdr>
                <w:top w:val="nil"/>
                <w:left w:val="nil"/>
                <w:bottom w:val="nil"/>
                <w:right w:val="nil"/>
                <w:between w:val="nil"/>
              </w:pBdr>
              <w:spacing w:after="0" w:line="240" w:lineRule="auto"/>
              <w:rPr>
                <w:color w:val="000000"/>
              </w:rPr>
            </w:pPr>
            <w:r>
              <w:rPr>
                <w:color w:val="000000"/>
              </w:rPr>
              <w:t xml:space="preserve">Kurumda toplumsal katkı süreçlerinin yönetimi ve </w:t>
            </w:r>
            <w:proofErr w:type="spellStart"/>
            <w:r>
              <w:rPr>
                <w:color w:val="000000"/>
              </w:rPr>
              <w:t>organizasyonel</w:t>
            </w:r>
            <w:proofErr w:type="spellEnd"/>
            <w:r>
              <w:rPr>
                <w:color w:val="000000"/>
              </w:rPr>
              <w:t xml:space="preserve"> yapısına ilişkin bir planlama bulunmamaktadır. </w:t>
            </w:r>
          </w:p>
        </w:tc>
        <w:tc>
          <w:tcPr>
            <w:tcW w:w="1694" w:type="dxa"/>
          </w:tcPr>
          <w:p w:rsidR="008B7DCF" w:rsidRDefault="008B7DCF" w:rsidP="008B7DCF">
            <w:pPr>
              <w:pBdr>
                <w:top w:val="nil"/>
                <w:left w:val="nil"/>
                <w:bottom w:val="nil"/>
                <w:right w:val="nil"/>
                <w:between w:val="nil"/>
              </w:pBdr>
              <w:spacing w:after="0" w:line="240" w:lineRule="auto"/>
              <w:rPr>
                <w:color w:val="000000"/>
              </w:rPr>
            </w:pPr>
            <w:r>
              <w:rPr>
                <w:color w:val="000000"/>
              </w:rPr>
              <w:t xml:space="preserve">Kurumun toplumsal katkı süreçlerinin yönetimi ve </w:t>
            </w:r>
            <w:proofErr w:type="spellStart"/>
            <w:r>
              <w:rPr>
                <w:color w:val="000000"/>
              </w:rPr>
              <w:t>organizasyonel</w:t>
            </w:r>
            <w:proofErr w:type="spellEnd"/>
            <w:r>
              <w:rPr>
                <w:color w:val="000000"/>
              </w:rPr>
              <w:t xml:space="preserve"> yapısına ilişkin planlamaları bulunmaktadır. </w:t>
            </w:r>
          </w:p>
        </w:tc>
        <w:tc>
          <w:tcPr>
            <w:tcW w:w="1843" w:type="dxa"/>
          </w:tcPr>
          <w:p w:rsidR="008B7DCF" w:rsidRDefault="008B7DCF" w:rsidP="008B7DCF">
            <w:pPr>
              <w:pBdr>
                <w:top w:val="nil"/>
                <w:left w:val="nil"/>
                <w:bottom w:val="nil"/>
                <w:right w:val="nil"/>
                <w:between w:val="nil"/>
              </w:pBdr>
              <w:spacing w:after="0" w:line="240" w:lineRule="auto"/>
              <w:rPr>
                <w:color w:val="000000"/>
              </w:rPr>
            </w:pPr>
            <w:r>
              <w:rPr>
                <w:color w:val="000000"/>
              </w:rPr>
              <w:t xml:space="preserve">Kurumun genelinde toplumsal katkı süreçlerinin yönetimi ve </w:t>
            </w:r>
            <w:proofErr w:type="spellStart"/>
            <w:r>
              <w:rPr>
                <w:color w:val="000000"/>
              </w:rPr>
              <w:t>organizasyonel</w:t>
            </w:r>
            <w:proofErr w:type="spellEnd"/>
            <w:r>
              <w:rPr>
                <w:color w:val="000000"/>
              </w:rPr>
              <w:t xml:space="preserve"> yapısı kurumsal </w:t>
            </w:r>
            <w:r>
              <w:rPr>
                <w:color w:val="000000"/>
              </w:rPr>
              <w:lastRenderedPageBreak/>
              <w:t xml:space="preserve">tercihler yönünde uygulanmaktadır. </w:t>
            </w:r>
          </w:p>
        </w:tc>
        <w:tc>
          <w:tcPr>
            <w:tcW w:w="2126" w:type="dxa"/>
          </w:tcPr>
          <w:p w:rsidR="008B7DCF" w:rsidRDefault="008B7DCF" w:rsidP="008B7DCF">
            <w:pPr>
              <w:pBdr>
                <w:top w:val="nil"/>
                <w:left w:val="nil"/>
                <w:bottom w:val="nil"/>
                <w:right w:val="nil"/>
                <w:between w:val="nil"/>
              </w:pBdr>
              <w:spacing w:after="0" w:line="240" w:lineRule="auto"/>
              <w:rPr>
                <w:color w:val="000000"/>
              </w:rPr>
            </w:pPr>
            <w:r>
              <w:rPr>
                <w:color w:val="000000"/>
              </w:rPr>
              <w:lastRenderedPageBreak/>
              <w:t xml:space="preserve">Kurumda toplumsal katkı süreçlerinin yönetimi ve </w:t>
            </w:r>
            <w:proofErr w:type="spellStart"/>
            <w:r>
              <w:rPr>
                <w:color w:val="000000"/>
              </w:rPr>
              <w:t>organizasyonel</w:t>
            </w:r>
            <w:proofErr w:type="spellEnd"/>
            <w:r>
              <w:rPr>
                <w:color w:val="000000"/>
              </w:rPr>
              <w:t xml:space="preserve"> yapısının işlerliği ile ilişkili sonuçlar izlenmekte ve </w:t>
            </w:r>
            <w:r>
              <w:rPr>
                <w:color w:val="000000"/>
              </w:rPr>
              <w:lastRenderedPageBreak/>
              <w:t xml:space="preserve">önlemler alınmaktadır. </w:t>
            </w:r>
          </w:p>
        </w:tc>
        <w:tc>
          <w:tcPr>
            <w:tcW w:w="1984" w:type="dxa"/>
          </w:tcPr>
          <w:p w:rsidR="008B7DCF" w:rsidRDefault="008B7DCF" w:rsidP="008B7DCF">
            <w:pPr>
              <w:pBdr>
                <w:top w:val="nil"/>
                <w:left w:val="nil"/>
                <w:bottom w:val="nil"/>
                <w:right w:val="nil"/>
                <w:between w:val="nil"/>
              </w:pBdr>
              <w:spacing w:after="0" w:line="240" w:lineRule="auto"/>
              <w:rPr>
                <w:color w:val="000000"/>
              </w:rPr>
            </w:pPr>
            <w:r>
              <w:rPr>
                <w:color w:val="000000"/>
              </w:rPr>
              <w:lastRenderedPageBreak/>
              <w:t xml:space="preserve">İçselleştirilmiş, sistematik, sürdürülebilir ve örnek gösterilebilir uygulamalar bulunmaktadır </w:t>
            </w:r>
          </w:p>
        </w:tc>
      </w:tr>
    </w:tbl>
    <w:p w:rsidR="008B7DCF" w:rsidRDefault="008B7DCF" w:rsidP="008B7DCF">
      <w:pPr>
        <w:jc w:val="both"/>
      </w:pP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HKÜ Meslek Yüksekokulu, toplumsal katkı faaliyetlerini üniversitenin stratejik amaçları ve kalite güvencesi yaklaşımı doğrultusunda planlamakta, yürütmekte ve izlemektedir. Toplumsal katkı; </w:t>
      </w:r>
      <w:proofErr w:type="spellStart"/>
      <w:r w:rsidRPr="00654325">
        <w:rPr>
          <w:rFonts w:ascii="Times New Roman" w:hAnsi="Times New Roman" w:cs="Times New Roman"/>
          <w:sz w:val="24"/>
          <w:szCs w:val="24"/>
        </w:rPr>
        <w:t>MYO’nun</w:t>
      </w:r>
      <w:proofErr w:type="spellEnd"/>
      <w:r w:rsidRPr="00654325">
        <w:rPr>
          <w:rFonts w:ascii="Times New Roman" w:hAnsi="Times New Roman" w:cs="Times New Roman"/>
          <w:sz w:val="24"/>
          <w:szCs w:val="24"/>
        </w:rPr>
        <w:t xml:space="preserve"> eğitim-öğretim süreçleriyle bütünleşik biçimde ele alınmakta; öğrenci, akademik personel ve dış paydaşların katkı sunduğu faaliyetlerle üniversite-toplum etkileşimini güçlendirmeyi hedeflemektedir.</w:t>
      </w: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Toplumsal katkı süreçlerinin yönetimi, MYO düzeyinde tanımlı süreç ve iş akışlarıyla standartlaştırılmaktadır. MYO web sayfasında yer alan “Süreçler ve İş Akışları” bölümünde “Toplumsal Katkı Süreci” ayrıca bir süreç başlığı olarak sunulmakta; bunun yanında toplumsal katkının uygulanmasında kritik rolü olan “Öğrenci Toplulukları Organizasyon iş akışı” gibi iş akışları yayınlanarak süreç yönetimi görünür kılınmaktadır. </w:t>
      </w:r>
    </w:p>
    <w:p w:rsidR="008B7DCF" w:rsidRPr="00654325" w:rsidRDefault="008B7DCF" w:rsidP="008B7DCF">
      <w:pPr>
        <w:spacing w:line="360" w:lineRule="auto"/>
        <w:jc w:val="both"/>
        <w:rPr>
          <w:rFonts w:ascii="Times New Roman" w:hAnsi="Times New Roman" w:cs="Times New Roman"/>
          <w:sz w:val="24"/>
          <w:szCs w:val="24"/>
        </w:rPr>
      </w:pPr>
      <w:hyperlink r:id="rId137">
        <w:r w:rsidRPr="00654325">
          <w:rPr>
            <w:rFonts w:ascii="Times New Roman" w:hAnsi="Times New Roman" w:cs="Times New Roman"/>
            <w:color w:val="0563C1"/>
            <w:sz w:val="24"/>
            <w:szCs w:val="24"/>
            <w:u w:val="single"/>
          </w:rPr>
          <w:t>https://myo.hku.edu.tr/is-akisi/</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Toplumsal katkı faaliyetlerinin uygulanmasında üniversite düzeyindeki Sağlık, Kültür ve Spor Müdürlüğü (SKS) ile öğrenci toplulukları önemli bir paydaş ve uygulayıcı bileşen olarak görev almaktadır. SKS platformu üzerinden öğrenci toplulukları ve etkinlikler duyurulmakta; etkinlikler kayıt altına alınarak görünürlük ve kurumsal iletişim desteklenmektedir. </w:t>
      </w:r>
    </w:p>
    <w:p w:rsidR="008B7DCF" w:rsidRPr="00654325" w:rsidRDefault="008B7DCF" w:rsidP="008B7DCF">
      <w:pPr>
        <w:spacing w:line="360" w:lineRule="auto"/>
        <w:jc w:val="both"/>
        <w:rPr>
          <w:rFonts w:ascii="Times New Roman" w:hAnsi="Times New Roman" w:cs="Times New Roman"/>
          <w:sz w:val="24"/>
          <w:szCs w:val="24"/>
        </w:rPr>
      </w:pPr>
      <w:hyperlink r:id="rId138">
        <w:r w:rsidRPr="00654325">
          <w:rPr>
            <w:rFonts w:ascii="Times New Roman" w:hAnsi="Times New Roman" w:cs="Times New Roman"/>
            <w:color w:val="0563C1"/>
            <w:sz w:val="24"/>
            <w:szCs w:val="24"/>
            <w:u w:val="single"/>
          </w:rPr>
          <w:t>https://sks.hku.edu.tr/</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Toplumsal katkı faaliyetleri planlanırken; dış paydaşlarla iş birliği, yerel/bölgesel ihtiyaçlarla uyum ve katılımcı yaklaşım </w:t>
      </w:r>
      <w:proofErr w:type="spellStart"/>
      <w:r w:rsidRPr="00654325">
        <w:rPr>
          <w:rFonts w:ascii="Times New Roman" w:hAnsi="Times New Roman" w:cs="Times New Roman"/>
          <w:sz w:val="24"/>
          <w:szCs w:val="24"/>
        </w:rPr>
        <w:t>önceliklendirilir</w:t>
      </w:r>
      <w:proofErr w:type="spellEnd"/>
      <w:r w:rsidRPr="00654325">
        <w:rPr>
          <w:rFonts w:ascii="Times New Roman" w:hAnsi="Times New Roman" w:cs="Times New Roman"/>
          <w:sz w:val="24"/>
          <w:szCs w:val="24"/>
        </w:rPr>
        <w:t xml:space="preserve">. Üniversite bünyesinde yürütülen bazı etkinliklerde kamu kurumlarıyla iş birliği örnekleri görülmekte; örneğin SKS üzerinden duyurulan “Yapay </w:t>
      </w:r>
      <w:proofErr w:type="gramStart"/>
      <w:r w:rsidRPr="00654325">
        <w:rPr>
          <w:rFonts w:ascii="Times New Roman" w:hAnsi="Times New Roman" w:cs="Times New Roman"/>
          <w:sz w:val="24"/>
          <w:szCs w:val="24"/>
        </w:rPr>
        <w:t>Zeka</w:t>
      </w:r>
      <w:proofErr w:type="gramEnd"/>
      <w:r w:rsidRPr="00654325">
        <w:rPr>
          <w:rFonts w:ascii="Times New Roman" w:hAnsi="Times New Roman" w:cs="Times New Roman"/>
          <w:sz w:val="24"/>
          <w:szCs w:val="24"/>
        </w:rPr>
        <w:t xml:space="preserve"> Zirvesi” etkinliğinin Gaziantep Büyükşehir Belediyesi ile iş birliği içinde gerçekleştirilmesi, dış paydaş katılımının kurumsal düzeyde desteklendiğini göstermektedir. </w:t>
      </w:r>
    </w:p>
    <w:p w:rsidR="008B7DCF" w:rsidRPr="00654325" w:rsidRDefault="008B7DCF" w:rsidP="008B7DCF">
      <w:pPr>
        <w:spacing w:line="360" w:lineRule="auto"/>
        <w:jc w:val="both"/>
        <w:rPr>
          <w:rFonts w:ascii="Times New Roman" w:hAnsi="Times New Roman" w:cs="Times New Roman"/>
          <w:sz w:val="24"/>
          <w:szCs w:val="24"/>
        </w:rPr>
      </w:pPr>
      <w:hyperlink r:id="rId139">
        <w:r w:rsidRPr="00654325">
          <w:rPr>
            <w:rFonts w:ascii="Times New Roman" w:hAnsi="Times New Roman" w:cs="Times New Roman"/>
            <w:color w:val="0563C1"/>
            <w:sz w:val="24"/>
            <w:szCs w:val="24"/>
            <w:u w:val="single"/>
          </w:rPr>
          <w:t>https://sks.hku.edu.tr/etkinlik/hasan-kalyoncu-universitesinde-yapay-zeka-zirvesi-gerceklestirildi/</w:t>
        </w:r>
      </w:hyperlink>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Toplumsal katkı faaliyetlerini yürüten birimler ve uygulama örnekleri:</w:t>
      </w:r>
      <w:r w:rsidRPr="00654325">
        <w:rPr>
          <w:rFonts w:ascii="Times New Roman" w:hAnsi="Times New Roman" w:cs="Times New Roman"/>
          <w:b/>
          <w:bCs/>
          <w:color w:val="000000"/>
          <w:sz w:val="24"/>
          <w:szCs w:val="24"/>
        </w:rPr>
        <w:t xml:space="preserve"> </w:t>
      </w:r>
      <w:r w:rsidRPr="00654325">
        <w:rPr>
          <w:rFonts w:ascii="Times New Roman" w:hAnsi="Times New Roman" w:cs="Times New Roman"/>
          <w:color w:val="000000"/>
          <w:sz w:val="24"/>
          <w:szCs w:val="24"/>
        </w:rPr>
        <w:t xml:space="preserve">Toplumsal </w:t>
      </w:r>
      <w:r w:rsidRPr="00654325">
        <w:rPr>
          <w:rFonts w:ascii="Times New Roman" w:hAnsi="Times New Roman" w:cs="Times New Roman"/>
          <w:sz w:val="24"/>
          <w:szCs w:val="24"/>
        </w:rPr>
        <w:t>k</w:t>
      </w:r>
      <w:r w:rsidRPr="00654325">
        <w:rPr>
          <w:rFonts w:ascii="Times New Roman" w:hAnsi="Times New Roman" w:cs="Times New Roman"/>
          <w:color w:val="000000"/>
          <w:sz w:val="24"/>
          <w:szCs w:val="24"/>
        </w:rPr>
        <w:t xml:space="preserve">atkı faaliyetlerini yürüten birimler HKÜ stratejik planda yer almaktadır. Toplumsal katkı, genel ürün ve hizmetleri 2023-2027 stratejik planda da yer verilmiştir. Bunlar: Gösteri ve Sanat </w:t>
      </w:r>
      <w:r w:rsidRPr="00654325">
        <w:rPr>
          <w:rFonts w:ascii="Times New Roman" w:hAnsi="Times New Roman" w:cs="Times New Roman"/>
          <w:color w:val="000000"/>
          <w:sz w:val="24"/>
          <w:szCs w:val="24"/>
        </w:rPr>
        <w:lastRenderedPageBreak/>
        <w:t>Merkezi, Kız Öğrenci Konukevi, Kültür, Sanat ve Spor Etkinlikleri, Konaklama ve Sosyal Tesis Hizmetleri, Basın-Yayın/Tanıtım Hizmetleri, Film Festivalleri.</w:t>
      </w:r>
    </w:p>
    <w:p w:rsidR="008B7DCF" w:rsidRPr="00654325" w:rsidRDefault="008B7DCF" w:rsidP="008B7DCF">
      <w:pPr>
        <w:spacing w:line="360" w:lineRule="auto"/>
        <w:jc w:val="both"/>
        <w:rPr>
          <w:rFonts w:ascii="Times New Roman" w:hAnsi="Times New Roman" w:cs="Times New Roman"/>
          <w:sz w:val="24"/>
          <w:szCs w:val="24"/>
        </w:rPr>
      </w:pPr>
      <w:hyperlink r:id="rId140">
        <w:r w:rsidRPr="00654325">
          <w:rPr>
            <w:rFonts w:ascii="Times New Roman" w:hAnsi="Times New Roman" w:cs="Times New Roman"/>
            <w:color w:val="0563C1"/>
            <w:sz w:val="24"/>
            <w:szCs w:val="24"/>
            <w:u w:val="single"/>
          </w:rPr>
          <w:t>https://kalite.hku.edu.tr/wp-content/uploads/2023/06/Hasan-Kalyoncu-Universitesi-Stratejik-Plan-2023-2027.pdf</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Toplumsal katkı süreçlerinde planlama-uygulama-izleme-iyileştirme yaklaşımı benimsenir. Faaliyetlerin ardından geri bildirimler (katılımcı görüşleri, paydaş değerlendirmeleri, etkinlik raporları) alınır; güçlü yönler ve gelişime açık alanlar belirlenir; bir sonraki dönemin planlamasına girdi oluşturacak şekilde iyileştirme kararları kayıt altına alınır (</w:t>
      </w:r>
      <w:r w:rsidRPr="00DC7298">
        <w:rPr>
          <w:rFonts w:ascii="Times New Roman" w:hAnsi="Times New Roman" w:cs="Times New Roman"/>
          <w:b/>
          <w:bCs/>
          <w:sz w:val="24"/>
          <w:szCs w:val="24"/>
        </w:rPr>
        <w:t>TK1</w:t>
      </w:r>
      <w:r>
        <w:rPr>
          <w:rFonts w:ascii="Times New Roman" w:hAnsi="Times New Roman" w:cs="Times New Roman"/>
          <w:sz w:val="24"/>
          <w:szCs w:val="24"/>
        </w:rPr>
        <w:t xml:space="preserve">, </w:t>
      </w:r>
      <w:r w:rsidRPr="00DC7298">
        <w:rPr>
          <w:rFonts w:ascii="Times New Roman" w:hAnsi="Times New Roman" w:cs="Times New Roman"/>
          <w:b/>
          <w:bCs/>
          <w:sz w:val="24"/>
          <w:szCs w:val="24"/>
        </w:rPr>
        <w:t>TK2</w:t>
      </w:r>
      <w:r w:rsidRPr="00654325">
        <w:rPr>
          <w:rFonts w:ascii="Times New Roman" w:hAnsi="Times New Roman" w:cs="Times New Roman"/>
          <w:sz w:val="24"/>
          <w:szCs w:val="24"/>
        </w:rPr>
        <w:t xml:space="preserve">). </w:t>
      </w:r>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Toplumsal katkı faaliyetlerindeki ilerleyişi ve toplumsal katkı içerisinde yer alan etkinliklerin yaygınlaştırılmasını, sürecini gözlemlemek için Kalite ve Akreditasyon Koordinatörlüğü aracılığıyla müdürlük tarafından Web ve Medya Koordinatörlüğünden, toplumsal katkı içeren faaliyetler Akademik Planlama ve Geliştirme koordinatörlüğünden istenilmektedir. </w:t>
      </w:r>
    </w:p>
    <w:p w:rsidR="008B7DCF" w:rsidRPr="00654325" w:rsidRDefault="008B7DCF" w:rsidP="008B7DCF">
      <w:pPr>
        <w:spacing w:line="360" w:lineRule="auto"/>
        <w:jc w:val="both"/>
        <w:rPr>
          <w:rFonts w:ascii="Times New Roman" w:hAnsi="Times New Roman" w:cs="Times New Roman"/>
          <w:color w:val="000000"/>
          <w:sz w:val="24"/>
          <w:szCs w:val="24"/>
        </w:rPr>
      </w:pPr>
      <w:hyperlink r:id="rId141" w:anchor="kalite-politikasi">
        <w:r w:rsidRPr="00654325">
          <w:rPr>
            <w:rFonts w:ascii="Times New Roman" w:hAnsi="Times New Roman" w:cs="Times New Roman"/>
            <w:color w:val="0563C1"/>
            <w:sz w:val="24"/>
            <w:szCs w:val="24"/>
            <w:u w:val="single"/>
          </w:rPr>
          <w:t>https://myo.hku.edu.tr/hakkimizda/#kalite-politikasi</w:t>
        </w:r>
      </w:hyperlink>
    </w:p>
    <w:p w:rsidR="008B7DCF" w:rsidRPr="00654325" w:rsidRDefault="008B7DCF" w:rsidP="008B7DCF">
      <w:pPr>
        <w:spacing w:line="360" w:lineRule="auto"/>
        <w:jc w:val="both"/>
        <w:rPr>
          <w:rFonts w:ascii="Times New Roman" w:hAnsi="Times New Roman" w:cs="Times New Roman"/>
          <w:color w:val="000000"/>
          <w:sz w:val="24"/>
          <w:szCs w:val="24"/>
        </w:rPr>
      </w:pPr>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Toplumsal katkı süreçlerinde yapılan etkinliklerin sonunda etkinliklerin geliştirilmesi süreci PUKO döngüleri ile gerçekleştirilmektedir. MYO 2025 yılı etkinlik PUKO döngüleri ektedir (</w:t>
      </w:r>
      <w:r w:rsidRPr="00DC7298">
        <w:rPr>
          <w:rFonts w:ascii="Times New Roman" w:hAnsi="Times New Roman" w:cs="Times New Roman"/>
          <w:b/>
          <w:bCs/>
          <w:color w:val="000000"/>
          <w:sz w:val="24"/>
          <w:szCs w:val="24"/>
        </w:rPr>
        <w:t>TK3, TK4, TK5</w:t>
      </w:r>
      <w:r w:rsidRPr="00654325">
        <w:rPr>
          <w:rFonts w:ascii="Times New Roman" w:hAnsi="Times New Roman" w:cs="Times New Roman"/>
          <w:color w:val="000000"/>
          <w:sz w:val="24"/>
          <w:szCs w:val="24"/>
        </w:rPr>
        <w:t>).</w:t>
      </w:r>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Tüm bunlara ilaveten ve benzer doğrultuda, Meslek Yüksekokul programları ders planlarında yer alan sosyal sorumluluk projeleri vasıtası ile öğrencilerimizin çeşitli </w:t>
      </w:r>
      <w:proofErr w:type="spellStart"/>
      <w:r w:rsidRPr="00654325">
        <w:rPr>
          <w:rFonts w:ascii="Times New Roman" w:hAnsi="Times New Roman" w:cs="Times New Roman"/>
          <w:color w:val="000000"/>
          <w:sz w:val="24"/>
          <w:szCs w:val="24"/>
        </w:rPr>
        <w:t>sosyo</w:t>
      </w:r>
      <w:proofErr w:type="spellEnd"/>
      <w:r w:rsidRPr="00654325">
        <w:rPr>
          <w:rFonts w:ascii="Times New Roman" w:hAnsi="Times New Roman" w:cs="Times New Roman"/>
          <w:color w:val="000000"/>
          <w:sz w:val="24"/>
          <w:szCs w:val="24"/>
        </w:rPr>
        <w:t>-ekonomik yapılara aşina olması ve toplumla bütünleşmesi hedeflenmektedir. Bu doğrultuda Meslek Yüksekokul bünyesinde Sosyal Sorumluluk dersleri verilmektedir. Sosyal sorumluluk dersleri Meslek Yüksekokul</w:t>
      </w:r>
      <w:r w:rsidRPr="00654325">
        <w:rPr>
          <w:rFonts w:ascii="Times New Roman" w:hAnsi="Times New Roman" w:cs="Times New Roman"/>
          <w:sz w:val="24"/>
          <w:szCs w:val="24"/>
        </w:rPr>
        <w:t>u</w:t>
      </w:r>
      <w:r w:rsidRPr="00654325">
        <w:rPr>
          <w:rFonts w:ascii="Times New Roman" w:hAnsi="Times New Roman" w:cs="Times New Roman"/>
          <w:color w:val="000000"/>
          <w:sz w:val="24"/>
          <w:szCs w:val="24"/>
        </w:rPr>
        <w:t xml:space="preserve"> ders planlarında ve ders programlarında yer almaktadır:</w:t>
      </w: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Mahkeme Büro Hizmetleri: </w:t>
      </w:r>
      <w:hyperlink r:id="rId142" w:anchor="ders-icerikleri">
        <w:r w:rsidRPr="00654325">
          <w:rPr>
            <w:rFonts w:ascii="Times New Roman" w:hAnsi="Times New Roman" w:cs="Times New Roman"/>
            <w:color w:val="0563C1"/>
            <w:sz w:val="24"/>
            <w:szCs w:val="24"/>
            <w:u w:val="single"/>
          </w:rPr>
          <w:t>https://myo.hku.edu.tr/mahkeme-buro-hizmetleri/#ders-icerikleri</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Anestezi: </w:t>
      </w:r>
      <w:hyperlink r:id="rId143" w:anchor="ders-planlari">
        <w:r w:rsidRPr="00654325">
          <w:rPr>
            <w:rFonts w:ascii="Times New Roman" w:hAnsi="Times New Roman" w:cs="Times New Roman"/>
            <w:color w:val="0563C1"/>
            <w:sz w:val="24"/>
            <w:szCs w:val="24"/>
            <w:u w:val="single"/>
          </w:rPr>
          <w:t>https://myo.hku.edu.tr/anestezi-programi/#ders-planlari</w:t>
        </w:r>
      </w:hyperlink>
    </w:p>
    <w:p w:rsidR="008B7DCF" w:rsidRPr="00654325" w:rsidRDefault="008B7DCF" w:rsidP="008B7DCF">
      <w:pPr>
        <w:spacing w:line="360" w:lineRule="auto"/>
        <w:rPr>
          <w:rFonts w:ascii="Times New Roman" w:hAnsi="Times New Roman" w:cs="Times New Roman"/>
          <w:sz w:val="24"/>
          <w:szCs w:val="24"/>
        </w:rPr>
      </w:pPr>
      <w:r w:rsidRPr="00654325">
        <w:rPr>
          <w:rFonts w:ascii="Times New Roman" w:hAnsi="Times New Roman" w:cs="Times New Roman"/>
          <w:sz w:val="24"/>
          <w:szCs w:val="24"/>
        </w:rPr>
        <w:t xml:space="preserve">Sivil Havacılık Kabin Hizmetleri: </w:t>
      </w:r>
      <w:hyperlink r:id="rId144" w:anchor="ders-planlari">
        <w:r w:rsidRPr="00654325">
          <w:rPr>
            <w:rFonts w:ascii="Times New Roman" w:hAnsi="Times New Roman" w:cs="Times New Roman"/>
            <w:color w:val="0563C1"/>
            <w:sz w:val="24"/>
            <w:szCs w:val="24"/>
            <w:u w:val="single"/>
          </w:rPr>
          <w:t>https://myo.hku.edu.tr/sivil-havacilik-kabin-hizmetleri/#ders-planlari</w:t>
        </w:r>
      </w:hyperlink>
    </w:p>
    <w:p w:rsidR="008B7DCF" w:rsidRDefault="008B7DCF" w:rsidP="008B7DCF">
      <w:pPr>
        <w:spacing w:line="360" w:lineRule="auto"/>
        <w:jc w:val="both"/>
      </w:pPr>
      <w:r w:rsidRPr="00654325">
        <w:rPr>
          <w:rFonts w:ascii="Times New Roman" w:hAnsi="Times New Roman" w:cs="Times New Roman"/>
          <w:sz w:val="24"/>
          <w:szCs w:val="24"/>
        </w:rPr>
        <w:t xml:space="preserve">Bankacılık ve Sigortacılık: </w:t>
      </w:r>
      <w:hyperlink r:id="rId145" w:anchor="ders-planlari">
        <w:r w:rsidRPr="00654325">
          <w:rPr>
            <w:rFonts w:ascii="Times New Roman" w:hAnsi="Times New Roman" w:cs="Times New Roman"/>
            <w:color w:val="0563C1"/>
            <w:sz w:val="24"/>
            <w:szCs w:val="24"/>
            <w:u w:val="single"/>
          </w:rPr>
          <w:t>https://myo.hku.edu.tr/bankacilik-ve-sigortacilik-programi-2/#ders-planlari</w:t>
        </w:r>
      </w:hyperlink>
    </w:p>
    <w:p w:rsidR="008B7DCF" w:rsidRPr="00654325" w:rsidRDefault="008B7DCF" w:rsidP="008B7DCF">
      <w:pPr>
        <w:spacing w:after="0" w:line="240" w:lineRule="auto"/>
        <w:jc w:val="both"/>
        <w:rPr>
          <w:rFonts w:ascii="Times New Roman" w:hAnsi="Times New Roman" w:cs="Times New Roman"/>
          <w:b/>
          <w:bCs/>
          <w:color w:val="000000"/>
          <w:sz w:val="28"/>
          <w:szCs w:val="28"/>
        </w:rPr>
      </w:pPr>
      <w:r w:rsidRPr="00654325">
        <w:rPr>
          <w:rFonts w:ascii="Times New Roman" w:hAnsi="Times New Roman" w:cs="Times New Roman"/>
          <w:b/>
          <w:bCs/>
          <w:color w:val="000000"/>
          <w:sz w:val="28"/>
          <w:szCs w:val="28"/>
        </w:rPr>
        <w:t xml:space="preserve">D.1.2. Kaynaklar </w:t>
      </w:r>
    </w:p>
    <w:p w:rsidR="008B7DCF" w:rsidRDefault="008B7DCF" w:rsidP="008B7DCF">
      <w:pPr>
        <w:spacing w:after="0" w:line="240" w:lineRule="auto"/>
        <w:jc w:val="both"/>
        <w:rPr>
          <w:color w:val="000000"/>
        </w:rPr>
      </w:pPr>
    </w:p>
    <w:p w:rsidR="008B7DCF" w:rsidRPr="00654325" w:rsidRDefault="008B7DCF" w:rsidP="008B7DCF">
      <w:pPr>
        <w:spacing w:line="360" w:lineRule="auto"/>
        <w:jc w:val="both"/>
        <w:rPr>
          <w:rFonts w:ascii="Times New Roman" w:hAnsi="Times New Roman" w:cs="Times New Roman"/>
          <w:b/>
          <w:bCs/>
          <w:color w:val="000000"/>
          <w:sz w:val="24"/>
          <w:szCs w:val="24"/>
        </w:rPr>
      </w:pPr>
      <w:r w:rsidRPr="00654325">
        <w:rPr>
          <w:rFonts w:ascii="Times New Roman" w:hAnsi="Times New Roman" w:cs="Times New Roman"/>
          <w:b/>
          <w:bCs/>
          <w:color w:val="000000"/>
          <w:sz w:val="24"/>
          <w:szCs w:val="24"/>
        </w:rPr>
        <w:t xml:space="preserve">Olgunluk Düzeyi 3: </w:t>
      </w:r>
      <w:r w:rsidRPr="001642D9">
        <w:rPr>
          <w:rFonts w:ascii="Times New Roman" w:hAnsi="Times New Roman" w:cs="Times New Roman"/>
          <w:color w:val="000000"/>
          <w:sz w:val="24"/>
          <w:szCs w:val="24"/>
        </w:rPr>
        <w:t>Kurum toplumsal katkı kaynaklarını toplumsal katkı stratejisi ve birimler arası dengeyi gözeterek yönetmektedir.</w:t>
      </w:r>
    </w:p>
    <w:p w:rsidR="008B7DCF" w:rsidRDefault="008B7DCF" w:rsidP="008B7DCF">
      <w:pPr>
        <w:spacing w:after="0" w:line="240" w:lineRule="auto"/>
        <w:jc w:val="both"/>
        <w:rPr>
          <w:color w:val="000000"/>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984"/>
        <w:gridCol w:w="1843"/>
        <w:gridCol w:w="1984"/>
      </w:tblGrid>
      <w:tr w:rsidR="008B7DCF" w:rsidTr="008B7DCF">
        <w:trPr>
          <w:trHeight w:val="269"/>
        </w:trPr>
        <w:tc>
          <w:tcPr>
            <w:tcW w:w="1987"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2</w:t>
            </w:r>
          </w:p>
        </w:tc>
        <w:tc>
          <w:tcPr>
            <w:tcW w:w="1984"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5</w:t>
            </w:r>
          </w:p>
        </w:tc>
      </w:tr>
      <w:tr w:rsidR="008B7DCF" w:rsidTr="008B7DCF">
        <w:trPr>
          <w:trHeight w:val="1371"/>
        </w:trPr>
        <w:tc>
          <w:tcPr>
            <w:tcW w:w="1987" w:type="dxa"/>
          </w:tcPr>
          <w:p w:rsidR="008B7DCF" w:rsidRDefault="008B7DCF" w:rsidP="008B7DCF">
            <w:pPr>
              <w:pBdr>
                <w:top w:val="nil"/>
                <w:left w:val="nil"/>
                <w:bottom w:val="nil"/>
                <w:right w:val="nil"/>
                <w:between w:val="nil"/>
              </w:pBdr>
              <w:spacing w:after="0" w:line="240" w:lineRule="auto"/>
              <w:rPr>
                <w:color w:val="000000"/>
              </w:rPr>
            </w:pPr>
            <w:r>
              <w:rPr>
                <w:color w:val="000000"/>
              </w:rPr>
              <w:t xml:space="preserve">Kurumun toplumsal katkı faaliyetlerini sürdürebilmesi için yeterli kaynağı bulunmamaktadır. </w:t>
            </w:r>
          </w:p>
        </w:tc>
        <w:tc>
          <w:tcPr>
            <w:tcW w:w="1836" w:type="dxa"/>
          </w:tcPr>
          <w:p w:rsidR="008B7DCF" w:rsidRDefault="008B7DCF" w:rsidP="008B7DCF">
            <w:pPr>
              <w:pBdr>
                <w:top w:val="nil"/>
                <w:left w:val="nil"/>
                <w:bottom w:val="nil"/>
                <w:right w:val="nil"/>
                <w:between w:val="nil"/>
              </w:pBdr>
              <w:spacing w:after="0" w:line="240" w:lineRule="auto"/>
              <w:rPr>
                <w:color w:val="000000"/>
              </w:rPr>
            </w:pPr>
            <w:r>
              <w:rPr>
                <w:color w:val="000000"/>
              </w:rPr>
              <w:t xml:space="preserve">Kurumun toplumsal katkı faaliyetlerini sürdürebilmek için uygun nitelik ve nicelikte fiziki, teknik ve mali kaynakların oluşturulmasına yönelik planları bulunmaktadır. </w:t>
            </w:r>
          </w:p>
        </w:tc>
        <w:tc>
          <w:tcPr>
            <w:tcW w:w="1984" w:type="dxa"/>
          </w:tcPr>
          <w:p w:rsidR="008B7DCF" w:rsidRDefault="008B7DCF" w:rsidP="008B7DCF">
            <w:pPr>
              <w:pBdr>
                <w:top w:val="nil"/>
                <w:left w:val="nil"/>
                <w:bottom w:val="nil"/>
                <w:right w:val="nil"/>
                <w:between w:val="nil"/>
              </w:pBdr>
              <w:spacing w:after="0" w:line="240" w:lineRule="auto"/>
              <w:rPr>
                <w:color w:val="000000"/>
              </w:rPr>
            </w:pPr>
            <w:r>
              <w:rPr>
                <w:color w:val="000000"/>
              </w:rPr>
              <w:t xml:space="preserve">Kurum toplumsal katkı kaynaklarını toplumsal katkı stratejisi ve birimler arası dengeyi gözeterek yönetmektedir. </w:t>
            </w:r>
          </w:p>
        </w:tc>
        <w:tc>
          <w:tcPr>
            <w:tcW w:w="1843" w:type="dxa"/>
          </w:tcPr>
          <w:p w:rsidR="008B7DCF" w:rsidRDefault="008B7DCF" w:rsidP="008B7DCF">
            <w:pPr>
              <w:pBdr>
                <w:top w:val="nil"/>
                <w:left w:val="nil"/>
                <w:bottom w:val="nil"/>
                <w:right w:val="nil"/>
                <w:between w:val="nil"/>
              </w:pBdr>
              <w:spacing w:after="0" w:line="240" w:lineRule="auto"/>
              <w:rPr>
                <w:color w:val="000000"/>
              </w:rPr>
            </w:pPr>
            <w:r>
              <w:rPr>
                <w:color w:val="000000"/>
              </w:rPr>
              <w:t xml:space="preserve">Kurumda toplumsal katkı kaynaklarının yeterliliği ve çeşitliliği izlenmekte ve iyileştirilmektedir. </w:t>
            </w:r>
          </w:p>
        </w:tc>
        <w:tc>
          <w:tcPr>
            <w:tcW w:w="1984" w:type="dxa"/>
          </w:tcPr>
          <w:p w:rsidR="008B7DCF" w:rsidRDefault="008B7DCF" w:rsidP="008B7DCF">
            <w:pPr>
              <w:pBdr>
                <w:top w:val="nil"/>
                <w:left w:val="nil"/>
                <w:bottom w:val="nil"/>
                <w:right w:val="nil"/>
                <w:between w:val="nil"/>
              </w:pBdr>
              <w:spacing w:after="0" w:line="240" w:lineRule="auto"/>
              <w:rPr>
                <w:color w:val="000000"/>
              </w:rPr>
            </w:pPr>
            <w:r>
              <w:rPr>
                <w:color w:val="000000"/>
              </w:rPr>
              <w:t xml:space="preserve">İçselleştirilmiş, sistematik, sürdürülebilir ve örnek gösterilebilir uygulamalar bulunmaktadır. </w:t>
            </w:r>
          </w:p>
        </w:tc>
      </w:tr>
    </w:tbl>
    <w:p w:rsidR="008B7DCF" w:rsidRDefault="008B7DCF" w:rsidP="008B7DCF">
      <w:pPr>
        <w:jc w:val="both"/>
      </w:pP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HKÜ </w:t>
      </w:r>
      <w:proofErr w:type="spellStart"/>
      <w:r w:rsidRPr="00654325">
        <w:rPr>
          <w:rFonts w:ascii="Times New Roman" w:hAnsi="Times New Roman" w:cs="Times New Roman"/>
          <w:sz w:val="24"/>
          <w:szCs w:val="24"/>
        </w:rPr>
        <w:t>MYO’nun</w:t>
      </w:r>
      <w:proofErr w:type="spellEnd"/>
      <w:r w:rsidRPr="00654325">
        <w:rPr>
          <w:rFonts w:ascii="Times New Roman" w:hAnsi="Times New Roman" w:cs="Times New Roman"/>
          <w:sz w:val="24"/>
          <w:szCs w:val="24"/>
        </w:rPr>
        <w:t xml:space="preserve"> toplumsal katkı faaliyetlerini destekleyen kaynaklar; üniversitenin fiziki mekânları, teknik altyapısı, insan kaynağı ve kurumsal iletişim kanallarıyla bütünleşik yapıdadır. Toplumsal katkı faaliyetlerinin planlanması ve yürütülmesinde </w:t>
      </w:r>
      <w:proofErr w:type="spellStart"/>
      <w:r w:rsidRPr="00654325">
        <w:rPr>
          <w:rFonts w:ascii="Times New Roman" w:hAnsi="Times New Roman" w:cs="Times New Roman"/>
          <w:sz w:val="24"/>
          <w:szCs w:val="24"/>
        </w:rPr>
        <w:t>MYO’nun</w:t>
      </w:r>
      <w:proofErr w:type="spellEnd"/>
      <w:r w:rsidRPr="00654325">
        <w:rPr>
          <w:rFonts w:ascii="Times New Roman" w:hAnsi="Times New Roman" w:cs="Times New Roman"/>
          <w:sz w:val="24"/>
          <w:szCs w:val="24"/>
        </w:rPr>
        <w:t xml:space="preserve"> süreç-iş akışı yaklaşımı yanında; öğrenci topluluklarının organizasyon kapasitesi, SKS koordinasyonu ve üniversite içi birimlerin iş birliği önemli bir iç kaynak olarak değerlendirilmektedir. </w:t>
      </w:r>
    </w:p>
    <w:p w:rsidR="008B7DCF" w:rsidRPr="00654325" w:rsidRDefault="008B7DCF" w:rsidP="008B7DCF">
      <w:pPr>
        <w:spacing w:line="360" w:lineRule="auto"/>
        <w:jc w:val="both"/>
        <w:rPr>
          <w:rFonts w:ascii="Times New Roman" w:hAnsi="Times New Roman" w:cs="Times New Roman"/>
          <w:sz w:val="24"/>
          <w:szCs w:val="24"/>
        </w:rPr>
      </w:pPr>
      <w:hyperlink r:id="rId146">
        <w:r w:rsidRPr="00654325">
          <w:rPr>
            <w:rFonts w:ascii="Times New Roman" w:hAnsi="Times New Roman" w:cs="Times New Roman"/>
            <w:color w:val="0563C1"/>
            <w:sz w:val="24"/>
            <w:szCs w:val="24"/>
            <w:u w:val="single"/>
          </w:rPr>
          <w:t>https://myo.hku.edu.tr/is-akisi/</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Toplumsal katkı faaliyetleri için kullanılan kaynakların etkinliği; yapılan faaliyetlerin türü, katılımcı </w:t>
      </w:r>
      <w:proofErr w:type="gramStart"/>
      <w:r w:rsidRPr="00654325">
        <w:rPr>
          <w:rFonts w:ascii="Times New Roman" w:hAnsi="Times New Roman" w:cs="Times New Roman"/>
          <w:sz w:val="24"/>
          <w:szCs w:val="24"/>
        </w:rPr>
        <w:t>profili</w:t>
      </w:r>
      <w:proofErr w:type="gramEnd"/>
      <w:r w:rsidRPr="00654325">
        <w:rPr>
          <w:rFonts w:ascii="Times New Roman" w:hAnsi="Times New Roman" w:cs="Times New Roman"/>
          <w:sz w:val="24"/>
          <w:szCs w:val="24"/>
        </w:rPr>
        <w:t xml:space="preserve">, dış paydaş çeşitliliği ve geri bildirim sonuçları üzerinden izlenir. Üniversite bünyesinde yürütülen </w:t>
      </w:r>
      <w:proofErr w:type="gramStart"/>
      <w:r w:rsidRPr="00654325">
        <w:rPr>
          <w:rFonts w:ascii="Times New Roman" w:hAnsi="Times New Roman" w:cs="Times New Roman"/>
          <w:sz w:val="24"/>
          <w:szCs w:val="24"/>
        </w:rPr>
        <w:t>oryantasyon</w:t>
      </w:r>
      <w:proofErr w:type="gramEnd"/>
      <w:r w:rsidRPr="00654325">
        <w:rPr>
          <w:rFonts w:ascii="Times New Roman" w:hAnsi="Times New Roman" w:cs="Times New Roman"/>
          <w:sz w:val="24"/>
          <w:szCs w:val="24"/>
        </w:rPr>
        <w:t>, sosyal farkındalık, kültürel ve sportif etkinlikler; birimlerin mekân ve organizasyon kaynaklarının toplumsal katkı hedeflerine hizmet edecek biçimde kullanılabildiğini göstermektedir. Örneğin “ORYANTASYON’25” kapsamındaki programların üniversitenin farklı birimlerinde gerçekleştirilmesi, kurumsal kaynakların koordineli kullanımına örnek teşkil eder (</w:t>
      </w:r>
      <w:r w:rsidRPr="00DC7298">
        <w:rPr>
          <w:rFonts w:ascii="Times New Roman" w:hAnsi="Times New Roman" w:cs="Times New Roman"/>
          <w:b/>
          <w:bCs/>
          <w:sz w:val="24"/>
          <w:szCs w:val="24"/>
        </w:rPr>
        <w:t>TK6</w:t>
      </w:r>
      <w:r w:rsidRPr="00654325">
        <w:rPr>
          <w:rFonts w:ascii="Times New Roman" w:hAnsi="Times New Roman" w:cs="Times New Roman"/>
          <w:sz w:val="24"/>
          <w:szCs w:val="24"/>
        </w:rPr>
        <w:t>).</w:t>
      </w:r>
    </w:p>
    <w:p w:rsidR="008B7DCF" w:rsidRPr="00654325" w:rsidRDefault="008B7DCF" w:rsidP="008B7DCF">
      <w:pPr>
        <w:spacing w:line="360" w:lineRule="auto"/>
        <w:jc w:val="both"/>
        <w:rPr>
          <w:rFonts w:ascii="Times New Roman" w:hAnsi="Times New Roman" w:cs="Times New Roman"/>
          <w:sz w:val="24"/>
          <w:szCs w:val="24"/>
        </w:rPr>
      </w:pPr>
      <w:hyperlink r:id="rId147">
        <w:r w:rsidRPr="00654325">
          <w:rPr>
            <w:rFonts w:ascii="Times New Roman" w:hAnsi="Times New Roman" w:cs="Times New Roman"/>
            <w:color w:val="0563C1"/>
            <w:sz w:val="24"/>
            <w:szCs w:val="24"/>
            <w:u w:val="single"/>
          </w:rPr>
          <w:t>https://sks.hku.edu.tr/etkinlik/1585-yeni-ogrenci-oryantasyon25-ile-universite-hayatina-merhaba-dedi</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Dış kaynaklar kapsamında; kamu kurumları, yerel yönetimler, sivil toplum kuruluşları, özel sektör ve meslek örgütleriyle yürütülen iş birlikleri toplumsal katkının sürdürülebilirliğini güçlendirmektedir. Üniversite bünyesinde dış paydaşlar ortak yürütülen etkinlik örnekleri, bu iş birliklerinin uygulanabilirliğini göstermektedir. </w:t>
      </w:r>
    </w:p>
    <w:p w:rsidR="008B7DCF" w:rsidRPr="00654325" w:rsidRDefault="008B7DCF" w:rsidP="008B7DCF">
      <w:pPr>
        <w:spacing w:line="360" w:lineRule="auto"/>
        <w:jc w:val="both"/>
        <w:rPr>
          <w:rFonts w:ascii="Times New Roman" w:hAnsi="Times New Roman" w:cs="Times New Roman"/>
          <w:sz w:val="24"/>
          <w:szCs w:val="24"/>
        </w:rPr>
      </w:pPr>
      <w:hyperlink r:id="rId148">
        <w:r w:rsidRPr="00654325">
          <w:rPr>
            <w:rFonts w:ascii="Times New Roman" w:hAnsi="Times New Roman" w:cs="Times New Roman"/>
            <w:color w:val="0563C1"/>
            <w:sz w:val="24"/>
            <w:szCs w:val="24"/>
            <w:u w:val="single"/>
          </w:rPr>
          <w:t>https://sks.hku.edu.tr/etkinlik/hasan-kalyoncu-universitesinde-yapay-zeka-zirvesi-gerceklestirildi/</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Üniversitemizde öğretim üye/elemanları kendi alanlarına ilişkin bilimsel faaliyet (kongre, </w:t>
      </w:r>
      <w:proofErr w:type="gramStart"/>
      <w:r w:rsidRPr="00654325">
        <w:rPr>
          <w:rFonts w:ascii="Times New Roman" w:hAnsi="Times New Roman" w:cs="Times New Roman"/>
          <w:sz w:val="24"/>
          <w:szCs w:val="24"/>
        </w:rPr>
        <w:t>sempozyum</w:t>
      </w:r>
      <w:proofErr w:type="gramEnd"/>
      <w:r w:rsidRPr="00654325">
        <w:rPr>
          <w:rFonts w:ascii="Times New Roman" w:hAnsi="Times New Roman" w:cs="Times New Roman"/>
          <w:sz w:val="24"/>
          <w:szCs w:val="24"/>
        </w:rPr>
        <w:t xml:space="preserve"> gibi) ve toplantılara katılmak üzere yılda bir adet yurt içi ve bir adet yurtdışı olmak üzere kurum tarafından ücretleri ödenerek izin verilmektedir. </w:t>
      </w:r>
      <w:r w:rsidRPr="00DC7298">
        <w:rPr>
          <w:rFonts w:ascii="Times New Roman" w:hAnsi="Times New Roman" w:cs="Times New Roman"/>
          <w:b/>
          <w:bCs/>
          <w:sz w:val="24"/>
          <w:szCs w:val="24"/>
        </w:rPr>
        <w:t>TK7</w:t>
      </w:r>
      <w:r w:rsidRPr="00654325">
        <w:rPr>
          <w:rFonts w:ascii="Times New Roman" w:hAnsi="Times New Roman" w:cs="Times New Roman"/>
          <w:sz w:val="24"/>
          <w:szCs w:val="24"/>
        </w:rPr>
        <w:t xml:space="preserve">’de yurtiçi ve yurtdışı görevlendirme talep formu yer almaktadır. </w:t>
      </w: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Öğretim elemanlarının bilimsel yayın destekleri, Üniversite Senatosu’nun belirlediği ilkeler doğrultusunda “Hasan Kalyoncu Üniversitesi Akademik Ödül Yönergesi” ile sağlanmaktadır (</w:t>
      </w:r>
      <w:r w:rsidRPr="00DC7298">
        <w:rPr>
          <w:rFonts w:ascii="Times New Roman" w:hAnsi="Times New Roman" w:cs="Times New Roman"/>
          <w:b/>
          <w:bCs/>
          <w:sz w:val="24"/>
          <w:szCs w:val="24"/>
        </w:rPr>
        <w:t>TK8, TK9, TK10</w:t>
      </w:r>
      <w:r w:rsidRPr="00654325">
        <w:rPr>
          <w:rFonts w:ascii="Times New Roman" w:hAnsi="Times New Roman" w:cs="Times New Roman"/>
          <w:sz w:val="24"/>
          <w:szCs w:val="24"/>
        </w:rPr>
        <w:t>).</w:t>
      </w:r>
    </w:p>
    <w:p w:rsidR="008B7DCF" w:rsidRPr="00654325" w:rsidRDefault="008B7DCF" w:rsidP="008B7DCF">
      <w:pPr>
        <w:spacing w:line="360" w:lineRule="auto"/>
        <w:jc w:val="both"/>
        <w:rPr>
          <w:rFonts w:ascii="Times New Roman" w:hAnsi="Times New Roman" w:cs="Times New Roman"/>
          <w:sz w:val="24"/>
          <w:szCs w:val="24"/>
        </w:rPr>
      </w:pPr>
      <w:hyperlink r:id="rId149">
        <w:r w:rsidRPr="00654325">
          <w:rPr>
            <w:rFonts w:ascii="Times New Roman" w:hAnsi="Times New Roman" w:cs="Times New Roman"/>
            <w:color w:val="0563C1"/>
            <w:sz w:val="24"/>
            <w:szCs w:val="24"/>
            <w:u w:val="single"/>
          </w:rPr>
          <w:t>https://www.hku.edu.tr/wp-content/uploads/2018/03/akademik-odul-yonergesi.pdf</w:t>
        </w:r>
      </w:hyperlink>
      <w:r w:rsidRPr="00654325">
        <w:rPr>
          <w:rFonts w:ascii="Times New Roman" w:hAnsi="Times New Roman" w:cs="Times New Roman"/>
          <w:sz w:val="24"/>
          <w:szCs w:val="24"/>
        </w:rPr>
        <w:t xml:space="preserve"> </w:t>
      </w: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2025 yılları içerisinde yapılan Senato toplantılarında görevde yükselen ve/veya atanan akademisyenler ve akademik başarıları ile adından söz ettiren öğretim elemanlarına teşvik amaçlı başarı belgeleri verilmiştir.</w:t>
      </w:r>
    </w:p>
    <w:p w:rsidR="008B7DCF" w:rsidRPr="00654325" w:rsidRDefault="008B7DCF" w:rsidP="008B7DCF">
      <w:pPr>
        <w:spacing w:line="360" w:lineRule="auto"/>
        <w:jc w:val="both"/>
        <w:rPr>
          <w:rFonts w:ascii="Times New Roman" w:hAnsi="Times New Roman" w:cs="Times New Roman"/>
          <w:sz w:val="24"/>
          <w:szCs w:val="24"/>
        </w:rPr>
      </w:pPr>
      <w:hyperlink r:id="rId150">
        <w:r w:rsidRPr="00654325">
          <w:rPr>
            <w:rFonts w:ascii="Times New Roman" w:hAnsi="Times New Roman" w:cs="Times New Roman"/>
            <w:color w:val="0563C1"/>
            <w:sz w:val="24"/>
            <w:szCs w:val="24"/>
            <w:u w:val="single"/>
          </w:rPr>
          <w:t>https://www.hku.edu.tr/haberler/hasan-kalyoncu-universitesinde-akademik-odul-toreni-gerceklestirildi-3/</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sz w:val="24"/>
          <w:szCs w:val="24"/>
        </w:rPr>
        <w:t xml:space="preserve">HKÜ Mütercim Asım Kütüphanesi, dünyanın ve ülkemizin önde gelen yayınevlerine ait basılı kitap ve dergilerinin yanı sıra; e-veri tabanları, e-kitaplar, e-dergiler ve multimedya kaynakları ile zengin bir koleksiyona sahiptir. “Kütüphane Otomasyonu” sayesinde </w:t>
      </w:r>
      <w:proofErr w:type="gramStart"/>
      <w:r w:rsidRPr="00654325">
        <w:rPr>
          <w:rFonts w:ascii="Times New Roman" w:hAnsi="Times New Roman" w:cs="Times New Roman"/>
          <w:sz w:val="24"/>
          <w:szCs w:val="24"/>
        </w:rPr>
        <w:t>entegre</w:t>
      </w:r>
      <w:proofErr w:type="gramEnd"/>
      <w:r w:rsidRPr="00654325">
        <w:rPr>
          <w:rFonts w:ascii="Times New Roman" w:hAnsi="Times New Roman" w:cs="Times New Roman"/>
          <w:sz w:val="24"/>
          <w:szCs w:val="24"/>
        </w:rPr>
        <w:t xml:space="preserve"> kütüphane web sayfası ile internet üzerinden, Çevrimiçi Kütüphane Kataloğu ile e-veri tabanlarına erişim sağlanabilmektedir. </w:t>
      </w:r>
    </w:p>
    <w:p w:rsidR="008B7DCF" w:rsidRPr="00654325" w:rsidRDefault="008B7DCF" w:rsidP="008B7DCF">
      <w:pPr>
        <w:spacing w:line="360" w:lineRule="auto"/>
        <w:jc w:val="both"/>
        <w:rPr>
          <w:rFonts w:ascii="Times New Roman" w:hAnsi="Times New Roman" w:cs="Times New Roman"/>
          <w:sz w:val="24"/>
          <w:szCs w:val="24"/>
        </w:rPr>
      </w:pPr>
      <w:hyperlink r:id="rId151">
        <w:r w:rsidRPr="00654325">
          <w:rPr>
            <w:rFonts w:ascii="Times New Roman" w:hAnsi="Times New Roman" w:cs="Times New Roman"/>
            <w:color w:val="0563C1"/>
            <w:sz w:val="24"/>
            <w:szCs w:val="24"/>
            <w:u w:val="single"/>
          </w:rPr>
          <w:t>https://kutuphane.hku.edu.tr</w:t>
        </w:r>
      </w:hyperlink>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color w:val="000000"/>
          <w:sz w:val="24"/>
          <w:szCs w:val="24"/>
        </w:rPr>
        <w:t xml:space="preserve">Meslek Yüksekokul öğretim üyelerimizin merkez yürütücüsü veya görevli olarak yer aldıkları araştırma merkezleri, Meslek Yüksekokulu öğretim üyeleri ile birlikte çalışmalar yürütmektedir. Bu kapsamda yer alan meslek yüksekokul personellerimizin içinde bulunduğu uygulama ve araştırma merkezleri: </w:t>
      </w:r>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İslami Medeniyeti Uygulama ve Araştırma Merkezi</w:t>
      </w: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color w:val="000000"/>
          <w:sz w:val="24"/>
          <w:szCs w:val="24"/>
        </w:rPr>
        <w:t>- Sürekli Eğitim Uygulama ve Araştırma Merkezi</w:t>
      </w:r>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 Kalyoncu </w:t>
      </w:r>
      <w:proofErr w:type="spellStart"/>
      <w:r w:rsidRPr="00654325">
        <w:rPr>
          <w:rFonts w:ascii="Times New Roman" w:hAnsi="Times New Roman" w:cs="Times New Roman"/>
          <w:color w:val="000000"/>
          <w:sz w:val="24"/>
          <w:szCs w:val="24"/>
        </w:rPr>
        <w:t>İnovasyon</w:t>
      </w:r>
      <w:proofErr w:type="spellEnd"/>
      <w:r w:rsidRPr="00654325">
        <w:rPr>
          <w:rFonts w:ascii="Times New Roman" w:hAnsi="Times New Roman" w:cs="Times New Roman"/>
          <w:color w:val="000000"/>
          <w:sz w:val="24"/>
          <w:szCs w:val="24"/>
        </w:rPr>
        <w:t xml:space="preserve"> ve Teknoloji Transfer Ofisi</w:t>
      </w: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color w:val="1155CC"/>
          <w:sz w:val="24"/>
          <w:szCs w:val="24"/>
        </w:rPr>
        <w:t xml:space="preserve">https://www.hku.edu.tr/uygulama-ve-arastirma-merkezleri/ </w:t>
      </w: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color w:val="1155CC"/>
          <w:sz w:val="24"/>
          <w:szCs w:val="24"/>
        </w:rPr>
        <w:lastRenderedPageBreak/>
        <w:t>https://www.hku.edu.tr/</w:t>
      </w:r>
      <w:proofErr w:type="gramStart"/>
      <w:r w:rsidRPr="00654325">
        <w:rPr>
          <w:rFonts w:ascii="Times New Roman" w:hAnsi="Times New Roman" w:cs="Times New Roman"/>
          <w:color w:val="1155CC"/>
          <w:sz w:val="24"/>
          <w:szCs w:val="24"/>
        </w:rPr>
        <w:t>kampus</w:t>
      </w:r>
      <w:proofErr w:type="gramEnd"/>
      <w:r w:rsidRPr="00654325">
        <w:rPr>
          <w:rFonts w:ascii="Times New Roman" w:hAnsi="Times New Roman" w:cs="Times New Roman"/>
          <w:color w:val="1155CC"/>
          <w:sz w:val="24"/>
          <w:szCs w:val="24"/>
        </w:rPr>
        <w:t>-imkanlari</w:t>
      </w:r>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Toplumsal katkı kaynaklarının toplumsal katkı stratejisi doğrultusunda yönetildiğini gösteren kanıtlar: Meslek Yüksekokul bünyesinde gerçekleştirilmesi planlanan her etkinlik üniversitemiz </w:t>
      </w:r>
      <w:proofErr w:type="spellStart"/>
      <w:r w:rsidRPr="00654325">
        <w:rPr>
          <w:rFonts w:ascii="Times New Roman" w:hAnsi="Times New Roman" w:cs="Times New Roman"/>
          <w:color w:val="000000"/>
          <w:sz w:val="24"/>
          <w:szCs w:val="24"/>
        </w:rPr>
        <w:t>portalına</w:t>
      </w:r>
      <w:proofErr w:type="spellEnd"/>
      <w:r w:rsidRPr="00654325">
        <w:rPr>
          <w:rFonts w:ascii="Times New Roman" w:hAnsi="Times New Roman" w:cs="Times New Roman"/>
          <w:color w:val="000000"/>
          <w:sz w:val="24"/>
          <w:szCs w:val="24"/>
        </w:rPr>
        <w:t xml:space="preserve"> giriş yapılarak ekipmanların (fotoğraf ve video çekimi, salon, masa, sandalye, teknik </w:t>
      </w:r>
      <w:proofErr w:type="gramStart"/>
      <w:r w:rsidRPr="00654325">
        <w:rPr>
          <w:rFonts w:ascii="Times New Roman" w:hAnsi="Times New Roman" w:cs="Times New Roman"/>
          <w:color w:val="000000"/>
          <w:sz w:val="24"/>
          <w:szCs w:val="24"/>
        </w:rPr>
        <w:t>ekipman</w:t>
      </w:r>
      <w:proofErr w:type="gramEnd"/>
      <w:r w:rsidRPr="00654325">
        <w:rPr>
          <w:rFonts w:ascii="Times New Roman" w:hAnsi="Times New Roman" w:cs="Times New Roman"/>
          <w:color w:val="000000"/>
          <w:sz w:val="24"/>
          <w:szCs w:val="24"/>
        </w:rPr>
        <w:t xml:space="preserve"> vb.) talep edilmesi sağlanmaktadır. Portal üzerinden kabul edilen başvurular doğrultusunda yapılan etkinlik giderleri okul tarafından </w:t>
      </w:r>
      <w:r w:rsidRPr="00654325">
        <w:rPr>
          <w:rFonts w:ascii="Times New Roman" w:hAnsi="Times New Roman" w:cs="Times New Roman"/>
          <w:sz w:val="24"/>
          <w:szCs w:val="24"/>
        </w:rPr>
        <w:t>karşılanan bilmektedir</w:t>
      </w:r>
      <w:r w:rsidRPr="00654325">
        <w:rPr>
          <w:rFonts w:ascii="Times New Roman" w:hAnsi="Times New Roman" w:cs="Times New Roman"/>
          <w:color w:val="000000"/>
          <w:sz w:val="24"/>
          <w:szCs w:val="24"/>
        </w:rPr>
        <w:t xml:space="preserve">.  </w:t>
      </w:r>
    </w:p>
    <w:p w:rsidR="008B7DCF" w:rsidRPr="00654325" w:rsidRDefault="008B7DCF" w:rsidP="008B7DCF">
      <w:pPr>
        <w:spacing w:line="360" w:lineRule="auto"/>
        <w:jc w:val="both"/>
        <w:rPr>
          <w:rFonts w:ascii="Times New Roman" w:hAnsi="Times New Roman" w:cs="Times New Roman"/>
          <w:color w:val="1155CC"/>
          <w:sz w:val="24"/>
          <w:szCs w:val="24"/>
        </w:rPr>
      </w:pPr>
      <w:hyperlink r:id="rId152">
        <w:r w:rsidRPr="00654325">
          <w:rPr>
            <w:rFonts w:ascii="Times New Roman" w:hAnsi="Times New Roman" w:cs="Times New Roman"/>
            <w:color w:val="0563C1"/>
            <w:sz w:val="24"/>
            <w:szCs w:val="24"/>
            <w:u w:val="single"/>
          </w:rPr>
          <w:t>https://portal.hku.edu.tr/</w:t>
        </w:r>
      </w:hyperlink>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Etkinlikler tamamlandıktan sonra hazırlanan sonuç raporları ve PUKO döngüleri ile süreç iyileştirmeleri ve yeterlilikleri izlenmektedir (</w:t>
      </w:r>
      <w:r w:rsidRPr="00DC7298">
        <w:rPr>
          <w:rFonts w:ascii="Times New Roman" w:hAnsi="Times New Roman" w:cs="Times New Roman"/>
          <w:b/>
          <w:bCs/>
          <w:color w:val="000000"/>
          <w:sz w:val="24"/>
          <w:szCs w:val="24"/>
        </w:rPr>
        <w:t>TK11, TK12</w:t>
      </w:r>
      <w:r w:rsidRPr="00654325">
        <w:rPr>
          <w:rFonts w:ascii="Times New Roman" w:hAnsi="Times New Roman" w:cs="Times New Roman"/>
          <w:color w:val="000000"/>
          <w:sz w:val="24"/>
          <w:szCs w:val="24"/>
        </w:rPr>
        <w:t>).</w:t>
      </w:r>
    </w:p>
    <w:p w:rsidR="008B7DCF" w:rsidRDefault="008B7DCF" w:rsidP="008B7DCF">
      <w:pPr>
        <w:jc w:val="both"/>
      </w:pPr>
    </w:p>
    <w:p w:rsidR="008B7DCF" w:rsidRDefault="008B7DCF" w:rsidP="008B7DCF">
      <w:pPr>
        <w:jc w:val="both"/>
      </w:pPr>
      <w:bookmarkStart w:id="0" w:name="_GoBack"/>
      <w:bookmarkEnd w:id="0"/>
    </w:p>
    <w:p w:rsidR="008B7DCF" w:rsidRDefault="008B7DCF" w:rsidP="008B7DCF">
      <w:pPr>
        <w:spacing w:after="0" w:line="240" w:lineRule="auto"/>
        <w:jc w:val="both"/>
        <w:rPr>
          <w:b/>
          <w:bCs/>
          <w:color w:val="FF0000"/>
          <w:sz w:val="24"/>
          <w:szCs w:val="24"/>
        </w:rPr>
      </w:pPr>
    </w:p>
    <w:p w:rsidR="008B7DCF" w:rsidRPr="00654325" w:rsidRDefault="008B7DCF" w:rsidP="008B7DCF">
      <w:pPr>
        <w:spacing w:after="0" w:line="240" w:lineRule="auto"/>
        <w:jc w:val="both"/>
        <w:rPr>
          <w:rFonts w:ascii="Times New Roman" w:hAnsi="Times New Roman" w:cs="Times New Roman"/>
          <w:color w:val="FF0000"/>
          <w:sz w:val="28"/>
          <w:szCs w:val="28"/>
        </w:rPr>
      </w:pPr>
      <w:r w:rsidRPr="00654325">
        <w:rPr>
          <w:rFonts w:ascii="Times New Roman" w:hAnsi="Times New Roman" w:cs="Times New Roman"/>
          <w:b/>
          <w:bCs/>
          <w:color w:val="FF0000"/>
          <w:sz w:val="28"/>
          <w:szCs w:val="28"/>
        </w:rPr>
        <w:t xml:space="preserve">D.2. Toplumsal Katkı Performansı </w:t>
      </w:r>
    </w:p>
    <w:p w:rsidR="008B7DCF" w:rsidRDefault="008B7DCF" w:rsidP="008B7DCF">
      <w:pPr>
        <w:spacing w:after="0" w:line="240" w:lineRule="auto"/>
        <w:jc w:val="both"/>
        <w:rPr>
          <w:color w:val="FF0000"/>
          <w:sz w:val="24"/>
          <w:szCs w:val="24"/>
        </w:rPr>
      </w:pPr>
    </w:p>
    <w:p w:rsidR="008B7DCF" w:rsidRPr="00654325" w:rsidRDefault="008B7DCF" w:rsidP="008B7DCF">
      <w:pPr>
        <w:spacing w:after="0"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Kurum, toplumsal katkı stratejisi ve hedefleri doğrultusunda yürüttüğü faaliyetleri periyodik olarak izlemeli ve sürekli iyileştirmelidir. </w:t>
      </w:r>
    </w:p>
    <w:p w:rsidR="008B7DCF" w:rsidRPr="00654325" w:rsidRDefault="008B7DCF" w:rsidP="008B7DCF">
      <w:pPr>
        <w:spacing w:after="0" w:line="240" w:lineRule="auto"/>
        <w:jc w:val="both"/>
        <w:rPr>
          <w:rFonts w:ascii="Times New Roman" w:hAnsi="Times New Roman" w:cs="Times New Roman"/>
          <w:b/>
          <w:bCs/>
          <w:color w:val="000000"/>
          <w:sz w:val="28"/>
          <w:szCs w:val="28"/>
        </w:rPr>
      </w:pPr>
      <w:r w:rsidRPr="00654325">
        <w:rPr>
          <w:rFonts w:ascii="Times New Roman" w:hAnsi="Times New Roman" w:cs="Times New Roman"/>
          <w:b/>
          <w:bCs/>
          <w:color w:val="000000"/>
          <w:sz w:val="28"/>
          <w:szCs w:val="28"/>
        </w:rPr>
        <w:t xml:space="preserve">D.2.1.Toplumsal katkı performansının izlenmesi ve değerlendirilmesi </w:t>
      </w:r>
    </w:p>
    <w:p w:rsidR="008B7DCF" w:rsidRDefault="008B7DCF" w:rsidP="008B7DCF">
      <w:pPr>
        <w:tabs>
          <w:tab w:val="left" w:pos="6960"/>
        </w:tabs>
        <w:spacing w:after="0" w:line="240" w:lineRule="auto"/>
        <w:jc w:val="both"/>
        <w:rPr>
          <w:color w:val="000000"/>
        </w:rPr>
      </w:pPr>
      <w:r>
        <w:rPr>
          <w:color w:val="000000"/>
        </w:rPr>
        <w:tab/>
      </w:r>
    </w:p>
    <w:p w:rsidR="008B7DCF" w:rsidRPr="00654325" w:rsidRDefault="008B7DCF" w:rsidP="008B7DCF">
      <w:pPr>
        <w:spacing w:line="360" w:lineRule="auto"/>
        <w:jc w:val="both"/>
        <w:rPr>
          <w:rFonts w:ascii="Times New Roman" w:hAnsi="Times New Roman" w:cs="Times New Roman"/>
          <w:b/>
          <w:bCs/>
          <w:color w:val="000000"/>
          <w:sz w:val="24"/>
          <w:szCs w:val="24"/>
        </w:rPr>
      </w:pPr>
      <w:r w:rsidRPr="00654325">
        <w:rPr>
          <w:rFonts w:ascii="Times New Roman" w:hAnsi="Times New Roman" w:cs="Times New Roman"/>
          <w:b/>
          <w:bCs/>
          <w:color w:val="000000"/>
          <w:sz w:val="24"/>
          <w:szCs w:val="24"/>
        </w:rPr>
        <w:t xml:space="preserve">Olgunluk Düzeyi 3: </w:t>
      </w:r>
      <w:r w:rsidRPr="00654325">
        <w:rPr>
          <w:rFonts w:ascii="Times New Roman" w:hAnsi="Times New Roman" w:cs="Times New Roman"/>
          <w:color w:val="000000"/>
          <w:sz w:val="24"/>
          <w:szCs w:val="24"/>
        </w:rPr>
        <w:t xml:space="preserve">Kurum genelinde araştırma süreçlerinin yönetimi ve </w:t>
      </w:r>
      <w:proofErr w:type="spellStart"/>
      <w:r w:rsidRPr="00654325">
        <w:rPr>
          <w:rFonts w:ascii="Times New Roman" w:hAnsi="Times New Roman" w:cs="Times New Roman"/>
          <w:color w:val="000000"/>
          <w:sz w:val="24"/>
          <w:szCs w:val="24"/>
        </w:rPr>
        <w:t>organizasyonel</w:t>
      </w:r>
      <w:proofErr w:type="spellEnd"/>
      <w:r w:rsidRPr="00654325">
        <w:rPr>
          <w:rFonts w:ascii="Times New Roman" w:hAnsi="Times New Roman" w:cs="Times New Roman"/>
          <w:color w:val="000000"/>
          <w:sz w:val="24"/>
          <w:szCs w:val="24"/>
        </w:rPr>
        <w:t xml:space="preserve"> yapısı kurumsal tercihler yönünde uygulanmaktadır.</w:t>
      </w:r>
    </w:p>
    <w:p w:rsidR="008B7DCF" w:rsidRDefault="008B7DCF" w:rsidP="008B7DCF">
      <w:pPr>
        <w:spacing w:after="0" w:line="240" w:lineRule="auto"/>
        <w:jc w:val="both"/>
        <w:rPr>
          <w:color w:val="000000"/>
        </w:rPr>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843"/>
        <w:gridCol w:w="1985"/>
      </w:tblGrid>
      <w:tr w:rsidR="008B7DCF" w:rsidTr="008B7DCF">
        <w:trPr>
          <w:trHeight w:val="269"/>
        </w:trPr>
        <w:tc>
          <w:tcPr>
            <w:tcW w:w="1987"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4</w:t>
            </w:r>
          </w:p>
        </w:tc>
        <w:tc>
          <w:tcPr>
            <w:tcW w:w="1985" w:type="dxa"/>
          </w:tcPr>
          <w:p w:rsidR="008B7DCF" w:rsidRDefault="008B7DCF" w:rsidP="008B7DCF">
            <w:pPr>
              <w:pBdr>
                <w:top w:val="nil"/>
                <w:left w:val="nil"/>
                <w:bottom w:val="nil"/>
                <w:right w:val="nil"/>
                <w:between w:val="nil"/>
              </w:pBdr>
              <w:spacing w:after="0" w:line="240" w:lineRule="auto"/>
              <w:jc w:val="both"/>
              <w:rPr>
                <w:b/>
                <w:bCs/>
                <w:color w:val="000000"/>
              </w:rPr>
            </w:pPr>
            <w:r>
              <w:rPr>
                <w:b/>
                <w:bCs/>
                <w:color w:val="000000"/>
              </w:rPr>
              <w:t>5</w:t>
            </w:r>
          </w:p>
        </w:tc>
      </w:tr>
      <w:tr w:rsidR="008B7DCF" w:rsidTr="008B7DCF">
        <w:trPr>
          <w:trHeight w:val="1371"/>
        </w:trPr>
        <w:tc>
          <w:tcPr>
            <w:tcW w:w="1987" w:type="dxa"/>
          </w:tcPr>
          <w:p w:rsidR="008B7DCF" w:rsidRDefault="008B7DCF" w:rsidP="008B7DCF">
            <w:pPr>
              <w:pBdr>
                <w:top w:val="nil"/>
                <w:left w:val="nil"/>
                <w:bottom w:val="nil"/>
                <w:right w:val="nil"/>
                <w:between w:val="nil"/>
              </w:pBdr>
              <w:spacing w:after="0" w:line="240" w:lineRule="auto"/>
              <w:rPr>
                <w:color w:val="000000"/>
              </w:rPr>
            </w:pPr>
            <w:r>
              <w:rPr>
                <w:color w:val="000000"/>
              </w:rPr>
              <w:t>Kurumda toplumsal katkı performansının izlenmesine ve değerlendirmesine yönelik mekanizmalar bulunmamaktadır.</w:t>
            </w:r>
          </w:p>
        </w:tc>
        <w:tc>
          <w:tcPr>
            <w:tcW w:w="1836" w:type="dxa"/>
          </w:tcPr>
          <w:p w:rsidR="008B7DCF" w:rsidRDefault="008B7DCF" w:rsidP="008B7DCF">
            <w:pPr>
              <w:pBdr>
                <w:top w:val="nil"/>
                <w:left w:val="nil"/>
                <w:bottom w:val="nil"/>
                <w:right w:val="nil"/>
                <w:between w:val="nil"/>
              </w:pBdr>
              <w:spacing w:after="0" w:line="240" w:lineRule="auto"/>
              <w:rPr>
                <w:color w:val="000000"/>
              </w:rPr>
            </w:pPr>
            <w:r>
              <w:rPr>
                <w:color w:val="000000"/>
              </w:rPr>
              <w:t>Kurumda toplumsal katkı performansının izlenmesine ve değerlendirmesine yönelik ilke, kural ve göstergeler bulunmaktadır.</w:t>
            </w:r>
          </w:p>
        </w:tc>
        <w:tc>
          <w:tcPr>
            <w:tcW w:w="1842" w:type="dxa"/>
          </w:tcPr>
          <w:p w:rsidR="008B7DCF" w:rsidRDefault="008B7DCF" w:rsidP="008B7DCF">
            <w:pPr>
              <w:pBdr>
                <w:top w:val="nil"/>
                <w:left w:val="nil"/>
                <w:bottom w:val="nil"/>
                <w:right w:val="nil"/>
                <w:between w:val="nil"/>
              </w:pBdr>
              <w:spacing w:after="0" w:line="240" w:lineRule="auto"/>
              <w:rPr>
                <w:color w:val="000000"/>
              </w:rPr>
            </w:pPr>
            <w:r>
              <w:rPr>
                <w:color w:val="000000"/>
              </w:rPr>
              <w:t>Kurumun genelinde toplumsal katkı performansını izlenmekte ve değerlendirmek üzere oluşturulan mekanizmalar kullanılmaktadır.</w:t>
            </w:r>
          </w:p>
        </w:tc>
        <w:tc>
          <w:tcPr>
            <w:tcW w:w="1843" w:type="dxa"/>
          </w:tcPr>
          <w:p w:rsidR="008B7DCF" w:rsidRDefault="008B7DCF" w:rsidP="008B7DCF">
            <w:pPr>
              <w:pBdr>
                <w:top w:val="nil"/>
                <w:left w:val="nil"/>
                <w:bottom w:val="nil"/>
                <w:right w:val="nil"/>
                <w:between w:val="nil"/>
              </w:pBdr>
              <w:spacing w:after="0" w:line="240" w:lineRule="auto"/>
              <w:rPr>
                <w:color w:val="000000"/>
              </w:rPr>
            </w:pPr>
            <w:r>
              <w:rPr>
                <w:color w:val="000000"/>
              </w:rPr>
              <w:t>Kurumda toplumsal katkı performansı izlenmekte ve ilgili paydaşlarla değerlendirilerek iyileştirilmektedir.</w:t>
            </w:r>
          </w:p>
        </w:tc>
        <w:tc>
          <w:tcPr>
            <w:tcW w:w="1985" w:type="dxa"/>
          </w:tcPr>
          <w:p w:rsidR="008B7DCF" w:rsidRDefault="008B7DCF" w:rsidP="008B7DCF">
            <w:pPr>
              <w:pBdr>
                <w:top w:val="nil"/>
                <w:left w:val="nil"/>
                <w:bottom w:val="nil"/>
                <w:right w:val="nil"/>
                <w:between w:val="nil"/>
              </w:pBdr>
              <w:spacing w:after="0" w:line="240" w:lineRule="auto"/>
              <w:rPr>
                <w:color w:val="000000"/>
              </w:rPr>
            </w:pPr>
            <w:r>
              <w:rPr>
                <w:color w:val="000000"/>
              </w:rPr>
              <w:t>İçselleştirilmiş, sistematik, sürdürülebilir ve örnek gösterilebilir uygulamalar bulunmaktadır.</w:t>
            </w:r>
          </w:p>
        </w:tc>
      </w:tr>
    </w:tbl>
    <w:p w:rsidR="008B7DCF" w:rsidRDefault="008B7DCF" w:rsidP="008B7DCF">
      <w:pPr>
        <w:spacing w:after="0" w:line="240" w:lineRule="auto"/>
        <w:jc w:val="both"/>
        <w:rPr>
          <w:color w:val="000000"/>
        </w:rPr>
      </w:pPr>
    </w:p>
    <w:p w:rsidR="008B7DCF" w:rsidRDefault="008B7DCF" w:rsidP="008B7DCF">
      <w:pPr>
        <w:spacing w:after="0" w:line="240" w:lineRule="auto"/>
        <w:jc w:val="both"/>
        <w:rPr>
          <w:color w:val="000000"/>
        </w:rPr>
      </w:pPr>
    </w:p>
    <w:p w:rsidR="008B7DCF" w:rsidRPr="00654325" w:rsidRDefault="008B7DCF" w:rsidP="008B7DCF">
      <w:pPr>
        <w:spacing w:after="0"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HKÜ MYO, toplumsal katkı stratejisi ve hedefleri doğrultusunda yürütülen faaliyetleri periyodik olarak izlemekte, değerlendirmekte ve sürekli iyileştirmektedir. Toplumsal katkı performansı; faaliyetlerin yalnızca sayısal çıktılarıyla değil, hedef kitleye erişim, paydaş memnuniyeti, sürdürülebilirlik ve toplumsal etki boyutlarıyla birlikte ele alınmaktadır. Bu </w:t>
      </w:r>
      <w:r w:rsidRPr="00654325">
        <w:rPr>
          <w:rFonts w:ascii="Times New Roman" w:hAnsi="Times New Roman" w:cs="Times New Roman"/>
          <w:color w:val="000000"/>
          <w:sz w:val="24"/>
          <w:szCs w:val="24"/>
        </w:rPr>
        <w:lastRenderedPageBreak/>
        <w:t xml:space="preserve">yaklaşım, </w:t>
      </w:r>
      <w:proofErr w:type="spellStart"/>
      <w:r w:rsidRPr="00654325">
        <w:rPr>
          <w:rFonts w:ascii="Times New Roman" w:hAnsi="Times New Roman" w:cs="Times New Roman"/>
          <w:color w:val="000000"/>
          <w:sz w:val="24"/>
          <w:szCs w:val="24"/>
        </w:rPr>
        <w:t>MYO’nun</w:t>
      </w:r>
      <w:proofErr w:type="spellEnd"/>
      <w:r w:rsidRPr="00654325">
        <w:rPr>
          <w:rFonts w:ascii="Times New Roman" w:hAnsi="Times New Roman" w:cs="Times New Roman"/>
          <w:color w:val="000000"/>
          <w:sz w:val="24"/>
          <w:szCs w:val="24"/>
        </w:rPr>
        <w:t xml:space="preserve"> “topluma hizmet” boyutunu eğitim-öğretim </w:t>
      </w:r>
      <w:proofErr w:type="gramStart"/>
      <w:r w:rsidRPr="00654325">
        <w:rPr>
          <w:rFonts w:ascii="Times New Roman" w:hAnsi="Times New Roman" w:cs="Times New Roman"/>
          <w:color w:val="000000"/>
          <w:sz w:val="24"/>
          <w:szCs w:val="24"/>
        </w:rPr>
        <w:t>misyonuyla</w:t>
      </w:r>
      <w:proofErr w:type="gramEnd"/>
      <w:r w:rsidRPr="00654325">
        <w:rPr>
          <w:rFonts w:ascii="Times New Roman" w:hAnsi="Times New Roman" w:cs="Times New Roman"/>
          <w:color w:val="000000"/>
          <w:sz w:val="24"/>
          <w:szCs w:val="24"/>
        </w:rPr>
        <w:t xml:space="preserve"> bütünleştiren uygulama temelli yapısını desteklemektedir.</w:t>
      </w:r>
    </w:p>
    <w:p w:rsidR="008B7DCF" w:rsidRPr="00654325" w:rsidRDefault="008B7DCF" w:rsidP="008B7DCF">
      <w:pPr>
        <w:spacing w:after="0"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Üniversite kalite güvencesi kapsamında toplumsal katkı performansının izlenmesi, Toplumsal Katkı PUKÖ Döngüsü (</w:t>
      </w:r>
      <w:proofErr w:type="gramStart"/>
      <w:r w:rsidRPr="00654325">
        <w:rPr>
          <w:rFonts w:ascii="Times New Roman" w:hAnsi="Times New Roman" w:cs="Times New Roman"/>
          <w:color w:val="000000"/>
          <w:sz w:val="24"/>
          <w:szCs w:val="24"/>
        </w:rPr>
        <w:t>KYS.SM</w:t>
      </w:r>
      <w:proofErr w:type="gramEnd"/>
      <w:r w:rsidRPr="00654325">
        <w:rPr>
          <w:rFonts w:ascii="Times New Roman" w:hAnsi="Times New Roman" w:cs="Times New Roman"/>
          <w:color w:val="000000"/>
          <w:sz w:val="24"/>
          <w:szCs w:val="24"/>
        </w:rPr>
        <w:t xml:space="preserve">.10) mantığıyla yürütülmektedir. Bu döngüde toplumsal katkı politika ve stratejileri ile hedefler esas alınmakta; uygulamalar planlanmakta ve gerçekleştirilmekte, ardından çıktıların ölçümü (stratejik plan performans göstergeleri ve toplumsal katkı göstergeleri), birim faaliyet raporları ve paydaş geri bildirimleri (anketler, toplantılar, etkinlik değerlendirmeleri vb.) üzerinden değerlendirme yapılmaktadır. Değerlendirme sonuçlarına göre iyileştirme çalışmaları belirlenmekte ve bir sonraki dönem planlamasına girdi sağlanmaktadır. </w:t>
      </w:r>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after="0" w:line="360" w:lineRule="auto"/>
        <w:jc w:val="both"/>
        <w:rPr>
          <w:rFonts w:ascii="Times New Roman" w:hAnsi="Times New Roman" w:cs="Times New Roman"/>
          <w:color w:val="000000"/>
          <w:sz w:val="24"/>
          <w:szCs w:val="24"/>
        </w:rPr>
      </w:pPr>
      <w:hyperlink r:id="rId153">
        <w:r w:rsidRPr="00654325">
          <w:rPr>
            <w:rFonts w:ascii="Times New Roman" w:hAnsi="Times New Roman" w:cs="Times New Roman"/>
            <w:color w:val="0563C1"/>
            <w:sz w:val="24"/>
            <w:szCs w:val="24"/>
            <w:u w:val="single"/>
          </w:rPr>
          <w:t>https://mf.hku.edu.tr/wp-content/uploads/2025/03/KYS.SM_.10-Toplumsal-Katki-Puko-Dongusu.pdf</w:t>
        </w:r>
      </w:hyperlink>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MYO bünyesinde gerçekleştirilen ve gerçekleştirilmesi planlanan tüm toplumsal katkı faaliyetleri üniversitemiz toplumsal katkı hedefleri ile bütünlük göstermektedir.</w:t>
      </w:r>
    </w:p>
    <w:p w:rsidR="008B7DCF" w:rsidRPr="00654325" w:rsidRDefault="008B7DCF" w:rsidP="008B7DCF">
      <w:pPr>
        <w:spacing w:line="360" w:lineRule="auto"/>
        <w:jc w:val="both"/>
        <w:rPr>
          <w:rFonts w:ascii="Times New Roman" w:hAnsi="Times New Roman" w:cs="Times New Roman"/>
          <w:sz w:val="24"/>
          <w:szCs w:val="24"/>
        </w:rPr>
      </w:pPr>
      <w:hyperlink r:id="rId154">
        <w:r w:rsidRPr="00654325">
          <w:rPr>
            <w:rFonts w:ascii="Times New Roman" w:hAnsi="Times New Roman" w:cs="Times New Roman"/>
            <w:color w:val="0563C1"/>
            <w:sz w:val="24"/>
            <w:szCs w:val="24"/>
            <w:u w:val="single"/>
          </w:rPr>
          <w:t>https://kalite.hku.edu.tr/wp-content/uploads/2023/06/Hasan-Kalyoncu-Universitesi-Stratejik-Plan-2023-2027.pdf</w:t>
        </w:r>
      </w:hyperlink>
    </w:p>
    <w:p w:rsidR="008B7DCF" w:rsidRPr="00654325" w:rsidRDefault="008B7DCF" w:rsidP="008B7DCF">
      <w:pPr>
        <w:spacing w:after="0"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MYO düzeyinde izleme ve değerlendirme süreci, “Süreçler ve İş Akışları” kapsamında tanımlı toplumsal katkı sürecinin işletilmesiyle desteklenmektedir. Bu çerçevede her bir toplumsal katkı faaliyeti için asgari olarak; faaliyet amacı ve hedef kitlesi, ilişkilendirilen toplumsal ihtiyaç/öncelik alanı, paydaş(</w:t>
      </w:r>
      <w:proofErr w:type="spellStart"/>
      <w:r w:rsidRPr="00654325">
        <w:rPr>
          <w:rFonts w:ascii="Times New Roman" w:hAnsi="Times New Roman" w:cs="Times New Roman"/>
          <w:color w:val="000000"/>
          <w:sz w:val="24"/>
          <w:szCs w:val="24"/>
        </w:rPr>
        <w:t>lar</w:t>
      </w:r>
      <w:proofErr w:type="spellEnd"/>
      <w:r w:rsidRPr="00654325">
        <w:rPr>
          <w:rFonts w:ascii="Times New Roman" w:hAnsi="Times New Roman" w:cs="Times New Roman"/>
          <w:color w:val="000000"/>
          <w:sz w:val="24"/>
          <w:szCs w:val="24"/>
        </w:rPr>
        <w:t xml:space="preserve">), zaman-plan, kullanılan kaynaklar, katılımcı bilgileri ve çıktılar kayıt altına alınır. Dönemsel olarak bu kayıtlar birim bazında birleştirilerek faaliyet türü ve hedef kitleye göre sınıflandırılır (ör. </w:t>
      </w:r>
      <w:proofErr w:type="gramStart"/>
      <w:r w:rsidRPr="00654325">
        <w:rPr>
          <w:rFonts w:ascii="Times New Roman" w:hAnsi="Times New Roman" w:cs="Times New Roman"/>
          <w:color w:val="000000"/>
          <w:sz w:val="24"/>
          <w:szCs w:val="24"/>
        </w:rPr>
        <w:t>dezavantajlı</w:t>
      </w:r>
      <w:proofErr w:type="gramEnd"/>
      <w:r w:rsidRPr="00654325">
        <w:rPr>
          <w:rFonts w:ascii="Times New Roman" w:hAnsi="Times New Roman" w:cs="Times New Roman"/>
          <w:color w:val="000000"/>
          <w:sz w:val="24"/>
          <w:szCs w:val="24"/>
        </w:rPr>
        <w:t xml:space="preserve"> gruplara yönelik etkinlikler, sağlık okuryazarlığı, afet farkındalığı, erişilebilirlik/fırsat eşitliği, mesleki uygulama eğitimleri vb.). </w:t>
      </w:r>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after="0" w:line="360" w:lineRule="auto"/>
        <w:jc w:val="both"/>
        <w:rPr>
          <w:rFonts w:ascii="Times New Roman" w:hAnsi="Times New Roman" w:cs="Times New Roman"/>
          <w:color w:val="000000"/>
          <w:sz w:val="24"/>
          <w:szCs w:val="24"/>
        </w:rPr>
      </w:pPr>
      <w:hyperlink r:id="rId155" w:history="1">
        <w:r w:rsidRPr="00654325">
          <w:rPr>
            <w:rStyle w:val="Kpr"/>
            <w:rFonts w:ascii="Times New Roman" w:hAnsi="Times New Roman" w:cs="Times New Roman"/>
            <w:sz w:val="24"/>
            <w:szCs w:val="24"/>
          </w:rPr>
          <w:t>https://www.instagram.com/p/DIeCDdooTWj/</w:t>
        </w:r>
      </w:hyperlink>
    </w:p>
    <w:p w:rsidR="008B7DCF" w:rsidRPr="00654325" w:rsidRDefault="008B7DCF" w:rsidP="008B7DCF">
      <w:pPr>
        <w:spacing w:after="0" w:line="360" w:lineRule="auto"/>
        <w:jc w:val="both"/>
        <w:rPr>
          <w:rFonts w:ascii="Times New Roman" w:hAnsi="Times New Roman" w:cs="Times New Roman"/>
          <w:color w:val="000000"/>
          <w:sz w:val="24"/>
          <w:szCs w:val="24"/>
        </w:rPr>
      </w:pPr>
      <w:hyperlink r:id="rId156" w:history="1">
        <w:r w:rsidRPr="00654325">
          <w:rPr>
            <w:rStyle w:val="Kpr"/>
            <w:rFonts w:ascii="Times New Roman" w:hAnsi="Times New Roman" w:cs="Times New Roman"/>
            <w:sz w:val="24"/>
            <w:szCs w:val="24"/>
          </w:rPr>
          <w:t>https://www.instagram.com/hku_myo/p/DS48p0RiP6S/</w:t>
        </w:r>
      </w:hyperlink>
    </w:p>
    <w:p w:rsidR="008B7DCF" w:rsidRPr="00654325" w:rsidRDefault="008B7DCF" w:rsidP="008B7DCF">
      <w:pPr>
        <w:spacing w:after="0" w:line="360" w:lineRule="auto"/>
        <w:jc w:val="both"/>
        <w:rPr>
          <w:rFonts w:ascii="Times New Roman" w:hAnsi="Times New Roman" w:cs="Times New Roman"/>
          <w:color w:val="000000"/>
          <w:sz w:val="24"/>
          <w:szCs w:val="24"/>
        </w:rPr>
      </w:pPr>
      <w:hyperlink r:id="rId157" w:history="1">
        <w:r w:rsidRPr="00654325">
          <w:rPr>
            <w:rStyle w:val="Kpr"/>
            <w:rFonts w:ascii="Times New Roman" w:hAnsi="Times New Roman" w:cs="Times New Roman"/>
            <w:sz w:val="24"/>
            <w:szCs w:val="24"/>
          </w:rPr>
          <w:t>https://www.instagram.com/hku_myo/p/DSjqbSbCCAZ/</w:t>
        </w:r>
      </w:hyperlink>
    </w:p>
    <w:p w:rsidR="008B7DCF" w:rsidRPr="00654325" w:rsidRDefault="008B7DCF" w:rsidP="008B7DCF">
      <w:pPr>
        <w:spacing w:after="0" w:line="360" w:lineRule="auto"/>
        <w:jc w:val="both"/>
        <w:rPr>
          <w:rFonts w:ascii="Times New Roman" w:hAnsi="Times New Roman" w:cs="Times New Roman"/>
          <w:color w:val="000000"/>
          <w:sz w:val="24"/>
          <w:szCs w:val="24"/>
        </w:rPr>
      </w:pPr>
      <w:hyperlink r:id="rId158">
        <w:r w:rsidRPr="00654325">
          <w:rPr>
            <w:rFonts w:ascii="Times New Roman" w:hAnsi="Times New Roman" w:cs="Times New Roman"/>
            <w:color w:val="0563C1"/>
            <w:sz w:val="24"/>
            <w:szCs w:val="24"/>
            <w:u w:val="single"/>
          </w:rPr>
          <w:t>https://myo.hku.edu.tr/is-akisi/</w:t>
        </w:r>
      </w:hyperlink>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after="0"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Performans değerlendirmesinde MYO, nicel ve nitel göstergeleri birlikte kullanır. Nicel göstergelere örnek olarak; yürütülen faaliyet sayısı, katılımcı sayısı, dış paydaş iş birliği sayısı, </w:t>
      </w:r>
      <w:r w:rsidRPr="00654325">
        <w:rPr>
          <w:rFonts w:ascii="Times New Roman" w:hAnsi="Times New Roman" w:cs="Times New Roman"/>
          <w:color w:val="000000"/>
          <w:sz w:val="24"/>
          <w:szCs w:val="24"/>
        </w:rPr>
        <w:lastRenderedPageBreak/>
        <w:t>öğrenci katılımı, sürdürülebilir/tekrarlayan faaliyet oranı ve görünürlük göstergeleri verilebilir. Nitel göstergeler ise; paydaş memnuniyeti, geri bildirimler, erişilebilirlik ve kapsayıcılık düzeyi, yerel/bölgesel ihtiyaca yanıt verme gücü ve iyi uygulama örnekleri üzerinden değerlendirilir (</w:t>
      </w:r>
      <w:r w:rsidRPr="00DC7298">
        <w:rPr>
          <w:rFonts w:ascii="Times New Roman" w:hAnsi="Times New Roman" w:cs="Times New Roman"/>
          <w:b/>
          <w:bCs/>
          <w:color w:val="000000"/>
          <w:sz w:val="24"/>
          <w:szCs w:val="24"/>
        </w:rPr>
        <w:t>TK13</w:t>
      </w:r>
      <w:r w:rsidRPr="00654325">
        <w:rPr>
          <w:rFonts w:ascii="Times New Roman" w:hAnsi="Times New Roman" w:cs="Times New Roman"/>
          <w:color w:val="000000"/>
          <w:sz w:val="24"/>
          <w:szCs w:val="24"/>
        </w:rPr>
        <w:t>).</w:t>
      </w:r>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line="360" w:lineRule="auto"/>
        <w:jc w:val="both"/>
        <w:rPr>
          <w:rFonts w:ascii="Times New Roman" w:hAnsi="Times New Roman" w:cs="Times New Roman"/>
          <w:sz w:val="24"/>
          <w:szCs w:val="24"/>
        </w:rPr>
      </w:pPr>
      <w:r w:rsidRPr="00654325">
        <w:rPr>
          <w:rFonts w:ascii="Times New Roman" w:hAnsi="Times New Roman" w:cs="Times New Roman"/>
          <w:color w:val="000000"/>
          <w:sz w:val="24"/>
          <w:szCs w:val="24"/>
        </w:rPr>
        <w:t>Tamamlanan faaliyetlere ilişkin hazırlanan sonuç raporları ve PUKO döngüleri ile toplumsal katkı hedeflerine ne ölçüde ulaşıldığı izlenmektedir (</w:t>
      </w:r>
      <w:r w:rsidRPr="00DC7298">
        <w:rPr>
          <w:rFonts w:ascii="Times New Roman" w:hAnsi="Times New Roman" w:cs="Times New Roman"/>
          <w:b/>
          <w:bCs/>
          <w:color w:val="000000"/>
          <w:sz w:val="24"/>
          <w:szCs w:val="24"/>
        </w:rPr>
        <w:t>TK14</w:t>
      </w:r>
      <w:r w:rsidRPr="00654325">
        <w:rPr>
          <w:rFonts w:ascii="Times New Roman" w:hAnsi="Times New Roman" w:cs="Times New Roman"/>
          <w:color w:val="000000"/>
          <w:sz w:val="24"/>
          <w:szCs w:val="24"/>
        </w:rPr>
        <w:t>).</w:t>
      </w:r>
    </w:p>
    <w:p w:rsidR="008B7DCF" w:rsidRPr="00654325" w:rsidRDefault="008B7DCF" w:rsidP="008B7DCF">
      <w:pPr>
        <w:spacing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Etkinlik katılımcılarına anketler yapılarak geri dönüşler toplanmaktadır. Yapılan anketlerin analiz ve değerlendirilmesi sonucunda belirlenen iyileştirme önerileri dikkate alınarak yeni etkinlikler düzenlenmektedir (</w:t>
      </w:r>
      <w:r w:rsidRPr="00DC7298">
        <w:rPr>
          <w:rFonts w:ascii="Times New Roman" w:hAnsi="Times New Roman" w:cs="Times New Roman"/>
          <w:b/>
          <w:bCs/>
          <w:color w:val="000000"/>
          <w:sz w:val="24"/>
          <w:szCs w:val="24"/>
        </w:rPr>
        <w:t>TK15</w:t>
      </w:r>
      <w:r w:rsidRPr="00654325">
        <w:rPr>
          <w:rFonts w:ascii="Times New Roman" w:hAnsi="Times New Roman" w:cs="Times New Roman"/>
          <w:color w:val="000000"/>
          <w:sz w:val="24"/>
          <w:szCs w:val="24"/>
        </w:rPr>
        <w:t>).</w:t>
      </w:r>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after="0"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Toplumsal katkı performansının geliştirilmesinde dış paydaş görüşleri önemli bir iyileştirme girdisidir. Üniversite düzeyinde gerçekleştirilen danışma kurulu toplantılarında, eğitim-öğretim, araştırma-geliştirme, topluma hizmet ve kalite süreçlerine katkı sağlayacak öneriler alınmakta; bu öneriler birimlerin planlamalarında değerlendirilerek toplumsal katkının sürdürülebilir biçimde geliştirilmesi hedeflenmektedir. </w:t>
      </w:r>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after="0" w:line="360" w:lineRule="auto"/>
        <w:jc w:val="both"/>
        <w:rPr>
          <w:rFonts w:ascii="Times New Roman" w:hAnsi="Times New Roman" w:cs="Times New Roman"/>
          <w:color w:val="000000"/>
          <w:sz w:val="24"/>
          <w:szCs w:val="24"/>
        </w:rPr>
      </w:pPr>
      <w:hyperlink r:id="rId159">
        <w:r w:rsidRPr="00654325">
          <w:rPr>
            <w:rFonts w:ascii="Times New Roman" w:hAnsi="Times New Roman" w:cs="Times New Roman"/>
            <w:color w:val="0563C1"/>
            <w:sz w:val="24"/>
            <w:szCs w:val="24"/>
            <w:u w:val="single"/>
          </w:rPr>
          <w:t>https://kalite.hku.edu.tr/haberler/universitemiz-dis-danisma-kurulu-toplantisi-gerceklestirildi/</w:t>
        </w:r>
      </w:hyperlink>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after="0" w:line="360" w:lineRule="auto"/>
        <w:jc w:val="both"/>
        <w:rPr>
          <w:rFonts w:ascii="Times New Roman" w:hAnsi="Times New Roman" w:cs="Times New Roman"/>
          <w:color w:val="000000"/>
          <w:sz w:val="24"/>
          <w:szCs w:val="24"/>
        </w:rPr>
      </w:pPr>
      <w:r w:rsidRPr="00654325">
        <w:rPr>
          <w:rFonts w:ascii="Times New Roman" w:hAnsi="Times New Roman" w:cs="Times New Roman"/>
          <w:color w:val="000000"/>
          <w:sz w:val="24"/>
          <w:szCs w:val="24"/>
        </w:rPr>
        <w:t xml:space="preserve">MYO, toplumsal katkı performansını artırmak amacıyla özellikle erişilebilirlik, fırsat eşitliği ve dezavantajlı gruplara hizmet alanlarında iş birliklerini güçlendirmeyi </w:t>
      </w:r>
      <w:proofErr w:type="spellStart"/>
      <w:r w:rsidRPr="00654325">
        <w:rPr>
          <w:rFonts w:ascii="Times New Roman" w:hAnsi="Times New Roman" w:cs="Times New Roman"/>
          <w:color w:val="000000"/>
          <w:sz w:val="24"/>
          <w:szCs w:val="24"/>
        </w:rPr>
        <w:t>önceliklendirmektedir</w:t>
      </w:r>
      <w:proofErr w:type="spellEnd"/>
      <w:r w:rsidRPr="00654325">
        <w:rPr>
          <w:rFonts w:ascii="Times New Roman" w:hAnsi="Times New Roman" w:cs="Times New Roman"/>
          <w:color w:val="000000"/>
          <w:sz w:val="24"/>
          <w:szCs w:val="24"/>
        </w:rPr>
        <w:t xml:space="preserve">. Üniversite düzeyinde yürütülen “Engelsiz Üniversite” yaklaşımı kapsamında sivil toplum ile imzalanan işbirliği; farkındalık faaliyetleri, öğrenci topluluklarıyla ortak çalışmalar ve erişilebilirlik uygulamaları gibi başlıklarda toplumsal katkının etki alanını genişletmeye yönelik kurumsal bir zemin oluşturmaktadır. </w:t>
      </w:r>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Pr="00654325" w:rsidRDefault="008B7DCF" w:rsidP="008B7DCF">
      <w:pPr>
        <w:spacing w:after="0" w:line="360" w:lineRule="auto"/>
        <w:jc w:val="both"/>
        <w:rPr>
          <w:rFonts w:ascii="Times New Roman" w:hAnsi="Times New Roman" w:cs="Times New Roman"/>
          <w:color w:val="000000"/>
          <w:sz w:val="24"/>
          <w:szCs w:val="24"/>
        </w:rPr>
      </w:pPr>
      <w:hyperlink r:id="rId160">
        <w:r w:rsidRPr="00654325">
          <w:rPr>
            <w:rFonts w:ascii="Times New Roman" w:hAnsi="Times New Roman" w:cs="Times New Roman"/>
            <w:color w:val="0563C1"/>
            <w:sz w:val="24"/>
            <w:szCs w:val="24"/>
            <w:u w:val="single"/>
          </w:rPr>
          <w:t>https://www.hku.edu.tr/haberler/hasan-kalyoncu-universitesi-ve-turkiye-beyazay-derneginden-engelsiz-universite-kapsaminda-onemli-is-birligi/</w:t>
        </w:r>
      </w:hyperlink>
    </w:p>
    <w:p w:rsidR="008B7DCF" w:rsidRPr="00654325" w:rsidRDefault="008B7DCF" w:rsidP="008B7DCF">
      <w:pPr>
        <w:spacing w:after="0" w:line="360" w:lineRule="auto"/>
        <w:jc w:val="both"/>
        <w:rPr>
          <w:rFonts w:ascii="Times New Roman" w:hAnsi="Times New Roman" w:cs="Times New Roman"/>
          <w:color w:val="000000"/>
          <w:sz w:val="24"/>
          <w:szCs w:val="24"/>
        </w:rPr>
      </w:pPr>
    </w:p>
    <w:p w:rsidR="008B7DCF" w:rsidRDefault="008B7DCF"/>
    <w:sectPr w:rsidR="008B7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2D3"/>
    <w:rsid w:val="00167BAD"/>
    <w:rsid w:val="008B7DCF"/>
    <w:rsid w:val="009642D3"/>
    <w:rsid w:val="00A03D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92E2"/>
  <w15:chartTrackingRefBased/>
  <w15:docId w15:val="{DADB453D-4177-40C7-9EF8-278661C27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DCF"/>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8B7DCF"/>
    <w:pPr>
      <w:autoSpaceDE w:val="0"/>
      <w:autoSpaceDN w:val="0"/>
      <w:adjustRightInd w:val="0"/>
      <w:spacing w:after="0" w:line="240" w:lineRule="auto"/>
    </w:pPr>
    <w:rPr>
      <w:rFonts w:ascii="Calibri" w:eastAsia="Calibri" w:hAnsi="Calibri" w:cs="Calibri"/>
      <w:color w:val="000000"/>
      <w:sz w:val="24"/>
      <w:szCs w:val="24"/>
      <w:lang w:val="tr" w:eastAsia="tr-TR"/>
    </w:rPr>
  </w:style>
  <w:style w:type="paragraph" w:styleId="AralkYok">
    <w:name w:val="No Spacing"/>
    <w:uiPriority w:val="1"/>
    <w:qFormat/>
    <w:rsid w:val="008B7DCF"/>
    <w:pPr>
      <w:spacing w:after="0" w:line="240" w:lineRule="auto"/>
    </w:pPr>
    <w:rPr>
      <w:rFonts w:ascii="Calibri" w:eastAsia="Calibri" w:hAnsi="Calibri" w:cs="Calibri"/>
      <w:lang w:val="tr" w:eastAsia="tr-TR"/>
    </w:rPr>
  </w:style>
  <w:style w:type="character" w:styleId="Kpr">
    <w:name w:val="Hyperlink"/>
    <w:basedOn w:val="VarsaylanParagrafYazTipi"/>
    <w:uiPriority w:val="99"/>
    <w:unhideWhenUsed/>
    <w:rsid w:val="008B7D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59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ku.edu.tr/haberler/hku-kalitto-ve-yildiz-tto-arasinda-isbirligi-protokolu-imzalandi" TargetMode="External"/><Relationship Id="rId21" Type="http://schemas.openxmlformats.org/officeDocument/2006/relationships/hyperlink" Target="https://myo.hku.edu.tr/is-akisi/" TargetMode="External"/><Relationship Id="rId42" Type="http://schemas.openxmlformats.org/officeDocument/2006/relationships/hyperlink" Target="https://obs.hku.edu.tr/oibs/ogrenci/login.aspx" TargetMode="External"/><Relationship Id="rId63" Type="http://schemas.openxmlformats.org/officeDocument/2006/relationships/hyperlink" Target="https://obs.hku.edu.tr/oibs/bologna/index.aspx" TargetMode="External"/><Relationship Id="rId84" Type="http://schemas.openxmlformats.org/officeDocument/2006/relationships/hyperlink" Target="https://oim.hku.edu.tr/wp-content/uploads/2022/04/onlisans-lisans-ve-lisansustu-programlara-uluslararasi-ogrencilerin-yerlestirilme-ve-sinav-yonergesi-1.pdf" TargetMode="External"/><Relationship Id="rId138" Type="http://schemas.openxmlformats.org/officeDocument/2006/relationships/hyperlink" Target="https://sks.hku.edu.tr/" TargetMode="External"/><Relationship Id="rId159" Type="http://schemas.openxmlformats.org/officeDocument/2006/relationships/hyperlink" Target="https://kalite.hku.edu.tr/haberler/universitemiz-dis-danisma-kurulu-toplantisi-gerceklestirildi/" TargetMode="External"/><Relationship Id="rId107" Type="http://schemas.openxmlformats.org/officeDocument/2006/relationships/hyperlink" Target="https://www.hku.edu.tr/wp-content/uploads/2018/03/hku-atama-yukseltilme-yonergesi.pdf" TargetMode="External"/><Relationship Id="rId11" Type="http://schemas.openxmlformats.org/officeDocument/2006/relationships/hyperlink" Target="https://myo.hku.edu.tr/hakkimizda/" TargetMode="External"/><Relationship Id="rId32" Type="http://schemas.openxmlformats.org/officeDocument/2006/relationships/hyperlink" Target="https://myo.hku.edu.tr/hakkimizda/" TargetMode="External"/><Relationship Id="rId53" Type="http://schemas.openxmlformats.org/officeDocument/2006/relationships/hyperlink" Target="https://myo.hku.edu.tr/duyurular/meslek-yuksekokulu-2024-2025-bahar-donemi-ders-programi-programi-3-2-2-2/" TargetMode="External"/><Relationship Id="rId74" Type="http://schemas.openxmlformats.org/officeDocument/2006/relationships/hyperlink" Target="https://www.hku.edu.tr/wp-content/uploads/2018/12/onlisans-lisans-ve-lisansustu-programlara-uluslararasi-ogrencilerin-yerlestirilme-ve-sinav-yonergesi.pdf" TargetMode="External"/><Relationship Id="rId128" Type="http://schemas.openxmlformats.org/officeDocument/2006/relationships/hyperlink" Target="https://www.hku.edu.tr/wp-content/uploads/2018/03/hku-atama-yukseltilme-yonergesi.pdf" TargetMode="External"/><Relationship Id="rId149" Type="http://schemas.openxmlformats.org/officeDocument/2006/relationships/hyperlink" Target="https://www.hku.edu.tr/wp-content/uploads/2018/03/akademik-odul-yonergesi.pdf" TargetMode="External"/><Relationship Id="rId5" Type="http://schemas.openxmlformats.org/officeDocument/2006/relationships/hyperlink" Target="https://myo.hku.edu.tr/idari-personel/" TargetMode="External"/><Relationship Id="rId95" Type="http://schemas.openxmlformats.org/officeDocument/2006/relationships/hyperlink" Target="https://www.hku.edu.tr/haberler/hkuye-engelsiz-universite-odulu/" TargetMode="External"/><Relationship Id="rId160" Type="http://schemas.openxmlformats.org/officeDocument/2006/relationships/hyperlink" Target="https://www.hku.edu.tr/haberler/hasan-kalyoncu-universitesi-ve-turkiye-beyazay-derneginden-engelsiz-universite-kapsaminda-onemli-is-birligi/" TargetMode="External"/><Relationship Id="rId22" Type="http://schemas.openxmlformats.org/officeDocument/2006/relationships/hyperlink" Target="https://kalite.hku.edu.tr/wp-content/uploads/2025/04/2024-HKU-KIDR.pdf" TargetMode="External"/><Relationship Id="rId43" Type="http://schemas.openxmlformats.org/officeDocument/2006/relationships/hyperlink" Target="https://myo.hku.edu.tr/ilk-ve-acil-yardim-programi/" TargetMode="External"/><Relationship Id="rId64" Type="http://schemas.openxmlformats.org/officeDocument/2006/relationships/hyperlink" Target="https://www.hku.edu.tr/wp-content/uploads/2022/09/meslek-yuksekokulu-staj-yonergesi.pdf" TargetMode="External"/><Relationship Id="rId118" Type="http://schemas.openxmlformats.org/officeDocument/2006/relationships/hyperlink" Target="https://www.hku.edu.tr/haberler/hasan-kalyoncu-universitesinde-stratejik-arastirma-ve-performans-analiz-semineri-gerceklestirildi" TargetMode="External"/><Relationship Id="rId139" Type="http://schemas.openxmlformats.org/officeDocument/2006/relationships/hyperlink" Target="https://sks.hku.edu.tr/etkinlik/hasan-kalyoncu-universitesinde-yapay-zeka-zirvesi-gerceklestirildi/" TargetMode="External"/><Relationship Id="rId85" Type="http://schemas.openxmlformats.org/officeDocument/2006/relationships/hyperlink" Target="https://myo.hku.edu.tr/duyurular/meslek-yuksekokulu-2024-2025-yaz-okulu-2-2/" TargetMode="External"/><Relationship Id="rId150" Type="http://schemas.openxmlformats.org/officeDocument/2006/relationships/hyperlink" Target="https://www.hku.edu.tr/haberler/hasan-kalyoncu-universitesinde-akademik-odul-toreni-gerceklestirildi-3/" TargetMode="External"/><Relationship Id="rId12" Type="http://schemas.openxmlformats.org/officeDocument/2006/relationships/hyperlink" Target="https://myo.hku.edu.tr/hakkimizda/" TargetMode="External"/><Relationship Id="rId17" Type="http://schemas.openxmlformats.org/officeDocument/2006/relationships/hyperlink" Target="https://myo.hku.edu.tr/hakkimizda/" TargetMode="External"/><Relationship Id="rId33" Type="http://schemas.openxmlformats.org/officeDocument/2006/relationships/hyperlink" Target="https://mf.hku.edu.tr/is-akislari/" TargetMode="External"/><Relationship Id="rId38" Type="http://schemas.openxmlformats.org/officeDocument/2006/relationships/hyperlink" Target="https://myo.hku.edu.tr/duyurular/meslek-yuksekokulu-2024-2025-bahar-donemi-ders-programi-programi-3-2-2-2/" TargetMode="External"/><Relationship Id="rId59" Type="http://schemas.openxmlformats.org/officeDocument/2006/relationships/hyperlink" Target="https://oys.hku.edu.tr/" TargetMode="External"/><Relationship Id="rId103" Type="http://schemas.openxmlformats.org/officeDocument/2006/relationships/hyperlink" Target="https://personel.hku.edu.tr/ilanlar/ogretim-gorevlisi-ve-arastirma-gorevlisi-alim-ilani-4/" TargetMode="External"/><Relationship Id="rId108" Type="http://schemas.openxmlformats.org/officeDocument/2006/relationships/hyperlink" Target="https://www.hku.edu.tr/wp-content/uploads/2018/03/akademik-odul-yonergesi.pdf" TargetMode="External"/><Relationship Id="rId124" Type="http://schemas.openxmlformats.org/officeDocument/2006/relationships/hyperlink" Target="https://www.resmigazete.gov.tr/eskiler/2016/11/20161126-8.htm" TargetMode="External"/><Relationship Id="rId129" Type="http://schemas.openxmlformats.org/officeDocument/2006/relationships/hyperlink" Target="https://kutuphane.hku.edu.tr/deneme-veritabanlari/" TargetMode="External"/><Relationship Id="rId54" Type="http://schemas.openxmlformats.org/officeDocument/2006/relationships/hyperlink" Target="https://myo.hku.edu.tr/duyurular/meslek-yuksekokulu-2025-2026-guzdonemi-ders-programi-programi-3-2/" TargetMode="External"/><Relationship Id="rId70" Type="http://schemas.openxmlformats.org/officeDocument/2006/relationships/hyperlink" Target="https://kalite.hku.edu.tr/wp-content/uploads/2022/11/Hasan-Kalyoncu-Universitesi-Onlisans-Ve-Lisans-Egitim-Ogretim-ve-Sinav-Yonetmeligi.pdf" TargetMode="External"/><Relationship Id="rId75" Type="http://schemas.openxmlformats.org/officeDocument/2006/relationships/hyperlink" Target="https://www.hku.edu.tr/mevzuatlar/" TargetMode="External"/><Relationship Id="rId91" Type="http://schemas.openxmlformats.org/officeDocument/2006/relationships/hyperlink" Target="http://kariyer.hku.edu.tr/" TargetMode="External"/><Relationship Id="rId96" Type="http://schemas.openxmlformats.org/officeDocument/2006/relationships/hyperlink" Target="https://if.hku.edu.tr/haberler/hkuden-anlamli-destek-kitaplara-ses-oluyoruz-projesi-ile-gorme-engellilere-isik-tutuyor/" TargetMode="External"/><Relationship Id="rId140" Type="http://schemas.openxmlformats.org/officeDocument/2006/relationships/hyperlink" Target="https://kalite.hku.edu.tr/wp-content/uploads/2023/06/Hasan-Kalyoncu-Universitesi-Stratejik-Plan-2023-2027.pdf" TargetMode="External"/><Relationship Id="rId145" Type="http://schemas.openxmlformats.org/officeDocument/2006/relationships/hyperlink" Target="https://myo.hku.edu.tr/bankacilik-ve-sigortacilik-programi-2/"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yo.hku.edu.tr/organizasyon-semasi/" TargetMode="External"/><Relationship Id="rId23" Type="http://schemas.openxmlformats.org/officeDocument/2006/relationships/hyperlink" Target="https://kalite.hku.edu.tr/wp-content/uploads/2025/04/2024-HKU-KIDR.pdf" TargetMode="External"/><Relationship Id="rId28" Type="http://schemas.openxmlformats.org/officeDocument/2006/relationships/hyperlink" Target="https://aday.hku.edu.tr/bilimle-sanatin-ic-ice-oldugu-kampus/" TargetMode="External"/><Relationship Id="rId49" Type="http://schemas.openxmlformats.org/officeDocument/2006/relationships/hyperlink" Target="https://myo.hku.edu.tr/duyurular/meslek-yuksekokulu-2025-2026-guzdonemi-ders-programi-programi-3-2/" TargetMode="External"/><Relationship Id="rId114" Type="http://schemas.openxmlformats.org/officeDocument/2006/relationships/hyperlink" Target="https://myo.hku.edu.tr/is-akisi/" TargetMode="External"/><Relationship Id="rId119" Type="http://schemas.openxmlformats.org/officeDocument/2006/relationships/hyperlink" Target="https://www.hku.edu.tr/haberler/sanayi-ve-akademi-dijital-donusum-icin-bir-araya-geldi" TargetMode="External"/><Relationship Id="rId44" Type="http://schemas.openxmlformats.org/officeDocument/2006/relationships/hyperlink" Target="https://myo.hku.edu.tr/bankacilik-ve-sigortacilik-programi-2/" TargetMode="External"/><Relationship Id="rId60" Type="http://schemas.openxmlformats.org/officeDocument/2006/relationships/hyperlink" Target="https://myo.hku.edu.tr/hakkimizda/" TargetMode="External"/><Relationship Id="rId65" Type="http://schemas.openxmlformats.org/officeDocument/2006/relationships/hyperlink" Target="https://uzom.hku.edu.tr/" TargetMode="External"/><Relationship Id="rId81" Type="http://schemas.openxmlformats.org/officeDocument/2006/relationships/hyperlink" Target="https://www.hku.edu.tr/wp-content/uploads/2022/09/meslek-yuksekokulu-staj-yonergesi.pdf" TargetMode="External"/><Relationship Id="rId86" Type="http://schemas.openxmlformats.org/officeDocument/2006/relationships/hyperlink" Target="https://oys.hku.edu.tr/Account/Login?ReturnUrl=%2f" TargetMode="External"/><Relationship Id="rId130" Type="http://schemas.openxmlformats.org/officeDocument/2006/relationships/hyperlink" Target="https://enstitu.hku.edu.tr/doktora/" TargetMode="External"/><Relationship Id="rId135" Type="http://schemas.openxmlformats.org/officeDocument/2006/relationships/hyperlink" Target="http://tesvik.hku.edu.tr/giris-yap" TargetMode="External"/><Relationship Id="rId151" Type="http://schemas.openxmlformats.org/officeDocument/2006/relationships/hyperlink" Target="https://kutuphane.hku.edu.tr" TargetMode="External"/><Relationship Id="rId156" Type="http://schemas.openxmlformats.org/officeDocument/2006/relationships/hyperlink" Target="https://www.instagram.com/hku_myo/p/DS48p0RiP6S/" TargetMode="External"/><Relationship Id="rId13" Type="http://schemas.openxmlformats.org/officeDocument/2006/relationships/hyperlink" Target="https://myo.hku.edu.tr/memnuniyet-anket-analizi/" TargetMode="External"/><Relationship Id="rId18" Type="http://schemas.openxmlformats.org/officeDocument/2006/relationships/hyperlink" Target="https://kalite.hku.edu.tr/wp-content/uploads/2023/06/Hasan-Kalyoncu-Universitesi-Stratejik-Plan-2023-2027.pdf" TargetMode="External"/><Relationship Id="rId39" Type="http://schemas.openxmlformats.org/officeDocument/2006/relationships/hyperlink" Target="https://myo.hku.edu.tr/duyurular/meslek-yuksekokulu-2024-2025-bahar-donemi-ders-programi-programi-3-2-2-2/" TargetMode="External"/><Relationship Id="rId109" Type="http://schemas.openxmlformats.org/officeDocument/2006/relationships/hyperlink" Target="http://tesvik.hku.edu.tr/" TargetMode="External"/><Relationship Id="rId34" Type="http://schemas.openxmlformats.org/officeDocument/2006/relationships/hyperlink" Target="https://myo.hku.edu.tr/duyurular/meslek-yuksekokulu-2024-2025-bahar-donemi-ders-programi-programi-3-2-2-2/" TargetMode="External"/><Relationship Id="rId50" Type="http://schemas.openxmlformats.org/officeDocument/2006/relationships/hyperlink" Target="https://myo.hku.edu.tr/hakkimizda/" TargetMode="External"/><Relationship Id="rId55" Type="http://schemas.openxmlformats.org/officeDocument/2006/relationships/hyperlink" Target="https://myo.hku.edu.tr" TargetMode="External"/><Relationship Id="rId76" Type="http://schemas.openxmlformats.org/officeDocument/2006/relationships/hyperlink" Target="https://mevzuat.gov.tr/mevzuat?MevzuatNo=13948&amp;MevzuatTur=7&amp;MevzuatTertip=5" TargetMode="External"/><Relationship Id="rId97" Type="http://schemas.openxmlformats.org/officeDocument/2006/relationships/hyperlink" Target="https://pdrmer.hku.edu.tr/randevu-al/" TargetMode="External"/><Relationship Id="rId104" Type="http://schemas.openxmlformats.org/officeDocument/2006/relationships/hyperlink" Target="https://personel.hku.edu.tr/mevzuat/" TargetMode="External"/><Relationship Id="rId120" Type="http://schemas.openxmlformats.org/officeDocument/2006/relationships/hyperlink" Target="https://www.hku.edu.tr/bap-bilimsel-arastirma-projeler-koordinatorlugu/" TargetMode="External"/><Relationship Id="rId125" Type="http://schemas.openxmlformats.org/officeDocument/2006/relationships/hyperlink" Target="https://www.hku.edu.tr/wp-content/uploads/2021/05/HKU-BAP-Yonergesii-2021.pdf" TargetMode="External"/><Relationship Id="rId141" Type="http://schemas.openxmlformats.org/officeDocument/2006/relationships/hyperlink" Target="https://myo.hku.edu.tr/hakkimizda/" TargetMode="External"/><Relationship Id="rId146" Type="http://schemas.openxmlformats.org/officeDocument/2006/relationships/hyperlink" Target="https://myo.hku.edu.tr/is-akisi/" TargetMode="External"/><Relationship Id="rId7" Type="http://schemas.openxmlformats.org/officeDocument/2006/relationships/hyperlink" Target="https://myo.hku.edu.tr/is-akisi/" TargetMode="External"/><Relationship Id="rId71" Type="http://schemas.openxmlformats.org/officeDocument/2006/relationships/hyperlink" Target="https://myo.hku.edu.tr/duyurular/meslek-yuksekokulu-2025-2026-guz-donemi-final-sinav-programi-2-3-2-2/" TargetMode="External"/><Relationship Id="rId92" Type="http://schemas.openxmlformats.org/officeDocument/2006/relationships/hyperlink" Target="https://www.hku.edu.tr/ulasim/"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iro.hku.edu.tr/" TargetMode="External"/><Relationship Id="rId24" Type="http://schemas.openxmlformats.org/officeDocument/2006/relationships/hyperlink" Target="https://myo.hku.edu.tr/is-akisi/" TargetMode="External"/><Relationship Id="rId40" Type="http://schemas.openxmlformats.org/officeDocument/2006/relationships/hyperlink" Target="https://myo.hku.edu.tr/duyurular/meslek-yuksekokulu-2025-2026-guzdonemi-ders-programi-programi-3-2/" TargetMode="External"/><Relationship Id="rId45" Type="http://schemas.openxmlformats.org/officeDocument/2006/relationships/hyperlink" Target="https://kalite.hku.edu.tr/wp-content/uploads/2021/05/muafiyet-intibak-islemleri-yonergesi.pdf" TargetMode="External"/><Relationship Id="rId66" Type="http://schemas.openxmlformats.org/officeDocument/2006/relationships/hyperlink" Target="https://www.hku.edu.tr/wp-content/uploads/2021/10/2021-2022-Ingilizce-I-ve-Ingilizce-II-Dersleri-Duyurusu.pdf" TargetMode="External"/><Relationship Id="rId87" Type="http://schemas.openxmlformats.org/officeDocument/2006/relationships/hyperlink" Target="https://kariyer.hku.edu.tr/" TargetMode="External"/><Relationship Id="rId110" Type="http://schemas.openxmlformats.org/officeDocument/2006/relationships/hyperlink" Target="https://sks.hku.edu.tr/etkinlik/hasan-kalyoncu-universitesinde-akademik-odul-toreni-gerceklestirildi/" TargetMode="External"/><Relationship Id="rId115" Type="http://schemas.openxmlformats.org/officeDocument/2006/relationships/hyperlink" Target="https://myo.hku.edu.tr/is-akisi/" TargetMode="External"/><Relationship Id="rId131" Type="http://schemas.openxmlformats.org/officeDocument/2006/relationships/hyperlink" Target="https://kalyongaraj.hku.edu.tr" TargetMode="External"/><Relationship Id="rId136" Type="http://schemas.openxmlformats.org/officeDocument/2006/relationships/hyperlink" Target="https://oim.hku.edu.tr/yonetmelikler-ve-yonergeler/" TargetMode="External"/><Relationship Id="rId157" Type="http://schemas.openxmlformats.org/officeDocument/2006/relationships/hyperlink" Target="https://www.instagram.com/hku_myo/p/DSjqbSbCCAZ/" TargetMode="External"/><Relationship Id="rId61" Type="http://schemas.openxmlformats.org/officeDocument/2006/relationships/hyperlink" Target="https://oim.hku.edu.tr/yonetmelikler-ve-yonergeler/" TargetMode="External"/><Relationship Id="rId82" Type="http://schemas.openxmlformats.org/officeDocument/2006/relationships/hyperlink" Target="https://www.hku.edu.tr/wp-content/uploads/2018/03/onlisans-ve-lisans-egitim-ogretim-ve-sinav-yonetmeligi.pdf" TargetMode="External"/><Relationship Id="rId152" Type="http://schemas.openxmlformats.org/officeDocument/2006/relationships/hyperlink" Target="https://portal.hku.edu.tr/" TargetMode="External"/><Relationship Id="rId19" Type="http://schemas.openxmlformats.org/officeDocument/2006/relationships/hyperlink" Target="https://obs.hku.edu.tr" TargetMode="External"/><Relationship Id="rId14" Type="http://schemas.openxmlformats.org/officeDocument/2006/relationships/hyperlink" Target="https://myo.hku.edu.tr" TargetMode="External"/><Relationship Id="rId30" Type="http://schemas.openxmlformats.org/officeDocument/2006/relationships/hyperlink" Target="https://iro.hku.edu.tr/2025-2026-bahar-donemi-doktora-ogrencileri-imkani-kisitli-icin-erasmus-ka171-uluslararasi-kredi-hareketliligi-ogrenim-ve-staj-ilani-basvuru-sonuc/" TargetMode="External"/><Relationship Id="rId35" Type="http://schemas.openxmlformats.org/officeDocument/2006/relationships/hyperlink" Target="https://myo.hku.edu.tr/duyurular/meslek-yuksekokulu-2025-2026-guzdonemi-ders-programi-programi-3-2/" TargetMode="External"/><Relationship Id="rId56" Type="http://schemas.openxmlformats.org/officeDocument/2006/relationships/hyperlink" Target="https://www.instagram.com/hku_myo?igsh=MXUwenV2b3l6YnNmNQ==" TargetMode="External"/><Relationship Id="rId77" Type="http://schemas.openxmlformats.org/officeDocument/2006/relationships/hyperlink" Target="http://hku.edu.tr/ilanlar/2023-2024-guz-donemi-merkezi-yerlestirme-puani-ile-yatay-gecis-ilani/" TargetMode="External"/><Relationship Id="rId100" Type="http://schemas.openxmlformats.org/officeDocument/2006/relationships/hyperlink" Target="https://www.hku.edu.tr/?s=TURNUVA" TargetMode="External"/><Relationship Id="rId105" Type="http://schemas.openxmlformats.org/officeDocument/2006/relationships/hyperlink" Target="https://kalite.hku.edu.tr/formlar/" TargetMode="External"/><Relationship Id="rId126" Type="http://schemas.openxmlformats.org/officeDocument/2006/relationships/hyperlink" Target="https://www.hku.edu.tr/bap-bilimsel-arastirma-projeler-koordinatorlugu/" TargetMode="External"/><Relationship Id="rId147" Type="http://schemas.openxmlformats.org/officeDocument/2006/relationships/hyperlink" Target="https://sks.hku.edu.tr/etkinlik/1585-yeni-ogrenci-oryantasyon25-ile-universite-hayatina-merhaba-dedi" TargetMode="External"/><Relationship Id="rId8" Type="http://schemas.openxmlformats.org/officeDocument/2006/relationships/hyperlink" Target="https://myo.hku.edu.tr/hakkimizda/" TargetMode="External"/><Relationship Id="rId51" Type="http://schemas.openxmlformats.org/officeDocument/2006/relationships/hyperlink" Target="https://kalite.hku.edu.tr/wp-content/uploads/2023/06/Hasan-Kalyoncu-Universitesi-Stratejik-Plan-2023-2027.pdf" TargetMode="External"/><Relationship Id="rId72" Type="http://schemas.openxmlformats.org/officeDocument/2006/relationships/hyperlink" Target="https://myo.hku.edu.tr/duyurular/meslek-yuksekokulu-2025-2026-guz-donemi-but-sinav-programi-2-3-2-2-2/" TargetMode="External"/><Relationship Id="rId93" Type="http://schemas.openxmlformats.org/officeDocument/2006/relationships/hyperlink" Target="https://oys.hku.edu.tr/Account/Login?ReturnUrl=%2f" TargetMode="External"/><Relationship Id="rId98" Type="http://schemas.openxmlformats.org/officeDocument/2006/relationships/hyperlink" Target="https://sks.hku.edu.tr/ogrenci-topluluklari/" TargetMode="External"/><Relationship Id="rId121" Type="http://schemas.openxmlformats.org/officeDocument/2006/relationships/hyperlink" Target="https://kalyongaraj.hku.edu.tr" TargetMode="External"/><Relationship Id="rId142" Type="http://schemas.openxmlformats.org/officeDocument/2006/relationships/hyperlink" Target="https://myo.hku.edu.tr/mahkeme-buro-hizmetleri/" TargetMode="External"/><Relationship Id="rId3" Type="http://schemas.openxmlformats.org/officeDocument/2006/relationships/webSettings" Target="webSettings.xml"/><Relationship Id="rId25" Type="http://schemas.openxmlformats.org/officeDocument/2006/relationships/hyperlink" Target="https://iro.hku.edu.tr" TargetMode="External"/><Relationship Id="rId46" Type="http://schemas.openxmlformats.org/officeDocument/2006/relationships/hyperlink" Target="https://www.hku.edu.tr/mevzuatlar/" TargetMode="External"/><Relationship Id="rId67" Type="http://schemas.openxmlformats.org/officeDocument/2006/relationships/hyperlink" Target="https://myo.hku.edu.tr/bankacilik-ve-sigortacilik-programi-2/" TargetMode="External"/><Relationship Id="rId116" Type="http://schemas.openxmlformats.org/officeDocument/2006/relationships/hyperlink" Target="https://www.hku.edu.tr/bap-bilimsel-arastirma-projeler-koordinatorlugu" TargetMode="External"/><Relationship Id="rId137" Type="http://schemas.openxmlformats.org/officeDocument/2006/relationships/hyperlink" Target="https://myo.hku.edu.tr/is-akisi/" TargetMode="External"/><Relationship Id="rId158" Type="http://schemas.openxmlformats.org/officeDocument/2006/relationships/hyperlink" Target="https://myo.hku.edu.tr/is-akisi/" TargetMode="External"/><Relationship Id="rId20" Type="http://schemas.openxmlformats.org/officeDocument/2006/relationships/hyperlink" Target="https://docs.google.com/forms/d/e/1FAIpQLSd28QlkfzCu5vynC76tw2FJevVSHTXKn1q04HnOe1A1bAWJHQ/viewform" TargetMode="External"/><Relationship Id="rId41" Type="http://schemas.openxmlformats.org/officeDocument/2006/relationships/hyperlink" Target="https://kalite.hku.edu.tr/wp-content/uploads/2022/11/Hasan-Kalyoncu-Universitesi-Onlisans-Ve-Lisans-Egitim-Ogretim-ve-Sinav-Yonetmeligi.pdf" TargetMode="External"/><Relationship Id="rId62" Type="http://schemas.openxmlformats.org/officeDocument/2006/relationships/hyperlink" Target="https://oim.hku.edu.tr/akademik-takvim/" TargetMode="External"/><Relationship Id="rId83" Type="http://schemas.openxmlformats.org/officeDocument/2006/relationships/hyperlink" Target="https://oim.hku.edu.tr/diploma-islemleri/" TargetMode="External"/><Relationship Id="rId88" Type="http://schemas.openxmlformats.org/officeDocument/2006/relationships/hyperlink" Target="https://www.hku.edu.tr/burs-olanaklari/" TargetMode="External"/><Relationship Id="rId111" Type="http://schemas.openxmlformats.org/officeDocument/2006/relationships/hyperlink" Target="https://kalite.hku.edu.tr/wp-content/uploads/2023/06/Hasan-Kalyoncu-Universitesi-Stratejik-Plan-2023-2027.pdf" TargetMode="External"/><Relationship Id="rId132" Type="http://schemas.openxmlformats.org/officeDocument/2006/relationships/hyperlink" Target="https://www.hku.edu.tr/haberler/hasan-kalyoncu-universitesinde-stratejik-arastirma-ve-performans-analiz-semineri-gerceklestirildi" TargetMode="External"/><Relationship Id="rId153" Type="http://schemas.openxmlformats.org/officeDocument/2006/relationships/hyperlink" Target="https://mf.hku.edu.tr/wp-content/uploads/2025/03/KYS.SM_.10-Toplumsal-Katki-Puko-Dongusu.pdf" TargetMode="External"/><Relationship Id="rId15" Type="http://schemas.openxmlformats.org/officeDocument/2006/relationships/hyperlink" Target="https://www.instagram.com/hku_myo/" TargetMode="External"/><Relationship Id="rId36" Type="http://schemas.openxmlformats.org/officeDocument/2006/relationships/hyperlink" Target="https://kalite.hku.edu.tr/wp-content/uploads/2022/11/Hasan-Kalyoncu-Universitesi-Onlisans-Ve-Lisans-Egitim-Ogretim-ve-Sinav-Yonetmeligi.pdf" TargetMode="External"/><Relationship Id="rId57" Type="http://schemas.openxmlformats.org/officeDocument/2006/relationships/hyperlink" Target="https://www.instagram.com/p/C1UTXzlCWYc/" TargetMode="External"/><Relationship Id="rId106" Type="http://schemas.openxmlformats.org/officeDocument/2006/relationships/hyperlink" Target="https://personel.hku.edu.tr/ilanlar/ogretim-gorevlisi-ve-arastirma-gorevlisi-alim-ilani-4/" TargetMode="External"/><Relationship Id="rId127" Type="http://schemas.openxmlformats.org/officeDocument/2006/relationships/hyperlink" Target="http://tesvik.hku.edu.tr/giris-yap" TargetMode="External"/><Relationship Id="rId10" Type="http://schemas.openxmlformats.org/officeDocument/2006/relationships/hyperlink" Target="https://myo.hku.edu.tr/ic-dis-paydaslar/" TargetMode="External"/><Relationship Id="rId31" Type="http://schemas.openxmlformats.org/officeDocument/2006/relationships/hyperlink" Target="https://iro.hku.edu.tr/bolum-koordinatorleri/" TargetMode="External"/><Relationship Id="rId52" Type="http://schemas.openxmlformats.org/officeDocument/2006/relationships/hyperlink" Target="https://obs.hku.edu.tr" TargetMode="External"/><Relationship Id="rId73" Type="http://schemas.openxmlformats.org/officeDocument/2006/relationships/hyperlink" Target="https://www.hku.edu.tr/mevzuatlar/" TargetMode="External"/><Relationship Id="rId78" Type="http://schemas.openxmlformats.org/officeDocument/2006/relationships/hyperlink" Target="https://www.hku.edu.tr/mevzuatlar/" TargetMode="External"/><Relationship Id="rId94" Type="http://schemas.openxmlformats.org/officeDocument/2006/relationships/hyperlink" Target="https://www.hku.edu.tr/ogrenci-dekanligi/" TargetMode="External"/><Relationship Id="rId99" Type="http://schemas.openxmlformats.org/officeDocument/2006/relationships/hyperlink" Target="https://www.hku.edu.tr/category/haberler/etkinlik/" TargetMode="External"/><Relationship Id="rId101" Type="http://schemas.openxmlformats.org/officeDocument/2006/relationships/hyperlink" Target="https://www.hku.edu.tr/meeting/munazara-turnuvasi-2/" TargetMode="External"/><Relationship Id="rId122" Type="http://schemas.openxmlformats.org/officeDocument/2006/relationships/hyperlink" Target="https://myo.hku.edu.tr/hakkimizda/" TargetMode="External"/><Relationship Id="rId143" Type="http://schemas.openxmlformats.org/officeDocument/2006/relationships/hyperlink" Target="https://myo.hku.edu.tr/anestezi-programi/" TargetMode="External"/><Relationship Id="rId148" Type="http://schemas.openxmlformats.org/officeDocument/2006/relationships/hyperlink" Target="https://sks.hku.edu.tr/etkinlik/hasan-kalyoncu-universitesinde-yapay-zeka-zirvesi-gerceklestirildi/" TargetMode="External"/><Relationship Id="rId4" Type="http://schemas.openxmlformats.org/officeDocument/2006/relationships/hyperlink" Target="https://myo.hku.edu.tr/hakkimizda/" TargetMode="External"/><Relationship Id="rId9" Type="http://schemas.openxmlformats.org/officeDocument/2006/relationships/hyperlink" Target="https://myo.hku.edu.tr/hakkimizda/" TargetMode="External"/><Relationship Id="rId26" Type="http://schemas.openxmlformats.org/officeDocument/2006/relationships/hyperlink" Target="https://www.hku.edu.tr/ilanlar/2025-2026-akademik-yili-uluslararasi-ogrenci-basvurulari/" TargetMode="External"/><Relationship Id="rId47" Type="http://schemas.openxmlformats.org/officeDocument/2006/relationships/hyperlink" Target="https://oim.hku.edu.tr/diploma-islemleri/" TargetMode="External"/><Relationship Id="rId68" Type="http://schemas.openxmlformats.org/officeDocument/2006/relationships/hyperlink" Target="https://oim.hku.edu.tr/wp-content/uploads/2022/08/Lisans-Onlisans-Yonetmenligi.pdf" TargetMode="External"/><Relationship Id="rId89" Type="http://schemas.openxmlformats.org/officeDocument/2006/relationships/hyperlink" Target="https://kalite.hku.edu.tr/wp-content/uploads/2022/11/Hasan-Kalyoncu-Universitesi-Onlisans-Ve-Lisans-Egitim-Ogretim-ve-Sinav-Yonetmeligi.pdf" TargetMode="External"/><Relationship Id="rId112" Type="http://schemas.openxmlformats.org/officeDocument/2006/relationships/hyperlink" Target="https://myo.hku.edu.tr/hakkimizda/" TargetMode="External"/><Relationship Id="rId133" Type="http://schemas.openxmlformats.org/officeDocument/2006/relationships/hyperlink" Target="https://www.hku.edu.tr/haberler/sanayi-ve-akademi-dijital-donusum-icin-bir-araya-geldi" TargetMode="External"/><Relationship Id="rId154" Type="http://schemas.openxmlformats.org/officeDocument/2006/relationships/hyperlink" Target="https://kalite.hku.edu.tr/wp-content/uploads/2023/06/Hasan-Kalyoncu-Universitesi-Stratejik-Plan-2023-2027.pdf" TargetMode="External"/><Relationship Id="rId16" Type="http://schemas.openxmlformats.org/officeDocument/2006/relationships/hyperlink" Target="https://myo.hku.edu.tr/hakkimizda/" TargetMode="External"/><Relationship Id="rId37" Type="http://schemas.openxmlformats.org/officeDocument/2006/relationships/hyperlink" Target="https://myo.hku.edu.tr/duyurular/meslek-yuksekokulu-2025-2026-guzdonemi-ders-programi-programi-3-2/" TargetMode="External"/><Relationship Id="rId58" Type="http://schemas.openxmlformats.org/officeDocument/2006/relationships/hyperlink" Target="https://obs.hku.edu.tr/" TargetMode="External"/><Relationship Id="rId79" Type="http://schemas.openxmlformats.org/officeDocument/2006/relationships/hyperlink" Target="https://enstitu.hku.edu.tr/ilanlar/24-25-akademik-takvimi/" TargetMode="External"/><Relationship Id="rId102" Type="http://schemas.openxmlformats.org/officeDocument/2006/relationships/hyperlink" Target="https://sks.hku.edu.tr/spor/" TargetMode="External"/><Relationship Id="rId123" Type="http://schemas.openxmlformats.org/officeDocument/2006/relationships/hyperlink" Target="https://tto.hku.edu.tr/" TargetMode="External"/><Relationship Id="rId144" Type="http://schemas.openxmlformats.org/officeDocument/2006/relationships/hyperlink" Target="https://myo.hku.edu.tr/sivil-havacilik-kabin-hizmetleri/" TargetMode="External"/><Relationship Id="rId90" Type="http://schemas.openxmlformats.org/officeDocument/2006/relationships/hyperlink" Target="https://www.hku.edu.tr/ogrenci-dekanligi/" TargetMode="External"/><Relationship Id="rId27" Type="http://schemas.openxmlformats.org/officeDocument/2006/relationships/hyperlink" Target="https://www.hku.edu.tr/haberler/hasan-kalyoncu-universitesi-turkiyeden-fedeye-kabul-edilen-ilk-yuksekogretim-kurumu-oldu/" TargetMode="External"/><Relationship Id="rId48" Type="http://schemas.openxmlformats.org/officeDocument/2006/relationships/hyperlink" Target="https://myo.hku.edu.tr/duyurular/meslek-yuksekokulu-2024-2025-bahar-donemi-ders-programi-programi-3-2-2-2/" TargetMode="External"/><Relationship Id="rId69" Type="http://schemas.openxmlformats.org/officeDocument/2006/relationships/hyperlink" Target="https://www.hku.edu.tr/wp-content/uploads/2018/03/engelli-ogrenciler-icin-sinav-yonergesi.pdf" TargetMode="External"/><Relationship Id="rId113" Type="http://schemas.openxmlformats.org/officeDocument/2006/relationships/hyperlink" Target="https://myo.hku.edu.tr/hakkimizda/" TargetMode="External"/><Relationship Id="rId134" Type="http://schemas.openxmlformats.org/officeDocument/2006/relationships/hyperlink" Target="https://www.hku.edu.tr/haberler/hku-kalitto-ve-yildiz-tto-arasinda-isbirligi-protokolu-imzalandi/" TargetMode="External"/><Relationship Id="rId80" Type="http://schemas.openxmlformats.org/officeDocument/2006/relationships/hyperlink" Target="https://oeo.hku.edu.tr/wp-content/uploads/2024/05/MUAFIYET-BASVURU-FORMU-EF-1.pdf" TargetMode="External"/><Relationship Id="rId155" Type="http://schemas.openxmlformats.org/officeDocument/2006/relationships/hyperlink" Target="https://www.instagram.com/p/DIeCDdooTWj/"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51</Pages>
  <Words>17889</Words>
  <Characters>101968</Characters>
  <Application>Microsoft Office Word</Application>
  <DocSecurity>0</DocSecurity>
  <Lines>849</Lines>
  <Paragraphs>239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2</cp:revision>
  <dcterms:created xsi:type="dcterms:W3CDTF">2026-04-07T10:24:00Z</dcterms:created>
  <dcterms:modified xsi:type="dcterms:W3CDTF">2026-04-07T10:55:00Z</dcterms:modified>
</cp:coreProperties>
</file>