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887" w:rsidRDefault="00B71887" w:rsidP="00B71887">
      <w:pPr>
        <w:jc w:val="center"/>
        <w:rPr>
          <w:b/>
          <w:bCs/>
          <w:sz w:val="24"/>
          <w:szCs w:val="24"/>
        </w:rPr>
      </w:pPr>
      <w:r>
        <w:rPr>
          <w:b/>
          <w:bCs/>
          <w:sz w:val="24"/>
          <w:szCs w:val="24"/>
        </w:rPr>
        <w:t>YABANCI DİLLER YÜKSEKOKULU BİRİM İÇ DEĞERLENDİRME RAPORU</w:t>
      </w:r>
    </w:p>
    <w:p w:rsidR="00B71887" w:rsidRPr="00B71887" w:rsidRDefault="00B71887" w:rsidP="00B71887">
      <w:pPr>
        <w:jc w:val="center"/>
        <w:rPr>
          <w:b/>
          <w:bCs/>
          <w:szCs w:val="24"/>
        </w:rPr>
      </w:pPr>
      <w:r w:rsidRPr="00B71887">
        <w:rPr>
          <w:b/>
          <w:bCs/>
          <w:szCs w:val="24"/>
        </w:rPr>
        <w:t>LİDERLİK VE KALİTE</w:t>
      </w:r>
    </w:p>
    <w:p w:rsidR="00B71887" w:rsidRDefault="00B71887" w:rsidP="00B71887">
      <w:pPr>
        <w:jc w:val="both"/>
        <w:rPr>
          <w:b/>
          <w:bCs/>
          <w:color w:val="FF0000"/>
          <w:sz w:val="24"/>
          <w:szCs w:val="24"/>
        </w:rPr>
      </w:pPr>
      <w:r>
        <w:rPr>
          <w:b/>
          <w:bCs/>
          <w:color w:val="FF0000"/>
          <w:sz w:val="24"/>
          <w:szCs w:val="24"/>
        </w:rPr>
        <w:t>A.1. Liderlik ve Kalite</w:t>
      </w:r>
    </w:p>
    <w:p w:rsidR="00B71887" w:rsidRDefault="00B71887" w:rsidP="00B71887">
      <w:pPr>
        <w:jc w:val="both"/>
      </w:pPr>
      <w:r>
        <w:t>Kurum, kurumsal dönüşümünü sağlayacak yönetişim modeline sahip olmalı, liderlik yaklaşımları uygulamalı, iç kalite güvence mekanizmalarını oluşturmalı ve kalite güvence kültürünü içselleştirmelidir.</w:t>
      </w:r>
    </w:p>
    <w:p w:rsidR="00B71887" w:rsidRDefault="00B71887" w:rsidP="00B71887">
      <w:pPr>
        <w:jc w:val="both"/>
        <w:rPr>
          <w:b/>
          <w:bCs/>
        </w:rPr>
      </w:pPr>
      <w:r>
        <w:rPr>
          <w:b/>
          <w:bCs/>
          <w:sz w:val="24"/>
          <w:szCs w:val="24"/>
        </w:rPr>
        <w:t>A.1.1. Yönetişim modeli ve idari yapı</w:t>
      </w:r>
    </w:p>
    <w:p w:rsidR="00B71887" w:rsidRDefault="00B71887" w:rsidP="00B71887">
      <w:pPr>
        <w:jc w:val="both"/>
      </w:pPr>
      <w:r>
        <w:t>Yüksekokulumuzda tüm akademik ve idari personelin görev tanımları açık ve net bir şekilde belirlenmiş olup, organizasyon şemasında gösterildiği doğrultuda görev ve sorumluluklar etkin biçimde yürütülmektedir.</w:t>
      </w: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1371"/>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w:t>
            </w:r>
            <w:proofErr w:type="gramStart"/>
            <w:r>
              <w:rPr>
                <w:color w:val="000000"/>
              </w:rPr>
              <w:t>misyonuyla</w:t>
            </w:r>
            <w:proofErr w:type="gramEnd"/>
            <w:r>
              <w:rPr>
                <w:color w:val="000000"/>
              </w:rPr>
              <w:t xml:space="preserve"> uyumlu ve stratejik hedeflerini gerçekleştirmeyi sağlayacak bir yönetişim modeli ve </w:t>
            </w:r>
            <w:proofErr w:type="spellStart"/>
            <w:r>
              <w:rPr>
                <w:color w:val="000000"/>
              </w:rPr>
              <w:t>organizasyonel</w:t>
            </w:r>
            <w:proofErr w:type="spellEnd"/>
            <w:r>
              <w:rPr>
                <w:color w:val="000000"/>
              </w:rPr>
              <w:t xml:space="preserve"> yapılanması bulunmamaktadır.</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Kurumun </w:t>
            </w:r>
            <w:proofErr w:type="gramStart"/>
            <w:r>
              <w:rPr>
                <w:b/>
                <w:bCs/>
                <w:color w:val="000000"/>
              </w:rPr>
              <w:t>misyon</w:t>
            </w:r>
            <w:proofErr w:type="gramEnd"/>
            <w:r>
              <w:rPr>
                <w:b/>
                <w:bCs/>
                <w:color w:val="000000"/>
              </w:rPr>
              <w:t xml:space="preserve"> ve stratejik hedeflerine ulaşmasını güvence altına alan ve süreçleriyle uyumlu yönetişim modeli ve idari yapılanması belirlenmiştir.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yönetişim modeli ve </w:t>
            </w:r>
            <w:proofErr w:type="spellStart"/>
            <w:r>
              <w:rPr>
                <w:color w:val="000000"/>
              </w:rPr>
              <w:t>organizasyonel</w:t>
            </w:r>
            <w:proofErr w:type="spellEnd"/>
            <w:r>
              <w:rPr>
                <w:color w:val="000000"/>
              </w:rPr>
              <w:t xml:space="preserve"> yapılanması birim ve alanların genelini kapsayacak şekilde faaliyet göstermektedir.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yönetişim ve </w:t>
            </w:r>
            <w:proofErr w:type="spellStart"/>
            <w:r>
              <w:rPr>
                <w:color w:val="000000"/>
              </w:rPr>
              <w:t>organizasyonel</w:t>
            </w:r>
            <w:proofErr w:type="spellEnd"/>
            <w:r>
              <w:rPr>
                <w:color w:val="000000"/>
              </w:rPr>
              <w:t xml:space="preserve"> yapılanmasına ilişkin uygulamaları izlenmekte ve iyileştirilmektedir.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jc w:val="both"/>
      </w:pPr>
    </w:p>
    <w:p w:rsidR="00B71887" w:rsidRDefault="00B71887" w:rsidP="00B71887">
      <w:pPr>
        <w:jc w:val="both"/>
        <w:rPr>
          <w:b/>
          <w:bCs/>
        </w:rPr>
      </w:pPr>
      <w:r>
        <w:rPr>
          <w:b/>
          <w:bCs/>
        </w:rPr>
        <w:t xml:space="preserve">Örnek Kanıtlar </w:t>
      </w:r>
    </w:p>
    <w:p w:rsidR="00B71887" w:rsidRDefault="00B71887" w:rsidP="00B71887">
      <w:r>
        <w:t xml:space="preserve">● </w:t>
      </w:r>
      <w:hyperlink r:id="rId5">
        <w:r>
          <w:rPr>
            <w:color w:val="1155CC"/>
            <w:u w:val="single"/>
          </w:rPr>
          <w:t>Ek 3- YDY Organizasyon Şeması</w:t>
        </w:r>
      </w:hyperlink>
    </w:p>
    <w:p w:rsidR="00B71887" w:rsidRDefault="00B71887" w:rsidP="00B71887">
      <w:pPr>
        <w:jc w:val="both"/>
      </w:pPr>
      <w:r>
        <w:t xml:space="preserve">● </w:t>
      </w:r>
      <w:hyperlink r:id="rId6">
        <w:r>
          <w:rPr>
            <w:color w:val="1155CC"/>
            <w:u w:val="single"/>
          </w:rPr>
          <w:t xml:space="preserve">Ek 11- YDY Görev ve Sorumluluklar  </w:t>
        </w:r>
      </w:hyperlink>
    </w:p>
    <w:p w:rsidR="00B71887" w:rsidRDefault="00B71887" w:rsidP="00B71887">
      <w:pPr>
        <w:jc w:val="both"/>
        <w:rPr>
          <w:b/>
          <w:bCs/>
          <w:sz w:val="24"/>
          <w:szCs w:val="24"/>
        </w:rPr>
      </w:pPr>
      <w:r>
        <w:rPr>
          <w:b/>
          <w:bCs/>
          <w:sz w:val="24"/>
          <w:szCs w:val="24"/>
        </w:rPr>
        <w:t>A.1.2. Liderlik</w:t>
      </w:r>
    </w:p>
    <w:p w:rsidR="00B71887" w:rsidRDefault="00B71887" w:rsidP="00B71887">
      <w:pPr>
        <w:jc w:val="both"/>
      </w:pPr>
      <w:r>
        <w:t xml:space="preserve">YDY bünyesinde görev yapan tüm öğretim görevlileri, karar alma ve yönetim süreçlerine </w:t>
      </w:r>
      <w:proofErr w:type="gramStart"/>
      <w:r>
        <w:t>dahil</w:t>
      </w:r>
      <w:proofErr w:type="gramEnd"/>
      <w:r>
        <w:t xml:space="preserve"> edilmekte; kurum içinde görev paylaşımı sağlanarak katılımcı ve gelişimi destekleyen bir yönetim anlayışı benimsenmektedir.</w:t>
      </w: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1371"/>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kalite güvencesi sisteminin yönetilmesi ve kalite kültürünün içselleştirilmesini destekleyen etkin bir liderlik yaklaşımı bulunmamaktadır.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liderlerin kalite güvencesi sisteminin yönetimi ve kültürünün içselleştirilmesi konusunda sahipliği ve </w:t>
            </w:r>
            <w:proofErr w:type="gramStart"/>
            <w:r>
              <w:rPr>
                <w:color w:val="000000"/>
              </w:rPr>
              <w:t>motivasyonu</w:t>
            </w:r>
            <w:proofErr w:type="gramEnd"/>
            <w:r>
              <w:rPr>
                <w:color w:val="000000"/>
              </w:rPr>
              <w:t xml:space="preserve"> bulunmaktadır.</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Kurumun geneline yayılmış, kalite güvencesi sistemi ve kültürünün gelişimini destekleyen etkin liderlik uygulamaları bulunmaktadır.</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Liderlik uygulamaları ve bu uygulamaların kalite güvencesi sistemi ve kültürünün gelişimine katkısı izlenmekte ve bağlı iyileştirmeler gerçekleştirilmektedir.</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İçselleştirilmiş, sistematik, sürdürülebilir ve örnek gösterilebilir uygulamalar bulunmaktadır.</w:t>
            </w:r>
          </w:p>
        </w:tc>
      </w:tr>
    </w:tbl>
    <w:p w:rsidR="00B71887" w:rsidRDefault="00B71887" w:rsidP="00B71887">
      <w:pPr>
        <w:jc w:val="both"/>
        <w:rPr>
          <w:b/>
          <w:bCs/>
        </w:rPr>
      </w:pPr>
    </w:p>
    <w:p w:rsidR="00B71887" w:rsidRDefault="00B71887" w:rsidP="00B71887">
      <w:pPr>
        <w:jc w:val="both"/>
        <w:rPr>
          <w:b/>
          <w:bCs/>
        </w:rPr>
      </w:pPr>
      <w:r>
        <w:rPr>
          <w:b/>
          <w:bCs/>
        </w:rPr>
        <w:t xml:space="preserve">Örnek Kanıtlar </w:t>
      </w:r>
    </w:p>
    <w:p w:rsidR="00B71887" w:rsidRDefault="00B71887" w:rsidP="00B71887">
      <w:pPr>
        <w:numPr>
          <w:ilvl w:val="0"/>
          <w:numId w:val="1"/>
        </w:numPr>
        <w:pBdr>
          <w:top w:val="nil"/>
          <w:left w:val="nil"/>
          <w:bottom w:val="nil"/>
          <w:right w:val="nil"/>
          <w:between w:val="nil"/>
        </w:pBdr>
        <w:spacing w:after="0" w:line="240" w:lineRule="auto"/>
        <w:ind w:left="567"/>
        <w:rPr>
          <w:color w:val="000000"/>
        </w:rPr>
      </w:pPr>
      <w:hyperlink r:id="rId7">
        <w:r>
          <w:rPr>
            <w:color w:val="0563C1"/>
            <w:u w:val="single"/>
          </w:rPr>
          <w:t>YDY Paydaş Analizi Formu</w:t>
        </w:r>
      </w:hyperlink>
    </w:p>
    <w:p w:rsidR="00B71887" w:rsidRDefault="00B71887" w:rsidP="00B71887">
      <w:pPr>
        <w:numPr>
          <w:ilvl w:val="0"/>
          <w:numId w:val="1"/>
        </w:numPr>
        <w:pBdr>
          <w:top w:val="nil"/>
          <w:left w:val="nil"/>
          <w:bottom w:val="nil"/>
          <w:right w:val="nil"/>
          <w:between w:val="nil"/>
        </w:pBdr>
        <w:spacing w:after="0" w:line="240" w:lineRule="auto"/>
        <w:ind w:left="567"/>
        <w:rPr>
          <w:color w:val="000000"/>
        </w:rPr>
      </w:pPr>
      <w:hyperlink r:id="rId8">
        <w:r>
          <w:rPr>
            <w:color w:val="0563C1"/>
            <w:u w:val="single"/>
          </w:rPr>
          <w:t>Döngüler</w:t>
        </w:r>
      </w:hyperlink>
    </w:p>
    <w:p w:rsidR="00B71887" w:rsidRDefault="00B71887" w:rsidP="00B71887">
      <w:pPr>
        <w:numPr>
          <w:ilvl w:val="0"/>
          <w:numId w:val="1"/>
        </w:numPr>
        <w:pBdr>
          <w:top w:val="nil"/>
          <w:left w:val="nil"/>
          <w:bottom w:val="nil"/>
          <w:right w:val="nil"/>
          <w:between w:val="nil"/>
        </w:pBdr>
        <w:spacing w:after="0" w:line="240" w:lineRule="auto"/>
        <w:ind w:left="567"/>
        <w:rPr>
          <w:color w:val="000000"/>
        </w:rPr>
      </w:pPr>
      <w:hyperlink r:id="rId9">
        <w:r>
          <w:rPr>
            <w:color w:val="0563C1"/>
            <w:u w:val="single"/>
          </w:rPr>
          <w:t>YDY Akademik Birimler</w:t>
        </w:r>
      </w:hyperlink>
    </w:p>
    <w:p w:rsidR="00B71887" w:rsidRDefault="00B71887" w:rsidP="00B71887">
      <w:pPr>
        <w:jc w:val="both"/>
      </w:pPr>
    </w:p>
    <w:p w:rsidR="00B71887" w:rsidRDefault="00B71887" w:rsidP="00B71887">
      <w:pPr>
        <w:jc w:val="both"/>
        <w:rPr>
          <w:b/>
          <w:bCs/>
          <w:sz w:val="24"/>
          <w:szCs w:val="24"/>
        </w:rPr>
      </w:pPr>
      <w:r>
        <w:rPr>
          <w:b/>
          <w:bCs/>
          <w:sz w:val="24"/>
          <w:szCs w:val="24"/>
        </w:rPr>
        <w:t xml:space="preserve">A.1.3. Kurumsal dönüşüm kapasitesi </w:t>
      </w:r>
    </w:p>
    <w:p w:rsidR="00B71887" w:rsidRDefault="00B71887" w:rsidP="00B71887">
      <w:pPr>
        <w:jc w:val="both"/>
      </w:pPr>
      <w:r>
        <w:t xml:space="preserve">Yüksekokulumuz, 21. yüzyılın gereksinimlerini dikkate alarak eğitsel ve yönetsel kapasitesini geliştirmek amacıyla süreçlerini </w:t>
      </w:r>
      <w:proofErr w:type="spellStart"/>
      <w:r>
        <w:t>proaktif</w:t>
      </w:r>
      <w:proofErr w:type="spellEnd"/>
      <w:r>
        <w:t xml:space="preserve"> bir yaklaşımla yönetmektedir. Bu doğrultuda, ortaya çıkabilecek yeni gerekliliklere hızlı ve etkili şekilde uyum sağlayabilmek için iş akışları belirlenmiş ve düzenli olarak gözden geçirilmektedir.</w:t>
      </w: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1371"/>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değişim yönetimi bulunmamaktadır.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Kurumda değişim ihtiyacı olgunluk seviyesinde belirlenmiştir.</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Kurumda değişim yönetimi yaklaşımı kurumun geneline yayılmış ve bütüncül olarak yürütülmektedir.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Amaç, </w:t>
            </w:r>
            <w:proofErr w:type="gramStart"/>
            <w:r>
              <w:rPr>
                <w:color w:val="000000"/>
              </w:rPr>
              <w:t>misyon</w:t>
            </w:r>
            <w:proofErr w:type="gramEnd"/>
            <w:r>
              <w:rPr>
                <w:color w:val="000000"/>
              </w:rPr>
              <w:t xml:space="preserve"> ve hedefler doğrultusunda gerçekleştirilen değişim yönetimi uygulamaları izlenmekte ve önlemler alınmaktadır.</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İçselleştirilmiş, sistematik, sürdürülebilir ve örnek gösterilebilir uygulamalar bulunmaktadır.</w:t>
            </w:r>
          </w:p>
        </w:tc>
      </w:tr>
    </w:tbl>
    <w:p w:rsidR="00B71887" w:rsidRDefault="00B71887" w:rsidP="00B71887">
      <w:pPr>
        <w:jc w:val="both"/>
      </w:pPr>
    </w:p>
    <w:p w:rsidR="00B71887" w:rsidRDefault="00B71887" w:rsidP="00B71887">
      <w:pPr>
        <w:jc w:val="both"/>
        <w:rPr>
          <w:b/>
          <w:bCs/>
        </w:rPr>
      </w:pPr>
      <w:r>
        <w:rPr>
          <w:b/>
          <w:bCs/>
        </w:rPr>
        <w:t>Örnek Kanıtlar</w:t>
      </w:r>
    </w:p>
    <w:p w:rsidR="00B71887" w:rsidRDefault="00B71887" w:rsidP="00B71887">
      <w:pPr>
        <w:jc w:val="both"/>
        <w:rPr>
          <w:b/>
          <w:bCs/>
          <w:sz w:val="24"/>
          <w:szCs w:val="24"/>
        </w:rPr>
      </w:pPr>
      <w:r>
        <w:t xml:space="preserve">● </w:t>
      </w:r>
      <w:hyperlink r:id="rId10">
        <w:r>
          <w:rPr>
            <w:color w:val="0563C1"/>
            <w:u w:val="single"/>
          </w:rPr>
          <w:t>YDY İş Akışları</w:t>
        </w:r>
      </w:hyperlink>
    </w:p>
    <w:p w:rsidR="00B71887" w:rsidRDefault="00B71887" w:rsidP="00B71887">
      <w:pPr>
        <w:jc w:val="both"/>
        <w:rPr>
          <w:b/>
          <w:bCs/>
          <w:sz w:val="24"/>
          <w:szCs w:val="24"/>
        </w:rPr>
      </w:pPr>
      <w:r>
        <w:rPr>
          <w:b/>
          <w:bCs/>
          <w:sz w:val="24"/>
          <w:szCs w:val="24"/>
        </w:rPr>
        <w:t xml:space="preserve">A.1.4. İç kalite güvencesi mekanizmaları </w:t>
      </w:r>
    </w:p>
    <w:p w:rsidR="00B71887" w:rsidRDefault="00B71887" w:rsidP="00B71887">
      <w:pPr>
        <w:jc w:val="both"/>
      </w:pPr>
      <w:r>
        <w:t>Üniversitemizin genel kalite politikası doğrultusunda yüksekokulumuza özgü politikalar belirlenmiştir. Kalite süreçlerimiz, paydaş analizlerimiz ve kalite güvence döngülerine ilişkin bilgiler web sayfamız üzerinden ilan edilerek erişime sunulmaktadır.</w:t>
      </w: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1371"/>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Kurumun tanımlanmış bir iç kalite güvencesi sistemi bulunmamaktadır.</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Kurumun iç kalite güvencesi süreç ve mekanizmaları tanımlanmıştır.</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İç kalite güvencesi sistemi kurumun geneline yayılmış, şeffaf ve bütüncül olarak yürütülmektedir.</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İç kalite güvencesi sistemi mekanizmaları izlenmekte ve ilgili paydaşlarla birlikte iyileştirilmektedir.</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İçselleştirilmiş, sistematik, sürdürülebilir ve örnek gösterilebilir uygulamalar bulunmaktadır.</w:t>
            </w:r>
          </w:p>
        </w:tc>
      </w:tr>
    </w:tbl>
    <w:p w:rsidR="00B71887" w:rsidRDefault="00B71887" w:rsidP="00B71887">
      <w:pPr>
        <w:jc w:val="both"/>
      </w:pPr>
    </w:p>
    <w:p w:rsidR="00B71887" w:rsidRDefault="00B71887" w:rsidP="00B71887">
      <w:pPr>
        <w:jc w:val="both"/>
        <w:rPr>
          <w:b/>
          <w:bCs/>
        </w:rPr>
      </w:pPr>
      <w:r>
        <w:rPr>
          <w:b/>
          <w:bCs/>
        </w:rPr>
        <w:t xml:space="preserve">Örnek Kanıtlar </w:t>
      </w:r>
    </w:p>
    <w:p w:rsidR="00B71887" w:rsidRDefault="00B71887" w:rsidP="00B71887">
      <w:pPr>
        <w:jc w:val="both"/>
      </w:pPr>
      <w:r>
        <w:t xml:space="preserve">● </w:t>
      </w:r>
      <w:hyperlink r:id="rId11">
        <w:r>
          <w:rPr>
            <w:color w:val="0563C1"/>
            <w:u w:val="single"/>
          </w:rPr>
          <w:t>YDY Paydaş Analizi Formu</w:t>
        </w:r>
      </w:hyperlink>
    </w:p>
    <w:p w:rsidR="00B71887" w:rsidRDefault="00B71887" w:rsidP="00B71887">
      <w:pPr>
        <w:jc w:val="both"/>
      </w:pPr>
      <w:r>
        <w:t xml:space="preserve">● </w:t>
      </w:r>
      <w:hyperlink r:id="rId12">
        <w:r>
          <w:rPr>
            <w:color w:val="0563C1"/>
            <w:u w:val="single"/>
          </w:rPr>
          <w:t>Döngüler</w:t>
        </w:r>
      </w:hyperlink>
    </w:p>
    <w:p w:rsidR="00B71887" w:rsidRDefault="00B71887" w:rsidP="00B71887">
      <w:pPr>
        <w:jc w:val="both"/>
      </w:pPr>
      <w:r>
        <w:t xml:space="preserve">● </w:t>
      </w:r>
      <w:hyperlink r:id="rId13">
        <w:r>
          <w:rPr>
            <w:color w:val="0563C1"/>
            <w:u w:val="single"/>
          </w:rPr>
          <w:t>YDY Akademik Birimler</w:t>
        </w:r>
      </w:hyperlink>
    </w:p>
    <w:p w:rsidR="00B71887" w:rsidRDefault="00B71887" w:rsidP="00B71887">
      <w:pPr>
        <w:jc w:val="both"/>
      </w:pPr>
      <w:r>
        <w:lastRenderedPageBreak/>
        <w:t xml:space="preserve">● </w:t>
      </w:r>
      <w:hyperlink r:id="rId14">
        <w:r>
          <w:rPr>
            <w:color w:val="1155CC"/>
            <w:u w:val="single"/>
          </w:rPr>
          <w:t>Ek 9- Training 6 YDY ETKİNLİK SÜRECİ PUKO DÖNGÜSÜ</w:t>
        </w:r>
      </w:hyperlink>
    </w:p>
    <w:p w:rsidR="00B71887" w:rsidRDefault="00B71887" w:rsidP="00B71887">
      <w:pPr>
        <w:jc w:val="both"/>
      </w:pPr>
      <w:r>
        <w:t xml:space="preserve">● </w:t>
      </w:r>
      <w:hyperlink r:id="rId15">
        <w:r>
          <w:rPr>
            <w:color w:val="1155CC"/>
            <w:u w:val="single"/>
          </w:rPr>
          <w:t xml:space="preserve">Ek 14- </w:t>
        </w:r>
        <w:proofErr w:type="spellStart"/>
        <w:r>
          <w:rPr>
            <w:color w:val="1155CC"/>
            <w:u w:val="single"/>
          </w:rPr>
          <w:t>Calibration</w:t>
        </w:r>
        <w:proofErr w:type="spellEnd"/>
        <w:r>
          <w:rPr>
            <w:color w:val="1155CC"/>
            <w:u w:val="single"/>
          </w:rPr>
          <w:t xml:space="preserve"> Series YDY ETKİNLİK SÜRECİ PUKO DÖNGÜSÜ</w:t>
        </w:r>
      </w:hyperlink>
    </w:p>
    <w:p w:rsidR="00B71887" w:rsidRDefault="00B71887" w:rsidP="00B71887">
      <w:pPr>
        <w:jc w:val="both"/>
      </w:pPr>
      <w:r>
        <w:rPr>
          <w:b/>
          <w:bCs/>
          <w:sz w:val="24"/>
          <w:szCs w:val="24"/>
        </w:rPr>
        <w:t>A.1.5. Kamuoyunu bilgilendirme ve hesap verebilirlik</w:t>
      </w:r>
      <w:r>
        <w:t xml:space="preserve"> </w:t>
      </w:r>
    </w:p>
    <w:p w:rsidR="00B71887" w:rsidRDefault="00B71887" w:rsidP="00B71887">
      <w:pPr>
        <w:jc w:val="both"/>
      </w:pPr>
      <w:r>
        <w:t>YDY olarak tüm süreçlerimiz kalite politikamız doğrultusunda, kalite döngülerine bağlı kalınarak yürütülmekte ve düzenli olarak kayıt altına alınmaktadır. KVKK hükümleri çerçevesinde kurumsal verilerimiz gerekli ölçüde şeffaflık ilkesi gözetilerek paylaşılmaktadır.</w:t>
      </w: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1371"/>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Kurumda kamuoyunu bilgilendirmek ve hesap verebilirliği gerçekleştirmek üzere mekanizmalar bulunmamaktadır.</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Kurumda şeffaflık ve hesap verebilirlik ilkeleri doğrultusunda kamuoyunu bilgilendirmek üzere tanımlı süreçler bulunmaktadır.</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 tanımlı süreçleri doğrultusunda kamuoyunu bilgilendirme ve hesap verebilirlik mekanizmalarını işletmektedir.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Kurumun kamuoyunu bilgilendirme ve hesap verebilirlik mekanizmaları izlenmekte ve paydaş görüşleri doğrultusunda iyileştirilmektedir.</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İçselleştirilmiş, sistematik, sürdürülebilir ve örnek gösterilebilir uygulamalar bulunmaktadır.</w:t>
            </w:r>
          </w:p>
        </w:tc>
      </w:tr>
    </w:tbl>
    <w:p w:rsidR="00B71887" w:rsidRDefault="00B71887" w:rsidP="00B71887">
      <w:pPr>
        <w:jc w:val="both"/>
      </w:pPr>
    </w:p>
    <w:p w:rsidR="00B71887" w:rsidRDefault="00B71887" w:rsidP="00B71887">
      <w:pPr>
        <w:jc w:val="both"/>
        <w:rPr>
          <w:b/>
          <w:bCs/>
        </w:rPr>
      </w:pPr>
      <w:r>
        <w:rPr>
          <w:b/>
          <w:bCs/>
        </w:rPr>
        <w:t>Örnek Kanıtlar</w:t>
      </w:r>
    </w:p>
    <w:p w:rsidR="00B71887" w:rsidRDefault="00B71887" w:rsidP="00B71887">
      <w:pPr>
        <w:jc w:val="both"/>
      </w:pPr>
      <w:r>
        <w:t xml:space="preserve">● </w:t>
      </w:r>
      <w:hyperlink r:id="rId16">
        <w:r>
          <w:rPr>
            <w:color w:val="0563C1"/>
            <w:u w:val="single"/>
          </w:rPr>
          <w:t>YDY Resmi Web Sayfası Duyurular</w:t>
        </w:r>
      </w:hyperlink>
    </w:p>
    <w:p w:rsidR="00B71887" w:rsidRDefault="00B71887" w:rsidP="00B71887">
      <w:pPr>
        <w:jc w:val="both"/>
        <w:rPr>
          <w:b/>
          <w:bCs/>
          <w:color w:val="FF0000"/>
          <w:sz w:val="24"/>
          <w:szCs w:val="24"/>
        </w:rPr>
      </w:pPr>
      <w:r>
        <w:rPr>
          <w:b/>
          <w:bCs/>
          <w:color w:val="FF0000"/>
          <w:sz w:val="24"/>
          <w:szCs w:val="24"/>
        </w:rPr>
        <w:t xml:space="preserve">A.2.  Misyon ve Stratejik Amaçlar </w:t>
      </w:r>
    </w:p>
    <w:p w:rsidR="00B71887" w:rsidRDefault="00B71887" w:rsidP="00B71887">
      <w:pPr>
        <w:jc w:val="both"/>
      </w:pPr>
      <w:r>
        <w:t xml:space="preserve">Kurum; </w:t>
      </w:r>
      <w:proofErr w:type="gramStart"/>
      <w:r>
        <w:t>vizyon</w:t>
      </w:r>
      <w:proofErr w:type="gramEnd"/>
      <w:r>
        <w:t>, misyon ve amacını gerçekleştirmek üzere politikaları doğrultusunda oluşturduğu stratejik amaçlarını ve hedeflerini planlayarak uygulamalı, performans yönetimi kapsamında sonuçlarını izleyerek değerlendirmeli ve kamuoyuyla paylaşmalıdır.</w:t>
      </w:r>
    </w:p>
    <w:p w:rsidR="00B71887" w:rsidRDefault="00B71887" w:rsidP="00B71887">
      <w:pPr>
        <w:jc w:val="both"/>
        <w:rPr>
          <w:b/>
          <w:bCs/>
          <w:sz w:val="24"/>
          <w:szCs w:val="24"/>
        </w:rPr>
      </w:pPr>
      <w:r>
        <w:rPr>
          <w:b/>
          <w:bCs/>
          <w:sz w:val="24"/>
          <w:szCs w:val="24"/>
        </w:rPr>
        <w:t xml:space="preserve">A.2.1. Misyon, </w:t>
      </w:r>
      <w:proofErr w:type="gramStart"/>
      <w:r>
        <w:rPr>
          <w:b/>
          <w:bCs/>
          <w:sz w:val="24"/>
          <w:szCs w:val="24"/>
        </w:rPr>
        <w:t>vizyon</w:t>
      </w:r>
      <w:proofErr w:type="gramEnd"/>
      <w:r>
        <w:rPr>
          <w:b/>
          <w:bCs/>
          <w:sz w:val="24"/>
          <w:szCs w:val="24"/>
        </w:rPr>
        <w:t xml:space="preserve"> ve politikalar</w:t>
      </w:r>
    </w:p>
    <w:p w:rsidR="00B71887" w:rsidRDefault="00B71887" w:rsidP="00B71887">
      <w:pPr>
        <w:jc w:val="both"/>
      </w:pPr>
      <w:proofErr w:type="spellStart"/>
      <w:r>
        <w:t>YDY’de</w:t>
      </w:r>
      <w:proofErr w:type="spellEnd"/>
      <w:r>
        <w:t xml:space="preserve"> </w:t>
      </w:r>
      <w:proofErr w:type="gramStart"/>
      <w:r>
        <w:t>misyon</w:t>
      </w:r>
      <w:proofErr w:type="gramEnd"/>
      <w:r>
        <w:t xml:space="preserve"> ve vizyon ifadeleri tanımlanmış, kurum çalışanları tarafından bilinmekte ve paylaşılmaktadır. Üniversitenin genel kalite politikasıyla uyumlu olarak kalite güvencesi politikası paydaş görüşleri dikkate alınarak oluşturulmuştur.</w:t>
      </w:r>
    </w:p>
    <w:p w:rsidR="00B71887" w:rsidRDefault="00B71887" w:rsidP="00B71887">
      <w:pPr>
        <w:jc w:val="both"/>
      </w:pPr>
      <w:r>
        <w:t xml:space="preserve">Eğitim-öğretim (uzaktan eğitim </w:t>
      </w:r>
      <w:proofErr w:type="gramStart"/>
      <w:r>
        <w:t>dahil</w:t>
      </w:r>
      <w:proofErr w:type="gramEnd"/>
      <w:r>
        <w:t xml:space="preserve">), araştırma-geliştirme, toplumsal katkı, yönetişim ve </w:t>
      </w:r>
      <w:proofErr w:type="spellStart"/>
      <w:r>
        <w:t>uluslararasılaşma</w:t>
      </w:r>
      <w:proofErr w:type="spellEnd"/>
      <w:r>
        <w:t xml:space="preserve"> alanlarına ilişkin politikalar belirlenmiş olup bu politikaların uygulamalara yansıyan örnekleri bulunmaktadır. </w:t>
      </w:r>
      <w:proofErr w:type="spellStart"/>
      <w:r>
        <w:t>YDY’de</w:t>
      </w:r>
      <w:proofErr w:type="spellEnd"/>
      <w:r>
        <w:t xml:space="preserve"> kalite güvencesi süreçleri büyük ölçüde kurumsallaşmış olup sürekli iyileştirme anlayışıyla yürütülmektedir.</w:t>
      </w: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1371"/>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tanımlanmış misyon, </w:t>
            </w:r>
            <w:proofErr w:type="gramStart"/>
            <w:r>
              <w:rPr>
                <w:color w:val="000000"/>
              </w:rPr>
              <w:t>vizyon  ve</w:t>
            </w:r>
            <w:proofErr w:type="gramEnd"/>
            <w:r>
              <w:rPr>
                <w:color w:val="000000"/>
              </w:rPr>
              <w:t xml:space="preserve"> politikalar bulunmamaktadır.</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tanımlanmış ve kuruma özgü </w:t>
            </w:r>
            <w:proofErr w:type="gramStart"/>
            <w:r>
              <w:rPr>
                <w:color w:val="000000"/>
              </w:rPr>
              <w:t>misyon</w:t>
            </w:r>
            <w:proofErr w:type="gramEnd"/>
            <w:r>
              <w:rPr>
                <w:color w:val="000000"/>
              </w:rPr>
              <w:t>, vizyon ve politikaları bulunmaktadır.</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genelinde </w:t>
            </w:r>
            <w:proofErr w:type="gramStart"/>
            <w:r>
              <w:rPr>
                <w:color w:val="000000"/>
              </w:rPr>
              <w:t>misyon</w:t>
            </w:r>
            <w:proofErr w:type="gramEnd"/>
            <w:r>
              <w:rPr>
                <w:color w:val="000000"/>
              </w:rPr>
              <w:t>, vizyon ve politikalarla uyumlu uygulamalar bulunmaktadır</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Misyon, </w:t>
            </w:r>
            <w:proofErr w:type="gramStart"/>
            <w:r>
              <w:rPr>
                <w:b/>
                <w:bCs/>
                <w:color w:val="000000"/>
              </w:rPr>
              <w:t>vizyon</w:t>
            </w:r>
            <w:proofErr w:type="gramEnd"/>
            <w:r>
              <w:rPr>
                <w:b/>
                <w:bCs/>
                <w:color w:val="000000"/>
              </w:rPr>
              <w:t xml:space="preserve"> ve politikalar doğrultusunda gerçekleştirilen uygulamalar izlenmekte ve paydaşlarla birlikte değerlendirilerek </w:t>
            </w:r>
            <w:r>
              <w:rPr>
                <w:b/>
                <w:bCs/>
                <w:color w:val="000000"/>
              </w:rPr>
              <w:lastRenderedPageBreak/>
              <w:t>önlemler alınmaktadır.</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lastRenderedPageBreak/>
              <w:t>İçselleştirilmiş, sistematik, sürdürülebilir ve örnek gösterilebilir uygulamalar bulunmaktadır.</w:t>
            </w:r>
          </w:p>
        </w:tc>
      </w:tr>
    </w:tbl>
    <w:p w:rsidR="00B71887" w:rsidRDefault="00B71887" w:rsidP="00B71887">
      <w:pPr>
        <w:jc w:val="both"/>
      </w:pPr>
    </w:p>
    <w:p w:rsidR="00B71887" w:rsidRDefault="00B71887" w:rsidP="00B71887">
      <w:pPr>
        <w:jc w:val="both"/>
        <w:rPr>
          <w:b/>
          <w:bCs/>
        </w:rPr>
      </w:pPr>
      <w:r>
        <w:rPr>
          <w:b/>
          <w:bCs/>
        </w:rPr>
        <w:t>Örnek Kanıtlar</w:t>
      </w:r>
    </w:p>
    <w:p w:rsidR="00B71887" w:rsidRDefault="00B71887" w:rsidP="00B71887">
      <w:pPr>
        <w:jc w:val="both"/>
      </w:pPr>
      <w:r>
        <w:t xml:space="preserve">● </w:t>
      </w:r>
      <w:hyperlink r:id="rId17" w:anchor="vizyon-misyon">
        <w:r>
          <w:rPr>
            <w:color w:val="0563C1"/>
            <w:u w:val="single"/>
          </w:rPr>
          <w:t>YDY Misyon ve Vizyon</w:t>
        </w:r>
      </w:hyperlink>
    </w:p>
    <w:p w:rsidR="00B71887" w:rsidRDefault="00B71887" w:rsidP="00B71887">
      <w:pPr>
        <w:jc w:val="both"/>
        <w:rPr>
          <w:u w:val="single"/>
        </w:rPr>
      </w:pPr>
      <w:r>
        <w:t xml:space="preserve">● </w:t>
      </w:r>
      <w:hyperlink r:id="rId18">
        <w:r>
          <w:rPr>
            <w:color w:val="0563C1"/>
            <w:u w:val="single"/>
          </w:rPr>
          <w:t>YDY Kalite Politikası</w:t>
        </w:r>
      </w:hyperlink>
    </w:p>
    <w:p w:rsidR="00B71887" w:rsidRDefault="00B71887" w:rsidP="00B71887">
      <w:pPr>
        <w:jc w:val="both"/>
      </w:pPr>
      <w:r>
        <w:t xml:space="preserve">● </w:t>
      </w:r>
      <w:hyperlink r:id="rId19">
        <w:r>
          <w:rPr>
            <w:color w:val="0563C1"/>
            <w:u w:val="single"/>
          </w:rPr>
          <w:t>YDY Paydaş Analizi Formu</w:t>
        </w:r>
      </w:hyperlink>
    </w:p>
    <w:p w:rsidR="00B71887" w:rsidRDefault="00B71887" w:rsidP="00B71887">
      <w:pPr>
        <w:jc w:val="both"/>
      </w:pPr>
    </w:p>
    <w:p w:rsidR="00B71887" w:rsidRDefault="00B71887" w:rsidP="00B71887">
      <w:pPr>
        <w:jc w:val="both"/>
        <w:rPr>
          <w:b/>
          <w:bCs/>
          <w:sz w:val="24"/>
          <w:szCs w:val="24"/>
        </w:rPr>
      </w:pPr>
      <w:r>
        <w:rPr>
          <w:b/>
          <w:bCs/>
          <w:sz w:val="24"/>
          <w:szCs w:val="24"/>
        </w:rPr>
        <w:t xml:space="preserve">A.2.2. Stratejik amaç ve hedefler </w:t>
      </w:r>
    </w:p>
    <w:p w:rsidR="00B71887" w:rsidRDefault="00B71887" w:rsidP="00B71887">
      <w:pPr>
        <w:jc w:val="both"/>
      </w:pPr>
      <w:proofErr w:type="spellStart"/>
      <w:r>
        <w:t>YDY’de</w:t>
      </w:r>
      <w:proofErr w:type="spellEnd"/>
      <w:r>
        <w:t xml:space="preserve"> stratejik planlama kültürü bulunmaktadır. Mevcut dönemi kapsayan stratejik planda kısa, orta ve uzun vadeli amaç ve hedefler, bunlara bağlı eylemler, sorumlular ve kaynaklar tanımlanmıştır. Plan, paydaş görüşleri alınarak hazırlanmış; önceki planın değerlendirilmesi dikkate alınmıştır. Uygulama süreci yıllık olarak izlenmekte ve ilgili kurullarda değerlendirilerek gerekli iyileştirmeler yapılmaktadır.</w:t>
      </w: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686"/>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686"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2836"/>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Kurumun stratejik planı bulunmamaktadır.</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Kurumun ilan edilmiş bir stratejik planı bulunmaktadır.</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Kurumun bütünsel, tüm birimleri tarafından benimsenmiş ve paydaşlarınca bilinen stratejik planı ve bu planıyla uyumlu uygulamaları vardır.</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Kurum uyguladığı stratejik planı izlemekte ve ilgili paydaşlarla birlikte değerlendirerek gelecek planlarına yansıtılmaktadır.</w:t>
            </w:r>
          </w:p>
        </w:tc>
        <w:tc>
          <w:tcPr>
            <w:tcW w:w="1686"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jc w:val="both"/>
      </w:pPr>
    </w:p>
    <w:p w:rsidR="00B71887" w:rsidRDefault="00B71887" w:rsidP="00B71887">
      <w:pPr>
        <w:jc w:val="both"/>
        <w:rPr>
          <w:b/>
          <w:bCs/>
        </w:rPr>
      </w:pPr>
      <w:r>
        <w:rPr>
          <w:b/>
          <w:bCs/>
        </w:rPr>
        <w:t>Örnek Kanıtlar</w:t>
      </w:r>
    </w:p>
    <w:p w:rsidR="00B71887" w:rsidRDefault="00B71887" w:rsidP="00B71887">
      <w:pPr>
        <w:pBdr>
          <w:top w:val="nil"/>
          <w:left w:val="nil"/>
          <w:bottom w:val="nil"/>
          <w:right w:val="nil"/>
          <w:between w:val="nil"/>
        </w:pBdr>
        <w:spacing w:after="0" w:line="240" w:lineRule="auto"/>
        <w:rPr>
          <w:color w:val="000000"/>
          <w:sz w:val="24"/>
          <w:szCs w:val="24"/>
        </w:rPr>
      </w:pPr>
      <w:r>
        <w:rPr>
          <w:color w:val="000000"/>
          <w:sz w:val="24"/>
          <w:szCs w:val="24"/>
        </w:rPr>
        <w:t xml:space="preserve">● </w:t>
      </w:r>
      <w:hyperlink r:id="rId20">
        <w:r>
          <w:rPr>
            <w:color w:val="0563C1"/>
            <w:sz w:val="24"/>
            <w:szCs w:val="24"/>
            <w:u w:val="single"/>
          </w:rPr>
          <w:t>YDY Stratejik Amaç ve Hedefler</w:t>
        </w:r>
      </w:hyperlink>
    </w:p>
    <w:p w:rsidR="00B71887" w:rsidRDefault="00B71887" w:rsidP="00B71887">
      <w:pPr>
        <w:pBdr>
          <w:top w:val="nil"/>
          <w:left w:val="nil"/>
          <w:bottom w:val="nil"/>
          <w:right w:val="nil"/>
          <w:between w:val="nil"/>
        </w:pBdr>
        <w:spacing w:after="0" w:line="240" w:lineRule="auto"/>
        <w:rPr>
          <w:color w:val="000000"/>
        </w:rPr>
      </w:pPr>
    </w:p>
    <w:p w:rsidR="00B71887" w:rsidRDefault="00B71887" w:rsidP="00B71887">
      <w:pPr>
        <w:jc w:val="both"/>
        <w:rPr>
          <w:b/>
          <w:bCs/>
          <w:sz w:val="24"/>
          <w:szCs w:val="24"/>
        </w:rPr>
      </w:pPr>
      <w:r>
        <w:t xml:space="preserve">● </w:t>
      </w:r>
      <w:hyperlink r:id="rId21">
        <w:r>
          <w:rPr>
            <w:color w:val="1155CC"/>
            <w:u w:val="single"/>
          </w:rPr>
          <w:t>Ek 15- YDY Araştırma Performansı 2021-2025</w:t>
        </w:r>
      </w:hyperlink>
    </w:p>
    <w:p w:rsidR="00B71887" w:rsidRDefault="00B71887" w:rsidP="00B71887">
      <w:pPr>
        <w:jc w:val="both"/>
        <w:rPr>
          <w:b/>
          <w:bCs/>
          <w:sz w:val="24"/>
          <w:szCs w:val="24"/>
        </w:rPr>
      </w:pPr>
      <w:r>
        <w:rPr>
          <w:b/>
          <w:bCs/>
          <w:sz w:val="24"/>
          <w:szCs w:val="24"/>
        </w:rPr>
        <w:t xml:space="preserve">A.2.3. Performans yönetimi  </w:t>
      </w:r>
    </w:p>
    <w:p w:rsidR="00B71887" w:rsidRDefault="00B71887" w:rsidP="00B71887">
      <w:pPr>
        <w:jc w:val="both"/>
      </w:pPr>
      <w:proofErr w:type="spellStart"/>
      <w:r>
        <w:t>YDY’de</w:t>
      </w:r>
      <w:proofErr w:type="spellEnd"/>
      <w:r>
        <w:t xml:space="preserve"> performans yönetimi süreçleri bütüncül bir yaklaşımla ele alınmakta ve birimin stratejik hedefleri doğrultusunda sürekli iyileştirmeyi destekleyecek şekilde yürütülmektedir.</w:t>
      </w:r>
    </w:p>
    <w:p w:rsidR="00B71887" w:rsidRDefault="00B71887" w:rsidP="00B71887">
      <w:pPr>
        <w:jc w:val="both"/>
      </w:pPr>
      <w:proofErr w:type="spellStart"/>
      <w:r>
        <w:t>YDY’nin</w:t>
      </w:r>
      <w:proofErr w:type="spellEnd"/>
      <w:r>
        <w:t xml:space="preserve"> temel faaliyet alanlarını kapsayan performans göstergeleri tanımlanmış ve paylaşılmıştır. Bu göstergeler iç kalite güvencesi sistemi ile ilişkilendirilmekte, yıllar içindeki değişimleri izlenmekte ve elde edilen sonuçlar ilgili kurullarda değerlendirilerek karar süreçlerinde kullanılmaktadır.</w:t>
      </w:r>
    </w:p>
    <w:tbl>
      <w:tblPr>
        <w:tblpPr w:leftFromText="141" w:rightFromText="141" w:vertAnchor="text" w:tblpY="152"/>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545"/>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545"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1371"/>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lastRenderedPageBreak/>
              <w:t xml:space="preserve">Kurumda performans yönetimi bulunmamaktadır.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performans göstergeleri ve performans yönetimi mekanizmaları tanımlanmıştır.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geneline yayılmış performans yönetimi uygulamaları bulunmaktadır. </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Kurumda performans göstergelerinin işlerliği ve performans yönetimi mekanizmaları izlenmekte ve izlem sonuçlarına göre iyileştirmeler gerçekleştirilmektedir. </w:t>
            </w:r>
          </w:p>
        </w:tc>
        <w:tc>
          <w:tcPr>
            <w:tcW w:w="1545"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jc w:val="both"/>
      </w:pPr>
    </w:p>
    <w:p w:rsidR="00B71887" w:rsidRDefault="00B71887" w:rsidP="00B71887">
      <w:pPr>
        <w:jc w:val="both"/>
      </w:pPr>
    </w:p>
    <w:p w:rsidR="00B71887" w:rsidRDefault="00B71887" w:rsidP="00B71887">
      <w:pPr>
        <w:jc w:val="both"/>
        <w:rPr>
          <w:b/>
          <w:bCs/>
        </w:rPr>
      </w:pPr>
      <w:r>
        <w:rPr>
          <w:b/>
          <w:bCs/>
        </w:rPr>
        <w:t xml:space="preserve">Örnek Kanıtlar </w:t>
      </w:r>
    </w:p>
    <w:p w:rsidR="00B71887" w:rsidRDefault="00B71887" w:rsidP="00B71887">
      <w:pPr>
        <w:jc w:val="both"/>
      </w:pPr>
      <w:r>
        <w:t xml:space="preserve">● </w:t>
      </w:r>
      <w:hyperlink r:id="rId22">
        <w:r>
          <w:rPr>
            <w:color w:val="0563C1"/>
            <w:u w:val="single"/>
          </w:rPr>
          <w:t>Döngüler</w:t>
        </w:r>
      </w:hyperlink>
    </w:p>
    <w:p w:rsidR="00B71887" w:rsidRDefault="00B71887" w:rsidP="00B71887">
      <w:pPr>
        <w:jc w:val="both"/>
      </w:pPr>
      <w:r>
        <w:t xml:space="preserve">● </w:t>
      </w:r>
      <w:hyperlink r:id="rId23">
        <w:r>
          <w:rPr>
            <w:color w:val="1155CC"/>
            <w:u w:val="single"/>
          </w:rPr>
          <w:t>Ek 9- Training 6 YDY ETKİNLİK SÜRECİ PUKO DÖNGÜSÜ</w:t>
        </w:r>
      </w:hyperlink>
    </w:p>
    <w:p w:rsidR="00B71887" w:rsidRDefault="00B71887" w:rsidP="00B71887">
      <w:pPr>
        <w:jc w:val="both"/>
      </w:pPr>
      <w:r>
        <w:t xml:space="preserve">● </w:t>
      </w:r>
      <w:hyperlink r:id="rId24">
        <w:r>
          <w:rPr>
            <w:color w:val="1155CC"/>
            <w:u w:val="single"/>
          </w:rPr>
          <w:t xml:space="preserve">Ek 14- </w:t>
        </w:r>
        <w:proofErr w:type="spellStart"/>
        <w:r>
          <w:rPr>
            <w:color w:val="1155CC"/>
            <w:u w:val="single"/>
          </w:rPr>
          <w:t>Calibration</w:t>
        </w:r>
        <w:proofErr w:type="spellEnd"/>
        <w:r>
          <w:rPr>
            <w:color w:val="1155CC"/>
            <w:u w:val="single"/>
          </w:rPr>
          <w:t xml:space="preserve"> Series YDY ETKİNLİK SÜRECİ PUKO DÖNGÜSÜ</w:t>
        </w:r>
      </w:hyperlink>
    </w:p>
    <w:p w:rsidR="00B71887" w:rsidRDefault="00B71887" w:rsidP="00B71887">
      <w:pPr>
        <w:jc w:val="both"/>
      </w:pPr>
      <w:r>
        <w:t xml:space="preserve">● </w:t>
      </w:r>
      <w:hyperlink r:id="rId25">
        <w:r>
          <w:rPr>
            <w:color w:val="1155CC"/>
            <w:u w:val="single"/>
          </w:rPr>
          <w:t>Ek 15- YDY Araştırma Performansı 2021-2025</w:t>
        </w:r>
      </w:hyperlink>
    </w:p>
    <w:p w:rsidR="00B71887" w:rsidRDefault="00B71887" w:rsidP="00B71887">
      <w:pPr>
        <w:jc w:val="both"/>
        <w:rPr>
          <w:b/>
          <w:bCs/>
          <w:color w:val="FF0000"/>
          <w:sz w:val="24"/>
          <w:szCs w:val="24"/>
        </w:rPr>
      </w:pPr>
      <w:r>
        <w:rPr>
          <w:b/>
          <w:bCs/>
          <w:color w:val="FF0000"/>
          <w:sz w:val="24"/>
          <w:szCs w:val="24"/>
        </w:rPr>
        <w:t>A.3. Yönetim Sistemleri</w:t>
      </w:r>
    </w:p>
    <w:p w:rsidR="00B71887" w:rsidRDefault="00B71887" w:rsidP="00B71887">
      <w:pPr>
        <w:jc w:val="both"/>
      </w:pPr>
      <w:r>
        <w:t>Kurum, stratejik hedeflerine ulaşmayı nitelik ve nicelik olarak güvence altına almak amacıyla mali, beşerî ve bilgi kaynakları ile süreçlerini yönetmek üzere bir sisteme sahip olmalıdır.</w:t>
      </w:r>
    </w:p>
    <w:p w:rsidR="00B71887" w:rsidRDefault="00B71887" w:rsidP="00B71887">
      <w:pPr>
        <w:jc w:val="both"/>
      </w:pPr>
      <w:r>
        <w:rPr>
          <w:b/>
          <w:bCs/>
          <w:sz w:val="24"/>
          <w:szCs w:val="24"/>
        </w:rPr>
        <w:t>A.3.1. Bilgi yönetim sistemi</w:t>
      </w:r>
      <w:r>
        <w:rPr>
          <w:sz w:val="24"/>
          <w:szCs w:val="24"/>
        </w:rPr>
        <w:t xml:space="preserve"> </w:t>
      </w:r>
    </w:p>
    <w:p w:rsidR="00B71887" w:rsidRDefault="00B71887" w:rsidP="00B71887">
      <w:pPr>
        <w:jc w:val="both"/>
      </w:pPr>
      <w:r>
        <w:t>YDY, kurumsal hafızanın sürdürülebilirliğini sağlamak amacıyla tüm verilerini üniversite tarafından sağlanan EBYS, OYS, OBS, EBS ve HKÜ Portal gibi platformlarda güncel olarak muhafaza etmektedir. Süreçler kalite politikası ve kalite döngüleri doğrultusunda yürütülmekte ve kayıt altına alınmaktadır.</w:t>
      </w:r>
    </w:p>
    <w:p w:rsidR="00B71887" w:rsidRDefault="00B71887" w:rsidP="00B71887">
      <w:pPr>
        <w:jc w:val="both"/>
      </w:pPr>
      <w:r>
        <w:t>Kuruma ilişkin önemli süreç ve faaliyetlere ait veriler düzenli olarak toplanmakta, analiz edilmekte ve raporlanarak stratejik yönetimde kullanılmaktadır. KVKK hükümleri çerçevesinde veri güvenliği ve gizliliği gözetilerek kurumsal verilerin yönetimi sağlanmaktadır.</w:t>
      </w:r>
    </w:p>
    <w:tbl>
      <w:tblPr>
        <w:tblpPr w:leftFromText="141" w:rightFromText="141" w:vertAnchor="text" w:tblpY="15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828"/>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828"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1371"/>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bilgi yönetim sistemi bulunmamaktadır.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kurumsal bilginin edinimi, saklanması, kullanılması, işlenmesi ve değerlendirilmesine destek olacak bilgi yönetim sistemleri oluşturulmuştur.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 genelinde temel süreçleri (eğitim ve öğretim, araştırma ve geliştirme, toplumsal katkı, kalite güvencesi) destekleyen </w:t>
            </w:r>
            <w:proofErr w:type="gramStart"/>
            <w:r>
              <w:rPr>
                <w:color w:val="000000"/>
              </w:rPr>
              <w:t>entegre</w:t>
            </w:r>
            <w:proofErr w:type="gramEnd"/>
            <w:r>
              <w:rPr>
                <w:color w:val="000000"/>
              </w:rPr>
              <w:t xml:space="preserve"> bilgi yönetim sistemi işletilmektedir. </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Kurumda </w:t>
            </w:r>
            <w:proofErr w:type="gramStart"/>
            <w:r>
              <w:rPr>
                <w:b/>
                <w:bCs/>
                <w:color w:val="000000"/>
              </w:rPr>
              <w:t>entegre</w:t>
            </w:r>
            <w:proofErr w:type="gramEnd"/>
            <w:r>
              <w:rPr>
                <w:b/>
                <w:bCs/>
                <w:color w:val="000000"/>
              </w:rPr>
              <w:t xml:space="preserve"> bilgi yönetim sistemi izlenmekte ve iyileştirilmektedir. </w:t>
            </w:r>
          </w:p>
        </w:tc>
        <w:tc>
          <w:tcPr>
            <w:tcW w:w="1828"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jc w:val="both"/>
      </w:pPr>
    </w:p>
    <w:p w:rsidR="00B71887" w:rsidRDefault="00B71887" w:rsidP="00B71887">
      <w:pPr>
        <w:jc w:val="both"/>
        <w:rPr>
          <w:b/>
          <w:bCs/>
        </w:rPr>
      </w:pPr>
      <w:r>
        <w:rPr>
          <w:b/>
          <w:bCs/>
        </w:rPr>
        <w:lastRenderedPageBreak/>
        <w:t>Örnek Kanıtlar</w:t>
      </w:r>
    </w:p>
    <w:p w:rsidR="00B71887" w:rsidRDefault="00B71887" w:rsidP="00B71887">
      <w:pPr>
        <w:pBdr>
          <w:top w:val="nil"/>
          <w:left w:val="nil"/>
          <w:bottom w:val="nil"/>
          <w:right w:val="nil"/>
          <w:between w:val="nil"/>
        </w:pBdr>
        <w:spacing w:after="0" w:line="240" w:lineRule="auto"/>
        <w:rPr>
          <w:color w:val="000000"/>
        </w:rPr>
      </w:pPr>
      <w:r>
        <w:rPr>
          <w:color w:val="000000"/>
          <w:sz w:val="24"/>
          <w:szCs w:val="24"/>
        </w:rPr>
        <w:t xml:space="preserve">● </w:t>
      </w:r>
      <w:hyperlink r:id="rId26">
        <w:r>
          <w:rPr>
            <w:color w:val="0563C1"/>
            <w:u w:val="single"/>
          </w:rPr>
          <w:t>YDY Resmi Web Sayfası Duyurular</w:t>
        </w:r>
      </w:hyperlink>
    </w:p>
    <w:p w:rsidR="00B71887" w:rsidRDefault="00B71887" w:rsidP="00B71887">
      <w:pPr>
        <w:jc w:val="both"/>
      </w:pPr>
    </w:p>
    <w:p w:rsidR="00B71887" w:rsidRDefault="00B71887" w:rsidP="00B71887">
      <w:pPr>
        <w:jc w:val="both"/>
        <w:rPr>
          <w:b/>
          <w:bCs/>
          <w:sz w:val="24"/>
          <w:szCs w:val="24"/>
        </w:rPr>
      </w:pPr>
      <w:r>
        <w:rPr>
          <w:b/>
          <w:bCs/>
          <w:sz w:val="24"/>
          <w:szCs w:val="24"/>
        </w:rPr>
        <w:t xml:space="preserve">A.3.2. İnsan kaynakları yönetimi </w:t>
      </w:r>
    </w:p>
    <w:p w:rsidR="00B71887" w:rsidRDefault="00B71887" w:rsidP="00B71887">
      <w:pPr>
        <w:jc w:val="both"/>
      </w:pPr>
      <w:r>
        <w:t>Yüksekokulumuz, eğitim-öğretim faaliyetlerinin etkin ve kesintisiz yürütülebilmesi için gerekli insan kaynağını üniversitemizin desteğiyle planlamakta ve ihtiyaç doğrultusunda personel alımlarını gerçekleştirmektedir. Ayrıca mevcut insan kaynağının verimli şekilde kullanılabilmesi amacıyla eğitmen eğitimleri düzenlenmektedir.</w:t>
      </w:r>
    </w:p>
    <w:tbl>
      <w:tblPr>
        <w:tblpPr w:leftFromText="141" w:rightFromText="141" w:vertAnchor="text" w:tblpY="15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828"/>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828"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2410"/>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insan kaynakları yönetimine ilişkin tanımlı süreçler bulunmamaktadır.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stratejik hedefleriyle uyumlu insan kaynakları yönetimine ilişkin tanımlı süreçler bulunmaktadır. </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Kurumun genelinde insan kaynakları yönetimi doğrultusunda uygulamalar tanımlı süreçlere uygun bir biçimde yürütülmektedir.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insan kaynakları yönetimi uygulamaları izlenmekte ve ilgili iç paydaşlarla değerlendirilerek iyileştirilmektedir. </w:t>
            </w:r>
          </w:p>
        </w:tc>
        <w:tc>
          <w:tcPr>
            <w:tcW w:w="1828"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jc w:val="both"/>
      </w:pPr>
    </w:p>
    <w:p w:rsidR="00B71887" w:rsidRDefault="00B71887" w:rsidP="00B71887">
      <w:pPr>
        <w:jc w:val="both"/>
        <w:rPr>
          <w:b/>
          <w:bCs/>
        </w:rPr>
      </w:pPr>
      <w:r>
        <w:rPr>
          <w:b/>
          <w:bCs/>
        </w:rPr>
        <w:t xml:space="preserve">Örnek Kanıtlar </w:t>
      </w:r>
    </w:p>
    <w:p w:rsidR="00B71887" w:rsidRDefault="00B71887" w:rsidP="00B71887">
      <w:pPr>
        <w:jc w:val="both"/>
        <w:rPr>
          <w:b/>
          <w:bCs/>
        </w:rPr>
      </w:pPr>
      <w:r>
        <w:t xml:space="preserve">● </w:t>
      </w:r>
      <w:hyperlink r:id="rId27">
        <w:r>
          <w:rPr>
            <w:color w:val="1155CC"/>
            <w:u w:val="single"/>
          </w:rPr>
          <w:t xml:space="preserve">Ek 7- 2025-26 </w:t>
        </w:r>
        <w:proofErr w:type="spellStart"/>
        <w:r>
          <w:rPr>
            <w:color w:val="1155CC"/>
            <w:u w:val="single"/>
          </w:rPr>
          <w:t>Teacher</w:t>
        </w:r>
        <w:proofErr w:type="spellEnd"/>
        <w:r>
          <w:rPr>
            <w:color w:val="1155CC"/>
            <w:u w:val="single"/>
          </w:rPr>
          <w:t xml:space="preserve"> </w:t>
        </w:r>
        <w:proofErr w:type="spellStart"/>
        <w:r>
          <w:rPr>
            <w:color w:val="1155CC"/>
            <w:u w:val="single"/>
          </w:rPr>
          <w:t>Satisfaction</w:t>
        </w:r>
        <w:proofErr w:type="spellEnd"/>
        <w:r>
          <w:rPr>
            <w:color w:val="1155CC"/>
            <w:u w:val="single"/>
          </w:rPr>
          <w:t xml:space="preserve"> </w:t>
        </w:r>
        <w:proofErr w:type="spellStart"/>
        <w:r>
          <w:rPr>
            <w:color w:val="1155CC"/>
            <w:u w:val="single"/>
          </w:rPr>
          <w:t>Survey</w:t>
        </w:r>
        <w:proofErr w:type="spellEnd"/>
      </w:hyperlink>
    </w:p>
    <w:p w:rsidR="00B71887" w:rsidRDefault="00B71887" w:rsidP="00B71887">
      <w:pPr>
        <w:jc w:val="both"/>
      </w:pPr>
      <w:r>
        <w:t xml:space="preserve">● </w:t>
      </w:r>
      <w:hyperlink r:id="rId28">
        <w:r>
          <w:rPr>
            <w:color w:val="1155CC"/>
            <w:u w:val="single"/>
          </w:rPr>
          <w:t xml:space="preserve">Ek 8- 2025-2026 Learning </w:t>
        </w:r>
        <w:proofErr w:type="spellStart"/>
        <w:r>
          <w:rPr>
            <w:color w:val="1155CC"/>
            <w:u w:val="single"/>
          </w:rPr>
          <w:t>Organization</w:t>
        </w:r>
        <w:proofErr w:type="spellEnd"/>
        <w:r>
          <w:rPr>
            <w:color w:val="1155CC"/>
            <w:u w:val="single"/>
          </w:rPr>
          <w:t xml:space="preserve"> </w:t>
        </w:r>
        <w:proofErr w:type="spellStart"/>
        <w:r>
          <w:rPr>
            <w:color w:val="1155CC"/>
            <w:u w:val="single"/>
          </w:rPr>
          <w:t>Questionnaire</w:t>
        </w:r>
        <w:proofErr w:type="spellEnd"/>
      </w:hyperlink>
    </w:p>
    <w:p w:rsidR="00B71887" w:rsidRDefault="00B71887" w:rsidP="00B71887">
      <w:pPr>
        <w:jc w:val="both"/>
        <w:rPr>
          <w:b/>
          <w:bCs/>
          <w:sz w:val="24"/>
          <w:szCs w:val="24"/>
        </w:rPr>
      </w:pPr>
      <w:r>
        <w:rPr>
          <w:b/>
          <w:bCs/>
          <w:sz w:val="24"/>
          <w:szCs w:val="24"/>
        </w:rPr>
        <w:t xml:space="preserve">A.3.3. Finansal yönetim </w:t>
      </w:r>
    </w:p>
    <w:p w:rsidR="00B71887" w:rsidRDefault="00B71887" w:rsidP="00B71887">
      <w:pPr>
        <w:jc w:val="both"/>
      </w:pPr>
      <w:proofErr w:type="spellStart"/>
      <w:r>
        <w:t>YDY’de</w:t>
      </w:r>
      <w:proofErr w:type="spellEnd"/>
      <w:r>
        <w:t xml:space="preserve"> finansal kaynakların yönetimi üniversitenin merkezi idari yapısı ve ilgili birimleri tarafından yürütülmektedir; bu nedenle birime özgü ayrı bir finansal yönetim süreci bulunmamaktadır.</w:t>
      </w:r>
    </w:p>
    <w:tbl>
      <w:tblPr>
        <w:tblpPr w:leftFromText="141" w:rightFromText="141" w:vertAnchor="text" w:tblpY="152"/>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545"/>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545"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2408"/>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Kurumda finansal kaynakların yönetimine ilişkin tanımlı süreçler bulunmamaktadır.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finansal kaynakların yönetimine ilişkin olarak stratejik hedefler ile uyumlu tanımlı süreçler bulunmaktadır.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genelinde finansal kaynakların yönetime ilişkin uygulamalar tanımlı süreçlere uygun biçimde yürütülmektedir.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finansal kaynakların yönetim süreçleri izlenmekte ve iyileştirilmektedir. </w:t>
            </w:r>
          </w:p>
        </w:tc>
        <w:tc>
          <w:tcPr>
            <w:tcW w:w="1545"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jc w:val="both"/>
      </w:pPr>
    </w:p>
    <w:p w:rsidR="00B71887" w:rsidRDefault="00B71887" w:rsidP="00B71887">
      <w:pPr>
        <w:jc w:val="both"/>
        <w:rPr>
          <w:b/>
          <w:bCs/>
        </w:rPr>
      </w:pPr>
      <w:r>
        <w:rPr>
          <w:b/>
          <w:bCs/>
        </w:rPr>
        <w:t xml:space="preserve">Örnek Kanıtlar </w:t>
      </w:r>
    </w:p>
    <w:p w:rsidR="00B71887" w:rsidRDefault="00B71887" w:rsidP="00B71887">
      <w:pPr>
        <w:jc w:val="both"/>
        <w:rPr>
          <w:b/>
          <w:bCs/>
        </w:rPr>
      </w:pPr>
    </w:p>
    <w:p w:rsidR="00B71887" w:rsidRDefault="00B71887" w:rsidP="00B71887">
      <w:pPr>
        <w:jc w:val="both"/>
        <w:rPr>
          <w:b/>
          <w:bCs/>
          <w:sz w:val="24"/>
          <w:szCs w:val="24"/>
        </w:rPr>
      </w:pPr>
      <w:r>
        <w:rPr>
          <w:b/>
          <w:bCs/>
          <w:sz w:val="24"/>
          <w:szCs w:val="24"/>
        </w:rPr>
        <w:t xml:space="preserve">A.3.4. Süreç yönetimi </w:t>
      </w:r>
    </w:p>
    <w:p w:rsidR="00B71887" w:rsidRDefault="00B71887" w:rsidP="00B71887">
      <w:pPr>
        <w:jc w:val="both"/>
      </w:pPr>
      <w:proofErr w:type="spellStart"/>
      <w:r>
        <w:lastRenderedPageBreak/>
        <w:t>YDY’de</w:t>
      </w:r>
      <w:proofErr w:type="spellEnd"/>
      <w:r>
        <w:t xml:space="preserve"> eğitim-öğretim ve yönetsel faaliyetlere ilişkin süreçler ve bu süreçlere bağlı alt işleyişler tanımlanmış olup belirlenen kurumsal yapı çerçevesinde yürütülmektedir.</w:t>
      </w:r>
    </w:p>
    <w:p w:rsidR="00B71887" w:rsidRDefault="00B71887" w:rsidP="00B71887">
      <w:pPr>
        <w:jc w:val="both"/>
      </w:pPr>
    </w:p>
    <w:tbl>
      <w:tblPr>
        <w:tblpPr w:leftFromText="141" w:rightFromText="141" w:vertAnchor="text" w:tblpY="15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828"/>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828"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2261"/>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eğitim ve öğretim, araştırma ve geliştirme, toplumsal katkı ve yönetim sistemine ilişkin süreçler tanımlanmamıştır. </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Kurumda eğitim ve öğretim, araştırma ve geliştirme, toplumsal katkı ve yönetim sistemi süreç ve alt süreçleri tanımlanmıştır.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genelinde tanımlı süreçler yönetilmektedir.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süreç yönetimi mekanizmaları izlenmekte ve ilgili paydaşlarla değerlendirilerek iyileştirilmektedir. </w:t>
            </w:r>
          </w:p>
        </w:tc>
        <w:tc>
          <w:tcPr>
            <w:tcW w:w="1828"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jc w:val="both"/>
      </w:pPr>
    </w:p>
    <w:p w:rsidR="00B71887" w:rsidRDefault="00B71887" w:rsidP="00B71887">
      <w:pPr>
        <w:jc w:val="both"/>
      </w:pPr>
      <w:r>
        <w:rPr>
          <w:b/>
          <w:bCs/>
        </w:rPr>
        <w:t>Örnek Kanıtlar</w:t>
      </w:r>
      <w:r>
        <w:t xml:space="preserve"> </w:t>
      </w:r>
    </w:p>
    <w:p w:rsidR="00B71887" w:rsidRDefault="00B71887" w:rsidP="00B71887">
      <w:pPr>
        <w:jc w:val="both"/>
      </w:pPr>
      <w:r>
        <w:t xml:space="preserve">●  Tüm iş akış şemalarımız web sayfamız </w:t>
      </w:r>
      <w:hyperlink r:id="rId29">
        <w:r>
          <w:rPr>
            <w:color w:val="0563C1"/>
            <w:u w:val="single"/>
          </w:rPr>
          <w:t>ydy.hku.edu.tr</w:t>
        </w:r>
      </w:hyperlink>
      <w:r>
        <w:t xml:space="preserve"> adresimizden güncel hali ile paylaşılmıştır.</w:t>
      </w:r>
    </w:p>
    <w:p w:rsidR="00B71887" w:rsidRDefault="00B71887" w:rsidP="00B71887">
      <w:pPr>
        <w:jc w:val="both"/>
        <w:rPr>
          <w:b/>
          <w:bCs/>
          <w:color w:val="FF0000"/>
          <w:sz w:val="24"/>
          <w:szCs w:val="24"/>
        </w:rPr>
      </w:pPr>
      <w:r>
        <w:rPr>
          <w:b/>
          <w:bCs/>
          <w:color w:val="FF0000"/>
          <w:sz w:val="24"/>
          <w:szCs w:val="24"/>
        </w:rPr>
        <w:t>A.4. Paydaş Katılımı</w:t>
      </w:r>
    </w:p>
    <w:p w:rsidR="00B71887" w:rsidRDefault="00B71887" w:rsidP="00B71887">
      <w:pPr>
        <w:jc w:val="both"/>
      </w:pPr>
      <w:r>
        <w:t>Kurum, iç ve dış paydaşlarının stratejik kararlara ve süreçlere katılımını sağlamak üzere geri bildirimlerini almak, yanıtlamak ve kararlarında kullanmak için gerekli sistemleri oluşturmalı ve yönetmelidir.</w:t>
      </w:r>
    </w:p>
    <w:p w:rsidR="00B71887" w:rsidRDefault="00B71887" w:rsidP="00B71887">
      <w:pPr>
        <w:jc w:val="both"/>
        <w:rPr>
          <w:b/>
          <w:bCs/>
          <w:sz w:val="24"/>
          <w:szCs w:val="24"/>
        </w:rPr>
      </w:pPr>
      <w:r>
        <w:rPr>
          <w:b/>
          <w:bCs/>
          <w:sz w:val="24"/>
          <w:szCs w:val="24"/>
        </w:rPr>
        <w:t xml:space="preserve">A.4.1. İç ve dış paydaş katılımı  </w:t>
      </w:r>
    </w:p>
    <w:p w:rsidR="00B71887" w:rsidRDefault="00B71887" w:rsidP="00B71887">
      <w:pPr>
        <w:jc w:val="both"/>
      </w:pPr>
      <w:proofErr w:type="spellStart"/>
      <w:r>
        <w:t>YDY’de</w:t>
      </w:r>
      <w:proofErr w:type="spellEnd"/>
      <w:r>
        <w:t xml:space="preserve"> kalite güvencesi, eğitim-öğretim, yönetim ve </w:t>
      </w:r>
      <w:proofErr w:type="spellStart"/>
      <w:r>
        <w:t>uluslararasılaşma</w:t>
      </w:r>
      <w:proofErr w:type="spellEnd"/>
      <w:r>
        <w:t xml:space="preserve"> süreçlerinin geliştirilmesi amacıyla PUKÖ döngüsünün farklı aşamalarında paydaşların görüş ve katkılarını içeren planlama ve uygulamalar yürütülmektedir.</w:t>
      </w:r>
    </w:p>
    <w:tbl>
      <w:tblPr>
        <w:tblpPr w:leftFromText="141" w:rightFromText="141" w:vertAnchor="text" w:tblpY="15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1"/>
        <w:gridCol w:w="2001"/>
        <w:gridCol w:w="2001"/>
        <w:gridCol w:w="2001"/>
        <w:gridCol w:w="1772"/>
      </w:tblGrid>
      <w:tr w:rsidR="00B71887" w:rsidTr="00A173E2">
        <w:trPr>
          <w:trHeight w:val="254"/>
        </w:trPr>
        <w:tc>
          <w:tcPr>
            <w:tcW w:w="2001"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2001"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2001"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2001"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772"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1294"/>
        </w:trPr>
        <w:tc>
          <w:tcPr>
            <w:tcW w:w="2001"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iç kalite güvencesi sistemine paydaş katılımını sağlayacak mekanizmalar bulunmamaktadır. </w:t>
            </w:r>
          </w:p>
        </w:tc>
        <w:tc>
          <w:tcPr>
            <w:tcW w:w="2001"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Kurumda kalite güvencesi, eğitim ve öğretim, araştırma ve geliştirme, toplumsal katkı, yönetim sistemi ve </w:t>
            </w:r>
            <w:proofErr w:type="spellStart"/>
            <w:r>
              <w:rPr>
                <w:b/>
                <w:bCs/>
                <w:color w:val="000000"/>
              </w:rPr>
              <w:t>uluslararasılaşma</w:t>
            </w:r>
            <w:proofErr w:type="spellEnd"/>
            <w:r>
              <w:rPr>
                <w:b/>
                <w:bCs/>
                <w:color w:val="000000"/>
              </w:rPr>
              <w:t xml:space="preserve"> süreçlerinin PUKÖ katmanlarına paydaş katılımını sağlamak için planlamalar bulunmaktadır. </w:t>
            </w:r>
          </w:p>
        </w:tc>
        <w:tc>
          <w:tcPr>
            <w:tcW w:w="2001"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Tüm süreçlerdeki PUKÖ katmanlarına paydaş katılımını sağlamak üzere Kurumun geneline yayılmış mekanizmalar bulunmaktadır. </w:t>
            </w:r>
          </w:p>
        </w:tc>
        <w:tc>
          <w:tcPr>
            <w:tcW w:w="2001"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Paydaş katılım mekanizmalarının işleyişi izlenmekte ve bağlı iyileştirmeler gerçekleştirilmektedir. </w:t>
            </w:r>
          </w:p>
        </w:tc>
        <w:tc>
          <w:tcPr>
            <w:tcW w:w="1772"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jc w:val="both"/>
      </w:pPr>
    </w:p>
    <w:p w:rsidR="00B71887" w:rsidRDefault="00B71887" w:rsidP="00B71887">
      <w:pPr>
        <w:jc w:val="both"/>
      </w:pPr>
    </w:p>
    <w:p w:rsidR="00B71887" w:rsidRDefault="00B71887" w:rsidP="00B71887">
      <w:pPr>
        <w:jc w:val="both"/>
        <w:rPr>
          <w:b/>
          <w:bCs/>
        </w:rPr>
      </w:pPr>
      <w:r>
        <w:rPr>
          <w:b/>
          <w:bCs/>
        </w:rPr>
        <w:t xml:space="preserve">Örnek Kanıtlar </w:t>
      </w:r>
    </w:p>
    <w:p w:rsidR="00B71887" w:rsidRDefault="00B71887" w:rsidP="00B71887">
      <w:pPr>
        <w:jc w:val="both"/>
      </w:pPr>
      <w:bookmarkStart w:id="0" w:name="_heading=h.c1wqgupfyj34" w:colFirst="0" w:colLast="0"/>
      <w:bookmarkEnd w:id="0"/>
      <w:r>
        <w:lastRenderedPageBreak/>
        <w:t xml:space="preserve">● </w:t>
      </w:r>
      <w:hyperlink r:id="rId30">
        <w:r>
          <w:rPr>
            <w:color w:val="0563C1"/>
            <w:u w:val="single"/>
          </w:rPr>
          <w:t>YDY Paydaş Analizi Formu</w:t>
        </w:r>
      </w:hyperlink>
    </w:p>
    <w:p w:rsidR="00B71887" w:rsidRDefault="00B71887" w:rsidP="00B71887">
      <w:pPr>
        <w:jc w:val="both"/>
        <w:rPr>
          <w:b/>
          <w:bCs/>
          <w:sz w:val="24"/>
          <w:szCs w:val="24"/>
        </w:rPr>
      </w:pPr>
      <w:r>
        <w:rPr>
          <w:b/>
          <w:bCs/>
          <w:sz w:val="24"/>
          <w:szCs w:val="24"/>
        </w:rPr>
        <w:t xml:space="preserve">A.4.2. Öğrenci geri bildirimleri  </w:t>
      </w:r>
    </w:p>
    <w:p w:rsidR="00B71887" w:rsidRDefault="00B71887" w:rsidP="00B71887">
      <w:pPr>
        <w:jc w:val="both"/>
      </w:pPr>
      <w:proofErr w:type="spellStart"/>
      <w:r>
        <w:t>YDY’de</w:t>
      </w:r>
      <w:proofErr w:type="spellEnd"/>
      <w:r>
        <w:t xml:space="preserve"> öğrenci geri bildirimleri dönemsel olarak uygulanan anketler aracılığıyla toplanmaktadır. Elde edilen veriler genel toplantılarda değerlendirilmekte ve gerekli iyileştirme adımları planlanmaktadır.</w:t>
      </w:r>
    </w:p>
    <w:tbl>
      <w:tblPr>
        <w:tblpPr w:leftFromText="141" w:rightFromText="141" w:vertAnchor="text" w:tblpY="15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828"/>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828"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3686"/>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öğrenci geri bildirimlerinin alınmasına yönelik mekanizmalar bulunmamaktadır.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öğretim süreçlerine ilişkin olarak öğrencilerin geri bildirimlerinin (ders, dersin öğretim elemanı, program, öğrenci iş yükü* vb.) alınmasına ilişkin ilke ve kurallar oluşturulmuştur.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Programların genelinde öğrenci geri bildirimleri (her yarıyıl ya da her akademik </w:t>
            </w:r>
            <w:proofErr w:type="gramStart"/>
            <w:r>
              <w:rPr>
                <w:color w:val="000000"/>
              </w:rPr>
              <w:t>yıl sonunda</w:t>
            </w:r>
            <w:proofErr w:type="gramEnd"/>
            <w:r>
              <w:rPr>
                <w:color w:val="000000"/>
              </w:rPr>
              <w:t xml:space="preserve">) alınmaktadır.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Tüm programlarda öğrenci geri bildirimlerinin alınmasına ilişkin uygulamalar izlenmekte ve öğrenci katılımına dayalı biçimde iyileştirilmektedir. Geri bildirim sonuçları karar alma süreçlerine yansıtılmaktadır. </w:t>
            </w:r>
          </w:p>
        </w:tc>
        <w:tc>
          <w:tcPr>
            <w:tcW w:w="1828"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İçselleştirilmiş, sistematik, sürdürülebilir ve örnek gösterilebilir uygulamalar bulunmaktadır. </w:t>
            </w:r>
          </w:p>
        </w:tc>
      </w:tr>
    </w:tbl>
    <w:p w:rsidR="00B71887" w:rsidRDefault="00B71887" w:rsidP="00B71887">
      <w:pPr>
        <w:jc w:val="both"/>
      </w:pPr>
    </w:p>
    <w:p w:rsidR="00B71887" w:rsidRDefault="00B71887" w:rsidP="00B71887">
      <w:pPr>
        <w:jc w:val="both"/>
        <w:rPr>
          <w:b/>
          <w:bCs/>
        </w:rPr>
      </w:pPr>
      <w:r>
        <w:rPr>
          <w:b/>
          <w:bCs/>
        </w:rPr>
        <w:t xml:space="preserve">Örnek Kanıtlar </w:t>
      </w:r>
    </w:p>
    <w:p w:rsidR="00B71887" w:rsidRDefault="00B71887" w:rsidP="00B71887">
      <w:pPr>
        <w:jc w:val="both"/>
      </w:pPr>
      <w:r>
        <w:t xml:space="preserve">● </w:t>
      </w:r>
      <w:hyperlink r:id="rId31">
        <w:r>
          <w:rPr>
            <w:color w:val="1155CC"/>
            <w:u w:val="single"/>
          </w:rPr>
          <w:t xml:space="preserve">Ek 8- 2025-2026 Learning </w:t>
        </w:r>
        <w:proofErr w:type="spellStart"/>
        <w:r>
          <w:rPr>
            <w:color w:val="1155CC"/>
            <w:u w:val="single"/>
          </w:rPr>
          <w:t>Organization</w:t>
        </w:r>
        <w:proofErr w:type="spellEnd"/>
        <w:r>
          <w:rPr>
            <w:color w:val="1155CC"/>
            <w:u w:val="single"/>
          </w:rPr>
          <w:t xml:space="preserve"> </w:t>
        </w:r>
        <w:proofErr w:type="spellStart"/>
        <w:r>
          <w:rPr>
            <w:color w:val="1155CC"/>
            <w:u w:val="single"/>
          </w:rPr>
          <w:t>Questionnaire</w:t>
        </w:r>
        <w:proofErr w:type="spellEnd"/>
      </w:hyperlink>
    </w:p>
    <w:p w:rsidR="00B71887" w:rsidRDefault="00B71887" w:rsidP="00B71887">
      <w:pPr>
        <w:jc w:val="both"/>
        <w:rPr>
          <w:color w:val="FF0000"/>
        </w:rPr>
      </w:pPr>
      <w:r>
        <w:rPr>
          <w:color w:val="FF0000"/>
        </w:rPr>
        <w:t>* 2015 AKTS Kullanıcı Kılavuzu’ndaki anahtar prensipleri taşımalıdır.</w:t>
      </w:r>
    </w:p>
    <w:p w:rsidR="00B71887" w:rsidRDefault="00B71887" w:rsidP="00B71887">
      <w:pPr>
        <w:jc w:val="both"/>
        <w:rPr>
          <w:color w:val="FF0000"/>
        </w:rPr>
      </w:pPr>
    </w:p>
    <w:p w:rsidR="00B71887" w:rsidRDefault="00B71887" w:rsidP="00B71887">
      <w:pPr>
        <w:jc w:val="both"/>
        <w:rPr>
          <w:b/>
          <w:bCs/>
          <w:sz w:val="24"/>
          <w:szCs w:val="24"/>
        </w:rPr>
      </w:pPr>
      <w:r>
        <w:rPr>
          <w:b/>
          <w:bCs/>
          <w:sz w:val="24"/>
          <w:szCs w:val="24"/>
        </w:rPr>
        <w:t xml:space="preserve">A.4.3. Mezun ilişkileri yönetimi  </w:t>
      </w:r>
    </w:p>
    <w:p w:rsidR="00B71887" w:rsidRDefault="00B71887" w:rsidP="00B71887">
      <w:pPr>
        <w:jc w:val="both"/>
      </w:pPr>
      <w:proofErr w:type="spellStart"/>
      <w:r>
        <w:t>YDY’de</w:t>
      </w:r>
      <w:proofErr w:type="spellEnd"/>
      <w:r>
        <w:t xml:space="preserve"> doğrudan bir mezun izleme sistemi bulunmamakta olup, mezunlara ilişkin izleme süreçleri üniversitenin merkezi birimleri aracılığıyla yürütülmektedir.</w:t>
      </w: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1984"/>
        <w:gridCol w:w="1985"/>
        <w:gridCol w:w="2126"/>
        <w:gridCol w:w="1984"/>
      </w:tblGrid>
      <w:tr w:rsidR="00B71887" w:rsidTr="00A173E2">
        <w:trPr>
          <w:trHeight w:val="269"/>
        </w:trPr>
        <w:tc>
          <w:tcPr>
            <w:tcW w:w="1555"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4"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5"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2126"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984"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2694"/>
        </w:trPr>
        <w:tc>
          <w:tcPr>
            <w:tcW w:w="1555"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Kurumda mezun izleme sistemi bulunmamaktadır. </w:t>
            </w:r>
          </w:p>
        </w:tc>
        <w:tc>
          <w:tcPr>
            <w:tcW w:w="1984"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Programların amaç ve hedeflerine ulaşılıp ulaşılmadığının irdelenmesi amacıyla bir mezun izleme sistemine ilişkin planlama bulunmaktadır. </w:t>
            </w:r>
          </w:p>
        </w:tc>
        <w:tc>
          <w:tcPr>
            <w:tcW w:w="1985"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Kurumdaki programların genelinde mezun izleme sistemi uygulamaları vardır. </w:t>
            </w:r>
          </w:p>
        </w:tc>
        <w:tc>
          <w:tcPr>
            <w:tcW w:w="2126"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Mezun izleme sistemi uygulamaları izlenmekte ve ihtiyaçlar doğrultusunda programlarda güncellemeler yapılmaktadır. </w:t>
            </w:r>
          </w:p>
        </w:tc>
        <w:tc>
          <w:tcPr>
            <w:tcW w:w="1984"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jc w:val="both"/>
      </w:pPr>
    </w:p>
    <w:p w:rsidR="00B71887" w:rsidRDefault="00B71887" w:rsidP="00B71887">
      <w:pPr>
        <w:jc w:val="both"/>
        <w:rPr>
          <w:b/>
          <w:bCs/>
        </w:rPr>
      </w:pPr>
      <w:r>
        <w:rPr>
          <w:b/>
          <w:bCs/>
        </w:rPr>
        <w:t xml:space="preserve">Örnek Kanıtlar </w:t>
      </w:r>
    </w:p>
    <w:p w:rsidR="00B71887" w:rsidRDefault="00B71887" w:rsidP="00B71887">
      <w:pPr>
        <w:jc w:val="both"/>
      </w:pPr>
    </w:p>
    <w:p w:rsidR="00B71887" w:rsidRDefault="00B71887" w:rsidP="00B71887">
      <w:pPr>
        <w:jc w:val="both"/>
        <w:rPr>
          <w:b/>
          <w:bCs/>
          <w:color w:val="FF0000"/>
          <w:sz w:val="24"/>
          <w:szCs w:val="24"/>
        </w:rPr>
      </w:pPr>
      <w:r>
        <w:rPr>
          <w:b/>
          <w:bCs/>
          <w:color w:val="FF0000"/>
          <w:sz w:val="24"/>
          <w:szCs w:val="24"/>
        </w:rPr>
        <w:lastRenderedPageBreak/>
        <w:t xml:space="preserve">A.5. </w:t>
      </w:r>
      <w:proofErr w:type="spellStart"/>
      <w:r>
        <w:rPr>
          <w:b/>
          <w:bCs/>
          <w:color w:val="FF0000"/>
          <w:sz w:val="24"/>
          <w:szCs w:val="24"/>
        </w:rPr>
        <w:t>Uluslararasılaşma</w:t>
      </w:r>
      <w:proofErr w:type="spellEnd"/>
      <w:r>
        <w:rPr>
          <w:b/>
          <w:bCs/>
          <w:color w:val="FF0000"/>
          <w:sz w:val="24"/>
          <w:szCs w:val="24"/>
        </w:rPr>
        <w:t xml:space="preserve"> </w:t>
      </w:r>
    </w:p>
    <w:p w:rsidR="00B71887" w:rsidRDefault="00B71887" w:rsidP="00B71887">
      <w:pPr>
        <w:jc w:val="both"/>
      </w:pPr>
      <w:r>
        <w:t xml:space="preserve">Kurum, </w:t>
      </w:r>
      <w:proofErr w:type="spellStart"/>
      <w:r>
        <w:t>uluslararasılaşma</w:t>
      </w:r>
      <w:proofErr w:type="spellEnd"/>
      <w:r>
        <w:t xml:space="preserve"> stratejisi ve hedefleri doğrultusunda süreçlerini yönetmeli, </w:t>
      </w:r>
      <w:proofErr w:type="spellStart"/>
      <w:r>
        <w:t>organizasyonel</w:t>
      </w:r>
      <w:proofErr w:type="spellEnd"/>
      <w:r>
        <w:t xml:space="preserve"> yapılanmasını oluşturmalı ve sonuçlarını periyodik olarak izleyerek değerlendirmelidir.</w:t>
      </w:r>
    </w:p>
    <w:p w:rsidR="00B71887" w:rsidRDefault="00B71887" w:rsidP="00B71887">
      <w:pPr>
        <w:jc w:val="both"/>
      </w:pPr>
    </w:p>
    <w:p w:rsidR="00B71887" w:rsidRDefault="00B71887" w:rsidP="00B71887">
      <w:pPr>
        <w:jc w:val="both"/>
        <w:rPr>
          <w:b/>
          <w:bCs/>
          <w:sz w:val="24"/>
          <w:szCs w:val="24"/>
        </w:rPr>
      </w:pPr>
      <w:r>
        <w:rPr>
          <w:b/>
          <w:bCs/>
          <w:sz w:val="24"/>
          <w:szCs w:val="24"/>
        </w:rPr>
        <w:t xml:space="preserve">A.5.1. </w:t>
      </w:r>
      <w:proofErr w:type="spellStart"/>
      <w:r>
        <w:rPr>
          <w:b/>
          <w:bCs/>
          <w:sz w:val="24"/>
          <w:szCs w:val="24"/>
        </w:rPr>
        <w:t>Uluslararasılaşma</w:t>
      </w:r>
      <w:proofErr w:type="spellEnd"/>
      <w:r>
        <w:rPr>
          <w:b/>
          <w:bCs/>
          <w:sz w:val="24"/>
          <w:szCs w:val="24"/>
        </w:rPr>
        <w:t xml:space="preserve"> süreçlerinin yönetimi </w:t>
      </w:r>
    </w:p>
    <w:p w:rsidR="00B71887" w:rsidRDefault="00B71887" w:rsidP="00B71887">
      <w:pPr>
        <w:jc w:val="both"/>
      </w:pPr>
      <w:r>
        <w:t xml:space="preserve">Yabancı Diller Yüksekokulu, uluslararası eğitim-öğretim standartlarını benimseyen ve yabancı dil eğitiminde kaliteyi esas alan bir </w:t>
      </w:r>
      <w:proofErr w:type="spellStart"/>
      <w:r>
        <w:t>uluslararasılaşma</w:t>
      </w:r>
      <w:proofErr w:type="spellEnd"/>
      <w:r>
        <w:t xml:space="preserve"> politikasına sahiptir. Bu doğrultuda kalite yönetimi, yıllık uluslararası denetimler aracılığıyla sürekli geliştirilmektedir.</w:t>
      </w:r>
    </w:p>
    <w:p w:rsidR="00B71887" w:rsidRDefault="00B71887" w:rsidP="00B71887">
      <w:pPr>
        <w:jc w:val="both"/>
      </w:pPr>
      <w:proofErr w:type="spellStart"/>
      <w:r>
        <w:t>Uluslararasılaşma</w:t>
      </w:r>
      <w:proofErr w:type="spellEnd"/>
      <w:r>
        <w:t xml:space="preserve"> süreçlerinin yönetimi kurumsal yapı içinde yürütülmekte olup üniversitenin genel politikalarıyla uyum göstermektedir. Bu kapsamda, YÖK tarafından tanınan uluslararası geçerliliğe sahip birim akreditasyonu için çalışmalar başlatılmıştır.</w:t>
      </w:r>
    </w:p>
    <w:tbl>
      <w:tblPr>
        <w:tblpPr w:leftFromText="141" w:rightFromText="141" w:vertAnchor="text" w:tblpX="-147" w:tblpY="152"/>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1843"/>
        <w:gridCol w:w="1984"/>
        <w:gridCol w:w="1985"/>
        <w:gridCol w:w="2126"/>
      </w:tblGrid>
      <w:tr w:rsidR="00B71887" w:rsidTr="00A173E2">
        <w:trPr>
          <w:trHeight w:val="269"/>
        </w:trPr>
        <w:tc>
          <w:tcPr>
            <w:tcW w:w="1985"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843"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4"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5"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2126"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2827"/>
        </w:trPr>
        <w:tc>
          <w:tcPr>
            <w:tcW w:w="1985"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w:t>
            </w:r>
            <w:proofErr w:type="spellStart"/>
            <w:r>
              <w:rPr>
                <w:color w:val="000000"/>
              </w:rPr>
              <w:t>uluslararasılaşma</w:t>
            </w:r>
            <w:proofErr w:type="spellEnd"/>
            <w:r>
              <w:rPr>
                <w:color w:val="000000"/>
              </w:rPr>
              <w:t xml:space="preserve"> süreçlerine ilişkin yönetsel ve </w:t>
            </w:r>
            <w:proofErr w:type="spellStart"/>
            <w:r>
              <w:rPr>
                <w:color w:val="000000"/>
              </w:rPr>
              <w:t>organizasyonel</w:t>
            </w:r>
            <w:proofErr w:type="spellEnd"/>
            <w:r>
              <w:rPr>
                <w:color w:val="000000"/>
              </w:rPr>
              <w:t xml:space="preserve"> yapılanması bulunmamaktadır. </w:t>
            </w:r>
          </w:p>
        </w:tc>
        <w:tc>
          <w:tcPr>
            <w:tcW w:w="1843"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Kurumun </w:t>
            </w:r>
            <w:proofErr w:type="spellStart"/>
            <w:r>
              <w:rPr>
                <w:b/>
                <w:bCs/>
                <w:color w:val="000000"/>
              </w:rPr>
              <w:t>uluslararasılaşma</w:t>
            </w:r>
            <w:proofErr w:type="spellEnd"/>
            <w:r>
              <w:rPr>
                <w:b/>
                <w:bCs/>
                <w:color w:val="000000"/>
              </w:rPr>
              <w:t xml:space="preserve"> süreçlerinin yönetim ve </w:t>
            </w:r>
            <w:proofErr w:type="spellStart"/>
            <w:r>
              <w:rPr>
                <w:b/>
                <w:bCs/>
                <w:color w:val="000000"/>
              </w:rPr>
              <w:t>organizasyonel</w:t>
            </w:r>
            <w:proofErr w:type="spellEnd"/>
            <w:r>
              <w:rPr>
                <w:b/>
                <w:bCs/>
                <w:color w:val="000000"/>
              </w:rPr>
              <w:t xml:space="preserve"> yapısına ilişkin planlamalar bulunmaktadır. </w:t>
            </w:r>
          </w:p>
        </w:tc>
        <w:tc>
          <w:tcPr>
            <w:tcW w:w="1984"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w:t>
            </w:r>
            <w:proofErr w:type="spellStart"/>
            <w:r>
              <w:rPr>
                <w:color w:val="000000"/>
              </w:rPr>
              <w:t>uluslararasılaşma</w:t>
            </w:r>
            <w:proofErr w:type="spellEnd"/>
            <w:r>
              <w:rPr>
                <w:color w:val="000000"/>
              </w:rPr>
              <w:t xml:space="preserve"> süreçlerinin yönetimine ilişkin </w:t>
            </w:r>
            <w:proofErr w:type="spellStart"/>
            <w:r>
              <w:rPr>
                <w:color w:val="000000"/>
              </w:rPr>
              <w:t>organizasyonel</w:t>
            </w:r>
            <w:proofErr w:type="spellEnd"/>
            <w:r>
              <w:rPr>
                <w:color w:val="000000"/>
              </w:rPr>
              <w:t xml:space="preserve"> yapılanma tamamlanmış olup; şeffaf, kapsayıcı ve katılımcı biçimde işlemektedir. </w:t>
            </w:r>
          </w:p>
        </w:tc>
        <w:tc>
          <w:tcPr>
            <w:tcW w:w="1985" w:type="dxa"/>
          </w:tcPr>
          <w:p w:rsidR="00B71887" w:rsidRDefault="00B71887" w:rsidP="00A173E2">
            <w:pPr>
              <w:pBdr>
                <w:top w:val="nil"/>
                <w:left w:val="nil"/>
                <w:bottom w:val="nil"/>
                <w:right w:val="nil"/>
                <w:between w:val="nil"/>
              </w:pBdr>
              <w:spacing w:after="0" w:line="240" w:lineRule="auto"/>
              <w:jc w:val="both"/>
              <w:rPr>
                <w:color w:val="000000"/>
              </w:rPr>
            </w:pPr>
            <w:proofErr w:type="spellStart"/>
            <w:r>
              <w:rPr>
                <w:color w:val="000000"/>
              </w:rPr>
              <w:t>Uluslararasılaşma</w:t>
            </w:r>
            <w:proofErr w:type="spellEnd"/>
            <w:r>
              <w:rPr>
                <w:color w:val="000000"/>
              </w:rPr>
              <w:t xml:space="preserve"> süreçlerinin yönetsel ve </w:t>
            </w:r>
            <w:proofErr w:type="spellStart"/>
            <w:r>
              <w:rPr>
                <w:color w:val="000000"/>
              </w:rPr>
              <w:t>organizasyonel</w:t>
            </w:r>
            <w:proofErr w:type="spellEnd"/>
            <w:r>
              <w:rPr>
                <w:color w:val="000000"/>
              </w:rPr>
              <w:t xml:space="preserve"> yapılanması izlenmekte ve iyileştirilmektedir. </w:t>
            </w:r>
          </w:p>
        </w:tc>
        <w:tc>
          <w:tcPr>
            <w:tcW w:w="2126"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jc w:val="both"/>
      </w:pPr>
    </w:p>
    <w:p w:rsidR="00B71887" w:rsidRDefault="00B71887" w:rsidP="00B71887">
      <w:pPr>
        <w:jc w:val="both"/>
      </w:pPr>
    </w:p>
    <w:p w:rsidR="00B71887" w:rsidRDefault="00B71887" w:rsidP="00B71887">
      <w:pPr>
        <w:jc w:val="both"/>
      </w:pPr>
      <w:r>
        <w:rPr>
          <w:b/>
          <w:bCs/>
        </w:rPr>
        <w:t>Örnek Kanıtlar</w:t>
      </w:r>
      <w:r>
        <w:t xml:space="preserve"> </w:t>
      </w:r>
    </w:p>
    <w:p w:rsidR="00B71887" w:rsidRDefault="00B71887" w:rsidP="00B71887">
      <w:pPr>
        <w:jc w:val="both"/>
      </w:pPr>
    </w:p>
    <w:p w:rsidR="00B71887" w:rsidRDefault="00B71887" w:rsidP="00B71887">
      <w:pPr>
        <w:jc w:val="both"/>
        <w:rPr>
          <w:b/>
          <w:bCs/>
          <w:sz w:val="24"/>
          <w:szCs w:val="24"/>
        </w:rPr>
      </w:pPr>
      <w:r>
        <w:rPr>
          <w:b/>
          <w:bCs/>
          <w:sz w:val="24"/>
          <w:szCs w:val="24"/>
        </w:rPr>
        <w:t xml:space="preserve">A.5.2. </w:t>
      </w:r>
      <w:proofErr w:type="spellStart"/>
      <w:r>
        <w:rPr>
          <w:b/>
          <w:bCs/>
          <w:sz w:val="24"/>
          <w:szCs w:val="24"/>
        </w:rPr>
        <w:t>Uluslararasılaşma</w:t>
      </w:r>
      <w:proofErr w:type="spellEnd"/>
      <w:r>
        <w:rPr>
          <w:b/>
          <w:bCs/>
          <w:sz w:val="24"/>
          <w:szCs w:val="24"/>
        </w:rPr>
        <w:t xml:space="preserve"> kaynakları  </w:t>
      </w:r>
    </w:p>
    <w:p w:rsidR="00B71887" w:rsidRDefault="00B71887" w:rsidP="00B71887">
      <w:pPr>
        <w:jc w:val="both"/>
      </w:pPr>
      <w:proofErr w:type="spellStart"/>
      <w:r>
        <w:t>YDY’de</w:t>
      </w:r>
      <w:proofErr w:type="spellEnd"/>
      <w:r>
        <w:t xml:space="preserve"> </w:t>
      </w:r>
      <w:proofErr w:type="spellStart"/>
      <w:r>
        <w:t>uluslararasılaşma</w:t>
      </w:r>
      <w:proofErr w:type="spellEnd"/>
      <w:r>
        <w:t xml:space="preserve"> faaliyetleri büyük ölçüde üniversitenin merkezi kaynakları ve destekleri doğrultusunda yürütülmekte olup birime özgü ayrı bir kaynak bulunmamaktadır.</w:t>
      </w: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833"/>
        <w:gridCol w:w="1843"/>
        <w:gridCol w:w="1984"/>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833"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843"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984"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3115"/>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lastRenderedPageBreak/>
              <w:t xml:space="preserve">Kurumun </w:t>
            </w:r>
            <w:proofErr w:type="spellStart"/>
            <w:r>
              <w:rPr>
                <w:b/>
                <w:bCs/>
                <w:color w:val="000000"/>
              </w:rPr>
              <w:t>uluslararasılaşma</w:t>
            </w:r>
            <w:proofErr w:type="spellEnd"/>
            <w:r>
              <w:rPr>
                <w:b/>
                <w:bCs/>
                <w:color w:val="000000"/>
              </w:rPr>
              <w:t xml:space="preserve"> faaliyetlerini sürdürebilmesi için yeterli kaynak bulunmamaktadır.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w:t>
            </w:r>
            <w:proofErr w:type="spellStart"/>
            <w:r>
              <w:rPr>
                <w:color w:val="000000"/>
              </w:rPr>
              <w:t>uluslararasılaşma</w:t>
            </w:r>
            <w:proofErr w:type="spellEnd"/>
            <w:r>
              <w:rPr>
                <w:color w:val="000000"/>
              </w:rPr>
              <w:t xml:space="preserve"> faaliyetlerini sürdürebilmek için uygun nitelik ve nicelikte fiziki, teknik ve mali kaynakların oluşturulmasına yönelik planları bulunmaktadır. </w:t>
            </w:r>
          </w:p>
        </w:tc>
        <w:tc>
          <w:tcPr>
            <w:tcW w:w="1833"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w:t>
            </w:r>
            <w:proofErr w:type="spellStart"/>
            <w:r>
              <w:rPr>
                <w:color w:val="000000"/>
              </w:rPr>
              <w:t>uluslararaslaşma</w:t>
            </w:r>
            <w:proofErr w:type="spellEnd"/>
            <w:r>
              <w:rPr>
                <w:color w:val="000000"/>
              </w:rPr>
              <w:t xml:space="preserve"> kaynakları birimler arası denge gözetilerek yönetilmektedir. </w:t>
            </w:r>
          </w:p>
        </w:tc>
        <w:tc>
          <w:tcPr>
            <w:tcW w:w="1843"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w:t>
            </w:r>
            <w:proofErr w:type="spellStart"/>
            <w:r>
              <w:rPr>
                <w:color w:val="000000"/>
              </w:rPr>
              <w:t>uluslararasılaşma</w:t>
            </w:r>
            <w:proofErr w:type="spellEnd"/>
            <w:r>
              <w:rPr>
                <w:color w:val="000000"/>
              </w:rPr>
              <w:t xml:space="preserve"> kaynaklarının dağılımı izlenmekte ve iyileştirilmektedir. </w:t>
            </w:r>
          </w:p>
        </w:tc>
        <w:tc>
          <w:tcPr>
            <w:tcW w:w="1984"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jc w:val="both"/>
      </w:pPr>
    </w:p>
    <w:p w:rsidR="00B71887" w:rsidRDefault="00B71887" w:rsidP="00B71887">
      <w:pPr>
        <w:jc w:val="both"/>
      </w:pPr>
    </w:p>
    <w:p w:rsidR="00B71887" w:rsidRDefault="00B71887" w:rsidP="00B71887">
      <w:pPr>
        <w:jc w:val="both"/>
        <w:rPr>
          <w:b/>
          <w:bCs/>
        </w:rPr>
      </w:pPr>
      <w:r>
        <w:rPr>
          <w:b/>
          <w:bCs/>
        </w:rPr>
        <w:t xml:space="preserve">Örnek Kanıtlar </w:t>
      </w:r>
    </w:p>
    <w:p w:rsidR="00B71887" w:rsidRDefault="00B71887" w:rsidP="00B71887">
      <w:pPr>
        <w:jc w:val="both"/>
      </w:pPr>
    </w:p>
    <w:p w:rsidR="00B71887" w:rsidRDefault="00B71887" w:rsidP="00B71887">
      <w:pPr>
        <w:jc w:val="both"/>
        <w:rPr>
          <w:b/>
          <w:bCs/>
          <w:sz w:val="24"/>
          <w:szCs w:val="24"/>
        </w:rPr>
      </w:pPr>
      <w:r>
        <w:rPr>
          <w:b/>
          <w:bCs/>
          <w:sz w:val="24"/>
          <w:szCs w:val="24"/>
        </w:rPr>
        <w:t xml:space="preserve">A.5.3. </w:t>
      </w:r>
      <w:proofErr w:type="spellStart"/>
      <w:r>
        <w:rPr>
          <w:b/>
          <w:bCs/>
          <w:sz w:val="24"/>
          <w:szCs w:val="24"/>
        </w:rPr>
        <w:t>Uluslararasılaşma</w:t>
      </w:r>
      <w:proofErr w:type="spellEnd"/>
      <w:r>
        <w:rPr>
          <w:b/>
          <w:bCs/>
          <w:sz w:val="24"/>
          <w:szCs w:val="24"/>
        </w:rPr>
        <w:t xml:space="preserve"> performansı  </w:t>
      </w:r>
    </w:p>
    <w:p w:rsidR="00B71887" w:rsidRDefault="00B71887" w:rsidP="00B71887">
      <w:pPr>
        <w:jc w:val="both"/>
      </w:pPr>
      <w:proofErr w:type="spellStart"/>
      <w:r>
        <w:t>YDY’de</w:t>
      </w:r>
      <w:proofErr w:type="spellEnd"/>
      <w:r>
        <w:t xml:space="preserve"> </w:t>
      </w:r>
      <w:proofErr w:type="spellStart"/>
      <w:r>
        <w:t>uluslararasılaşma</w:t>
      </w:r>
      <w:proofErr w:type="spellEnd"/>
      <w:r>
        <w:t xml:space="preserve"> faaliyetleri sınırlı olup bu alandaki çalışmalar büyük ölçüde üniversitenin merkezi birimleri aracılığıyla yürütülmektedir.</w:t>
      </w:r>
    </w:p>
    <w:tbl>
      <w:tblPr>
        <w:tblpPr w:leftFromText="141" w:rightFromText="141" w:vertAnchor="text" w:tblpX="-147" w:tblpY="152"/>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1843"/>
        <w:gridCol w:w="1843"/>
        <w:gridCol w:w="1842"/>
        <w:gridCol w:w="1985"/>
      </w:tblGrid>
      <w:tr w:rsidR="00B71887" w:rsidTr="00A173E2">
        <w:trPr>
          <w:trHeight w:val="269"/>
        </w:trPr>
        <w:tc>
          <w:tcPr>
            <w:tcW w:w="1985"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843"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843"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842"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985"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1978"/>
        </w:trPr>
        <w:tc>
          <w:tcPr>
            <w:tcW w:w="1985"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Kurumda </w:t>
            </w:r>
            <w:proofErr w:type="spellStart"/>
            <w:r>
              <w:rPr>
                <w:b/>
                <w:bCs/>
                <w:color w:val="000000"/>
              </w:rPr>
              <w:t>uluslararasılaşma</w:t>
            </w:r>
            <w:proofErr w:type="spellEnd"/>
            <w:r>
              <w:rPr>
                <w:b/>
                <w:bCs/>
                <w:color w:val="000000"/>
              </w:rPr>
              <w:t xml:space="preserve"> faaliyeti bulunmamaktadır. </w:t>
            </w:r>
          </w:p>
        </w:tc>
        <w:tc>
          <w:tcPr>
            <w:tcW w:w="1843"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w:t>
            </w:r>
            <w:proofErr w:type="spellStart"/>
            <w:r>
              <w:rPr>
                <w:color w:val="000000"/>
              </w:rPr>
              <w:t>uluslararasılaşma</w:t>
            </w:r>
            <w:proofErr w:type="spellEnd"/>
            <w:r>
              <w:rPr>
                <w:color w:val="000000"/>
              </w:rPr>
              <w:t xml:space="preserve"> politikasıyla uyumlu faaliyetlere yönelik planlamalar bulunmaktadır. </w:t>
            </w:r>
          </w:p>
        </w:tc>
        <w:tc>
          <w:tcPr>
            <w:tcW w:w="1843"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geneline yayılmış </w:t>
            </w:r>
            <w:proofErr w:type="spellStart"/>
            <w:r>
              <w:rPr>
                <w:color w:val="000000"/>
              </w:rPr>
              <w:t>uluslararasılaşma</w:t>
            </w:r>
            <w:proofErr w:type="spellEnd"/>
            <w:r>
              <w:rPr>
                <w:color w:val="000000"/>
              </w:rPr>
              <w:t xml:space="preserve"> faaliyetleri bulunmaktadır. </w:t>
            </w:r>
          </w:p>
        </w:tc>
        <w:tc>
          <w:tcPr>
            <w:tcW w:w="1842"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w:t>
            </w:r>
            <w:proofErr w:type="spellStart"/>
            <w:r>
              <w:rPr>
                <w:color w:val="000000"/>
              </w:rPr>
              <w:t>uluslararasılaşma</w:t>
            </w:r>
            <w:proofErr w:type="spellEnd"/>
            <w:r>
              <w:rPr>
                <w:color w:val="000000"/>
              </w:rPr>
              <w:t xml:space="preserve"> faaliyetleri izlenmekte ve iyileştirilmektedir. </w:t>
            </w:r>
          </w:p>
        </w:tc>
        <w:tc>
          <w:tcPr>
            <w:tcW w:w="1985"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jc w:val="both"/>
      </w:pPr>
    </w:p>
    <w:p w:rsidR="00B71887" w:rsidRDefault="00B71887" w:rsidP="00B71887">
      <w:pPr>
        <w:jc w:val="both"/>
        <w:rPr>
          <w:b/>
          <w:bCs/>
        </w:rPr>
      </w:pPr>
    </w:p>
    <w:p w:rsidR="00B71887" w:rsidRDefault="00B71887" w:rsidP="00B71887">
      <w:pPr>
        <w:jc w:val="both"/>
        <w:rPr>
          <w:b/>
          <w:bCs/>
        </w:rPr>
      </w:pPr>
      <w:r>
        <w:rPr>
          <w:b/>
          <w:bCs/>
        </w:rPr>
        <w:t xml:space="preserve">Örnek Kanıtlar </w:t>
      </w:r>
    </w:p>
    <w:p w:rsidR="00B71887" w:rsidRDefault="00B71887" w:rsidP="00B71887">
      <w:pPr>
        <w:jc w:val="both"/>
      </w:pPr>
    </w:p>
    <w:p w:rsidR="00B71887" w:rsidRDefault="00B71887" w:rsidP="00B71887">
      <w:pPr>
        <w:jc w:val="both"/>
      </w:pPr>
    </w:p>
    <w:p w:rsidR="00B71887" w:rsidRDefault="00B71887" w:rsidP="00B71887">
      <w:pPr>
        <w:jc w:val="both"/>
      </w:pPr>
    </w:p>
    <w:p w:rsidR="00B71887" w:rsidRDefault="00B71887" w:rsidP="00B71887">
      <w:pPr>
        <w:jc w:val="both"/>
        <w:rPr>
          <w:b/>
          <w:bCs/>
          <w:sz w:val="28"/>
          <w:szCs w:val="28"/>
        </w:rPr>
      </w:pPr>
      <w:r>
        <w:rPr>
          <w:b/>
          <w:bCs/>
          <w:sz w:val="28"/>
          <w:szCs w:val="28"/>
        </w:rPr>
        <w:t>EĞİTİM ÖĞRETİM</w:t>
      </w:r>
    </w:p>
    <w:p w:rsidR="00B71887" w:rsidRDefault="00B71887" w:rsidP="00B71887">
      <w:pPr>
        <w:jc w:val="both"/>
        <w:rPr>
          <w:b/>
          <w:bCs/>
          <w:color w:val="FF0000"/>
          <w:sz w:val="24"/>
          <w:szCs w:val="24"/>
        </w:rPr>
      </w:pPr>
      <w:r>
        <w:rPr>
          <w:b/>
          <w:bCs/>
          <w:color w:val="FF0000"/>
          <w:sz w:val="24"/>
          <w:szCs w:val="24"/>
        </w:rPr>
        <w:t xml:space="preserve">B.1. Program Tasarımı, Değerlendirmesi ve Güncellenmesi </w:t>
      </w:r>
    </w:p>
    <w:p w:rsidR="00B71887" w:rsidRDefault="00B71887" w:rsidP="00B71887">
      <w:pPr>
        <w:jc w:val="both"/>
      </w:pPr>
      <w:r>
        <w:t>Kurum, öğretim programlarını Türkiye Yükseköğretim Yeterlilikleri Çerçevesi ile uyumlu; öğretim amaçlarına ve öğrenme çıktılarına uygun olarak tasarlamalı, öğrencilerin ve toplumun ihtiyaçlarına cevap verdiğinden emin olmak için periyodik olarak değerlendirmeli ve güncellemelidir.</w:t>
      </w:r>
    </w:p>
    <w:p w:rsidR="00B71887" w:rsidRDefault="00B71887" w:rsidP="00B71887">
      <w:pPr>
        <w:jc w:val="both"/>
        <w:rPr>
          <w:b/>
          <w:bCs/>
          <w:sz w:val="24"/>
          <w:szCs w:val="24"/>
        </w:rPr>
      </w:pPr>
      <w:r>
        <w:rPr>
          <w:b/>
          <w:bCs/>
          <w:sz w:val="24"/>
          <w:szCs w:val="24"/>
        </w:rPr>
        <w:t xml:space="preserve">B.1.1. Programların tasarımı ve onayı </w:t>
      </w:r>
    </w:p>
    <w:p w:rsidR="00B71887" w:rsidRDefault="00B71887" w:rsidP="00B71887">
      <w:pPr>
        <w:jc w:val="both"/>
      </w:pPr>
      <w:r>
        <w:lastRenderedPageBreak/>
        <w:t xml:space="preserve">Yabancı Diller Yüksekokulu, öğrencilere sunulan dil programının kalitesinin doğrudan öğretim süreciyle ilişkili olduğu anlayışıyla hareket eder ve bu nedenle öğretim sürecine özel önem verir. Öğrencilerin hedef dile mümkün olduğunca maruz kaldıkları, etkin ve etkileşimli bir öğrenme ortamı oluşturulması temel amaçtır. Bu doğrultuda tüm seviyelerde dersler %100 İngilizce yürütülmekte ve akademik personelin yalnızca hedef dili kullanması beklenmektedir. Öğretim elemanlarından, okulun </w:t>
      </w:r>
      <w:proofErr w:type="gramStart"/>
      <w:r>
        <w:t>misyonu</w:t>
      </w:r>
      <w:proofErr w:type="gramEnd"/>
      <w:r>
        <w:t>, vizyonu ve değerleriyle uyumlu biçimde derslerini planlamaları, organize etmeleri ve yürütmeleri; öğrencilerin öğrenme süreçlerini öğrenme merkezli bir yaklaşımla desteklemeleri beklenmektedir.</w:t>
      </w:r>
    </w:p>
    <w:p w:rsidR="00B71887" w:rsidRDefault="00B71887" w:rsidP="00B71887">
      <w:pPr>
        <w:jc w:val="both"/>
      </w:pPr>
      <w:r>
        <w:t xml:space="preserve">Öğretim süreci yalnızca sınıf ortamıyla sınırlı görülmemekte, kampüs genelinde öğrenmeyi destekleyen bir atmosfer oluşturulması hedeflenmektedir. Öğrenciler, ders kitaplarına </w:t>
      </w:r>
      <w:proofErr w:type="gramStart"/>
      <w:r>
        <w:t>entegre</w:t>
      </w:r>
      <w:proofErr w:type="gramEnd"/>
      <w:r>
        <w:t xml:space="preserve"> çevrim içi platformları kullanarak dil becerilerini geliştirmeye teşvik edilmekte; özellikle Hazırlık Sınıfı öğrencilerine aktif edilen çevrim içi dil öğrenme sistemleri sayesinde sınıf dışında kendi hızlarında çalışma ve pratik yapma imkânı sunulmaktadır.</w:t>
      </w:r>
    </w:p>
    <w:p w:rsidR="00B71887" w:rsidRDefault="00B71887" w:rsidP="00B71887">
      <w:pPr>
        <w:jc w:val="both"/>
      </w:pPr>
      <w:r>
        <w:t>Ayrıca, konuşma ve drama kulüpleri gibi YDY tarafından düzenlenen müfredat dışı etkinliklerle öğrencilerin hedef dili etkileşimli ve üretken biçimde kullanmaları desteklenmektedir. Bu etkinlikler, öğrencilerin iletişim kurma, eğitsel oyunlara katılma ve dil becerilerini doğal bir ortamda geliştirme fırsatı bulmalarını sağlamaktadır. Öğrenciler aynı zamanda kütüphane olanaklarından yararlanarak ilgi alanlarına uygun kaynaklara erişebilmekte ve uygun bir ortamda bireysel çalışmalarını sürdürebilmektedir.</w:t>
      </w: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1371"/>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sz w:val="24"/>
                <w:szCs w:val="24"/>
              </w:rPr>
              <w:t>Kurumda programların tasarımı ve onayına ilişkin süreçler tanımlanmamıştır</w:t>
            </w:r>
            <w:proofErr w:type="gramStart"/>
            <w:r>
              <w:rPr>
                <w:color w:val="000000"/>
                <w:sz w:val="24"/>
                <w:szCs w:val="24"/>
              </w:rPr>
              <w:t>..</w:t>
            </w:r>
            <w:proofErr w:type="gramEnd"/>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sz w:val="24"/>
                <w:szCs w:val="24"/>
              </w:rPr>
              <w:t>Kurumda programların tasarımı ve onayına ilişkin ilke, yöntem, TYÇ ile uyum ve paydaş katılımını içeren tanımlı süreçler bulunmaktadır.</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sz w:val="24"/>
                <w:szCs w:val="24"/>
              </w:rPr>
              <w:t>Tanımlı süreçler doğrultusunda; Kurumun genelinde, tasarımı ve onayı gerçekleşen programlar, programların amaç ve öğrenme çıktılarına uygun olarak yürütülmektedir.</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sz w:val="24"/>
                <w:szCs w:val="24"/>
              </w:rPr>
              <w:t>Programların tasarım ve onay süreçleri sistematik olarak izlenmekte ve ilgili paydaşlarla birlikte değerlendirilerek iyileştirilmektedir.</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sz w:val="24"/>
                <w:szCs w:val="24"/>
              </w:rPr>
              <w:t>İçselleştirilmiş, sistematik, sürdürülebilir ve örnek gösterilebilir uygulamalar bulunmaktadır.</w:t>
            </w:r>
          </w:p>
        </w:tc>
      </w:tr>
    </w:tbl>
    <w:p w:rsidR="00B71887" w:rsidRDefault="00B71887" w:rsidP="00B71887">
      <w:pPr>
        <w:pBdr>
          <w:top w:val="nil"/>
          <w:left w:val="nil"/>
          <w:bottom w:val="nil"/>
          <w:right w:val="nil"/>
          <w:between w:val="nil"/>
        </w:pBdr>
        <w:spacing w:after="0" w:line="240" w:lineRule="auto"/>
        <w:jc w:val="both"/>
        <w:rPr>
          <w:b/>
          <w:bCs/>
          <w:color w:val="000000"/>
        </w:rPr>
      </w:pPr>
    </w:p>
    <w:p w:rsidR="00B71887" w:rsidRDefault="00B71887" w:rsidP="00B71887">
      <w:pPr>
        <w:pBdr>
          <w:top w:val="nil"/>
          <w:left w:val="nil"/>
          <w:bottom w:val="nil"/>
          <w:right w:val="nil"/>
          <w:between w:val="nil"/>
        </w:pBdr>
        <w:spacing w:after="0" w:line="240" w:lineRule="auto"/>
        <w:jc w:val="both"/>
        <w:rPr>
          <w:b/>
          <w:bCs/>
          <w:color w:val="000000"/>
        </w:rPr>
      </w:pPr>
      <w:r>
        <w:rPr>
          <w:b/>
          <w:bCs/>
          <w:color w:val="000000"/>
        </w:rPr>
        <w:t xml:space="preserve">Örnek Kanıtlar </w:t>
      </w:r>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Program ve ders bilgi paketi </w:t>
      </w:r>
      <w:hyperlink r:id="rId32">
        <w:r>
          <w:rPr>
            <w:color w:val="0563C1"/>
            <w:u w:val="single"/>
          </w:rPr>
          <w:t>https://ydy.hku.edu.tr/ders-icerikleri/</w:t>
        </w:r>
      </w:hyperlink>
      <w:r>
        <w:rPr>
          <w:color w:val="000000"/>
        </w:rPr>
        <w:t xml:space="preserve"> web sayfamızdan güncel olarak ilan edilmiştir.</w:t>
      </w:r>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Kurumun eğitim-öğretim politikası ve stratejik amaçları: </w:t>
      </w:r>
      <w:hyperlink r:id="rId33">
        <w:r>
          <w:rPr>
            <w:color w:val="0563C1"/>
            <w:u w:val="single"/>
          </w:rPr>
          <w:t>https://ydy.hku.edu.tr/stratejik-plan-2/</w:t>
        </w:r>
      </w:hyperlink>
      <w:r>
        <w:rPr>
          <w:color w:val="000000"/>
        </w:rPr>
        <w:t xml:space="preserve"> </w:t>
      </w:r>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Ek 5- </w:t>
      </w:r>
      <w:proofErr w:type="spellStart"/>
      <w:r>
        <w:rPr>
          <w:color w:val="000000"/>
        </w:rPr>
        <w:t>Speaking</w:t>
      </w:r>
      <w:proofErr w:type="spellEnd"/>
      <w:r>
        <w:rPr>
          <w:color w:val="000000"/>
        </w:rPr>
        <w:t xml:space="preserve"> Club (</w:t>
      </w:r>
      <w:hyperlink r:id="rId34">
        <w:r>
          <w:rPr>
            <w:color w:val="0563C1"/>
            <w:u w:val="single"/>
          </w:rPr>
          <w:t>https://ydy.hku.edu.tr/haberler/speaking-club-starts/</w:t>
        </w:r>
      </w:hyperlink>
      <w:r>
        <w:rPr>
          <w:color w:val="000000"/>
        </w:rPr>
        <w:t xml:space="preserve">) </w:t>
      </w: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sz w:val="24"/>
          <w:szCs w:val="24"/>
        </w:rPr>
      </w:pPr>
    </w:p>
    <w:p w:rsidR="00B71887" w:rsidRDefault="00B71887" w:rsidP="00B71887">
      <w:pPr>
        <w:pBdr>
          <w:top w:val="nil"/>
          <w:left w:val="nil"/>
          <w:bottom w:val="nil"/>
          <w:right w:val="nil"/>
          <w:between w:val="nil"/>
        </w:pBdr>
        <w:spacing w:after="0" w:line="240" w:lineRule="auto"/>
        <w:jc w:val="both"/>
        <w:rPr>
          <w:b/>
          <w:bCs/>
          <w:color w:val="000000"/>
          <w:sz w:val="24"/>
          <w:szCs w:val="24"/>
        </w:rPr>
      </w:pPr>
      <w:r>
        <w:rPr>
          <w:b/>
          <w:bCs/>
          <w:color w:val="000000"/>
          <w:sz w:val="24"/>
          <w:szCs w:val="24"/>
        </w:rPr>
        <w:t>B.1.2. Programın ders dağılım dengesi</w:t>
      </w:r>
    </w:p>
    <w:p w:rsidR="00B71887" w:rsidRDefault="00B71887" w:rsidP="00B71887">
      <w:pPr>
        <w:pBdr>
          <w:top w:val="nil"/>
          <w:left w:val="nil"/>
          <w:bottom w:val="nil"/>
          <w:right w:val="nil"/>
          <w:between w:val="nil"/>
        </w:pBdr>
        <w:spacing w:after="0" w:line="240" w:lineRule="auto"/>
        <w:jc w:val="both"/>
        <w:rPr>
          <w:b/>
          <w:bCs/>
          <w:color w:val="000000"/>
        </w:rPr>
      </w:pPr>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YDY bünyesinde programın ders dağılımına ilişkin ilke ve yöntemler kurumsal olarak tanımlanmış olup dersler öğretim elemanlarının uzmanlık alanları ve iş yükleri dikkate alınarak katılımcı bir planlama süreciyle belirlenmektedir. Müfredat yapısı zorunlu ve seçmeli ders dengesi gözetilerek öğrencilerin hem dil gelişimini hem de farklı alanları tanımasını destekleyecek şekilde düzenlenmiştir. Ders bilgi paketleri düzenli olarak izlenmekte ve elde edilen geri bildirimler doğrultusunda iyileştirmeler </w:t>
      </w:r>
      <w:r>
        <w:rPr>
          <w:color w:val="000000"/>
        </w:rPr>
        <w:lastRenderedPageBreak/>
        <w:t xml:space="preserve">yapılmaktadır. Bu uygulamalar </w:t>
      </w:r>
      <w:proofErr w:type="spellStart"/>
      <w:r>
        <w:rPr>
          <w:color w:val="000000"/>
        </w:rPr>
        <w:t>YDY’de</w:t>
      </w:r>
      <w:proofErr w:type="spellEnd"/>
      <w:r>
        <w:rPr>
          <w:color w:val="000000"/>
        </w:rPr>
        <w:t xml:space="preserve"> eğitim programı yönetiminin içselleştirilmiş, sistematik ve sürdürülebilir bir yapıda yürütüldüğünü göstermektedir.</w:t>
      </w:r>
    </w:p>
    <w:p w:rsidR="00B71887" w:rsidRDefault="00B71887" w:rsidP="00B71887">
      <w:pPr>
        <w:pBdr>
          <w:top w:val="nil"/>
          <w:left w:val="nil"/>
          <w:bottom w:val="nil"/>
          <w:right w:val="nil"/>
          <w:between w:val="nil"/>
        </w:pBdr>
        <w:spacing w:after="0" w:line="240" w:lineRule="auto"/>
        <w:jc w:val="both"/>
        <w:rPr>
          <w:color w:val="000000"/>
        </w:rPr>
      </w:pPr>
    </w:p>
    <w:tbl>
      <w:tblPr>
        <w:tblpPr w:leftFromText="141" w:rightFromText="141" w:vertAnchor="text" w:tblpY="15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828"/>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828"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1371"/>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sz w:val="24"/>
                <w:szCs w:val="24"/>
              </w:rPr>
              <w:t>Ders dağılımına ilişkin, ilke ve yöntemler tanımlanmamıştır.</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sz w:val="24"/>
                <w:szCs w:val="24"/>
              </w:rPr>
              <w:t>Ders dağılımına ilişkin olarak; öğretim elemanlarının uzmanlık alanına, alan/meslek bilgisi/genel kültür, zorunlu- seçmeli ders dengesine, kültürel derinlik kazanma, farklı disiplinleri tanıma imkânları gibi boyutlara yönelik ilke ve yöntemleri içeren tanımlı süreçler bulunmaktadır.</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sz w:val="24"/>
                <w:szCs w:val="24"/>
              </w:rPr>
              <w:t>Ders dağılımı dengesine ilişkin tanımlı süreçlere uygun olarak kurum genelinde uygulamalar bulunmaktadır.</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sz w:val="24"/>
                <w:szCs w:val="24"/>
              </w:rPr>
              <w:t>Programlarda ders dağılım dengesi izlenmekte ve iyileştirilmektedir.</w:t>
            </w:r>
          </w:p>
        </w:tc>
        <w:tc>
          <w:tcPr>
            <w:tcW w:w="1828"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sz w:val="24"/>
                <w:szCs w:val="24"/>
              </w:rPr>
              <w:t>İçselleştirilmiş, sistematik, sürdürülebilir ve örnek gösterilebilir uygulamalar bulunmaktadır.</w:t>
            </w:r>
          </w:p>
        </w:tc>
      </w:tr>
    </w:tbl>
    <w:p w:rsidR="00B71887" w:rsidRDefault="00B71887" w:rsidP="00B71887">
      <w:pPr>
        <w:pBdr>
          <w:top w:val="nil"/>
          <w:left w:val="nil"/>
          <w:bottom w:val="nil"/>
          <w:right w:val="nil"/>
          <w:between w:val="nil"/>
        </w:pBdr>
        <w:spacing w:after="0" w:line="240" w:lineRule="auto"/>
        <w:jc w:val="both"/>
        <w:rPr>
          <w:b/>
          <w:bCs/>
          <w:color w:val="000000"/>
        </w:rPr>
      </w:pPr>
    </w:p>
    <w:p w:rsidR="00B71887" w:rsidRDefault="00B71887" w:rsidP="00B71887">
      <w:pPr>
        <w:pBdr>
          <w:top w:val="nil"/>
          <w:left w:val="nil"/>
          <w:bottom w:val="nil"/>
          <w:right w:val="nil"/>
          <w:between w:val="nil"/>
        </w:pBdr>
        <w:spacing w:after="0" w:line="240" w:lineRule="auto"/>
        <w:jc w:val="both"/>
        <w:rPr>
          <w:b/>
          <w:bCs/>
          <w:color w:val="000000"/>
        </w:rPr>
      </w:pPr>
      <w:r>
        <w:rPr>
          <w:b/>
          <w:bCs/>
          <w:color w:val="000000"/>
        </w:rPr>
        <w:t xml:space="preserve">Örnek Kanıtlar </w:t>
      </w:r>
    </w:p>
    <w:p w:rsidR="00B71887" w:rsidRDefault="00B71887" w:rsidP="00B71887">
      <w:pPr>
        <w:pBdr>
          <w:top w:val="nil"/>
          <w:left w:val="nil"/>
          <w:bottom w:val="nil"/>
          <w:right w:val="nil"/>
          <w:between w:val="nil"/>
        </w:pBdr>
        <w:spacing w:after="0" w:line="240" w:lineRule="auto"/>
        <w:jc w:val="both"/>
        <w:rPr>
          <w:b/>
          <w:bCs/>
          <w:color w:val="000000"/>
        </w:rPr>
      </w:pPr>
    </w:p>
    <w:p w:rsidR="00B71887" w:rsidRDefault="00B71887" w:rsidP="00B71887">
      <w:pPr>
        <w:pBdr>
          <w:top w:val="nil"/>
          <w:left w:val="nil"/>
          <w:bottom w:val="nil"/>
          <w:right w:val="nil"/>
          <w:between w:val="nil"/>
        </w:pBdr>
        <w:spacing w:after="0" w:line="360" w:lineRule="auto"/>
        <w:jc w:val="both"/>
        <w:rPr>
          <w:color w:val="000000"/>
        </w:rPr>
      </w:pPr>
      <w:r>
        <w:rPr>
          <w:color w:val="000000"/>
        </w:rPr>
        <w:t xml:space="preserve">● YDY ders programları (Her dönem güncellenmektedir): </w:t>
      </w:r>
      <w:hyperlink r:id="rId35">
        <w:r>
          <w:rPr>
            <w:color w:val="0563C1"/>
            <w:u w:val="single"/>
          </w:rPr>
          <w:t>https://ydy.hku.edu.tr/ders-programlari/</w:t>
        </w:r>
      </w:hyperlink>
      <w:r>
        <w:rPr>
          <w:color w:val="000000"/>
        </w:rPr>
        <w:t xml:space="preserve"> </w:t>
      </w:r>
    </w:p>
    <w:p w:rsidR="00B71887" w:rsidRDefault="00B71887" w:rsidP="00B71887">
      <w:pPr>
        <w:pBdr>
          <w:top w:val="nil"/>
          <w:left w:val="nil"/>
          <w:bottom w:val="nil"/>
          <w:right w:val="nil"/>
          <w:between w:val="nil"/>
        </w:pBdr>
        <w:spacing w:after="0" w:line="360" w:lineRule="auto"/>
        <w:jc w:val="both"/>
        <w:rPr>
          <w:color w:val="000000"/>
        </w:rPr>
      </w:pPr>
      <w:r>
        <w:rPr>
          <w:color w:val="000000"/>
        </w:rPr>
        <w:t xml:space="preserve">● YDY ders planları (Her yıl güncellenmektedir): </w:t>
      </w:r>
      <w:hyperlink r:id="rId36">
        <w:r>
          <w:rPr>
            <w:color w:val="0563C1"/>
            <w:u w:val="single"/>
          </w:rPr>
          <w:t>https://ydy.hku.edu.tr/ders-planlari/</w:t>
        </w:r>
      </w:hyperlink>
      <w:r>
        <w:rPr>
          <w:color w:val="000000"/>
        </w:rPr>
        <w:t xml:space="preserve"> </w:t>
      </w:r>
    </w:p>
    <w:p w:rsidR="00B71887" w:rsidRDefault="00B71887" w:rsidP="00B71887">
      <w:pPr>
        <w:pBdr>
          <w:top w:val="nil"/>
          <w:left w:val="nil"/>
          <w:bottom w:val="nil"/>
          <w:right w:val="nil"/>
          <w:between w:val="nil"/>
        </w:pBdr>
        <w:spacing w:after="0" w:line="360" w:lineRule="auto"/>
        <w:jc w:val="both"/>
        <w:rPr>
          <w:color w:val="000000"/>
        </w:rPr>
      </w:pPr>
      <w:r>
        <w:rPr>
          <w:color w:val="000000"/>
        </w:rPr>
        <w:t xml:space="preserve">● YDY ders içerikleri (Her yıl güncellenmektedir): </w:t>
      </w:r>
      <w:hyperlink r:id="rId37">
        <w:r>
          <w:rPr>
            <w:color w:val="0563C1"/>
            <w:u w:val="single"/>
          </w:rPr>
          <w:t>https://ydy.hku.edu.tr/ders-icerikleri/</w:t>
        </w:r>
      </w:hyperlink>
      <w:r>
        <w:rPr>
          <w:color w:val="000000"/>
        </w:rPr>
        <w:t xml:space="preserve"> </w:t>
      </w:r>
    </w:p>
    <w:p w:rsidR="00B71887" w:rsidRDefault="00B71887" w:rsidP="00B71887">
      <w:pPr>
        <w:spacing w:after="0" w:line="360" w:lineRule="auto"/>
        <w:jc w:val="both"/>
      </w:pPr>
      <w:r>
        <w:t xml:space="preserve">● </w:t>
      </w:r>
      <w:hyperlink r:id="rId38">
        <w:r>
          <w:rPr>
            <w:color w:val="1155CC"/>
            <w:u w:val="single"/>
          </w:rPr>
          <w:t xml:space="preserve">Ek 6- </w:t>
        </w:r>
        <w:proofErr w:type="spellStart"/>
        <w:r>
          <w:rPr>
            <w:color w:val="1155CC"/>
            <w:u w:val="single"/>
          </w:rPr>
          <w:t>Student</w:t>
        </w:r>
        <w:proofErr w:type="spellEnd"/>
        <w:r>
          <w:rPr>
            <w:color w:val="1155CC"/>
            <w:u w:val="single"/>
          </w:rPr>
          <w:t xml:space="preserve"> Feedback on EPP 2024-2025 - </w:t>
        </w:r>
        <w:proofErr w:type="spellStart"/>
        <w:r>
          <w:rPr>
            <w:color w:val="1155CC"/>
            <w:u w:val="single"/>
          </w:rPr>
          <w:t>Term</w:t>
        </w:r>
        <w:proofErr w:type="spellEnd"/>
        <w:r>
          <w:rPr>
            <w:color w:val="1155CC"/>
            <w:u w:val="single"/>
          </w:rPr>
          <w:t xml:space="preserve"> 3</w:t>
        </w:r>
      </w:hyperlink>
    </w:p>
    <w:p w:rsidR="00B71887" w:rsidRDefault="00B71887" w:rsidP="00B71887">
      <w:pPr>
        <w:pBdr>
          <w:top w:val="nil"/>
          <w:left w:val="nil"/>
          <w:bottom w:val="nil"/>
          <w:right w:val="nil"/>
          <w:between w:val="nil"/>
        </w:pBdr>
        <w:spacing w:after="0" w:line="360" w:lineRule="auto"/>
        <w:jc w:val="both"/>
        <w:rPr>
          <w:color w:val="000000"/>
        </w:rPr>
      </w:pPr>
      <w:r>
        <w:rPr>
          <w:color w:val="000000"/>
        </w:rPr>
        <w:t xml:space="preserve">● </w:t>
      </w:r>
      <w:hyperlink r:id="rId39">
        <w:r>
          <w:rPr>
            <w:color w:val="1155CC"/>
            <w:u w:val="single"/>
          </w:rPr>
          <w:t xml:space="preserve">Ek 8- 2025-2026 Learning </w:t>
        </w:r>
        <w:proofErr w:type="spellStart"/>
        <w:r>
          <w:rPr>
            <w:color w:val="1155CC"/>
            <w:u w:val="single"/>
          </w:rPr>
          <w:t>Organization</w:t>
        </w:r>
        <w:proofErr w:type="spellEnd"/>
        <w:r>
          <w:rPr>
            <w:color w:val="1155CC"/>
            <w:u w:val="single"/>
          </w:rPr>
          <w:t xml:space="preserve"> </w:t>
        </w:r>
        <w:proofErr w:type="spellStart"/>
        <w:r>
          <w:rPr>
            <w:color w:val="1155CC"/>
            <w:u w:val="single"/>
          </w:rPr>
          <w:t>Questionnaire</w:t>
        </w:r>
        <w:proofErr w:type="spellEnd"/>
      </w:hyperlink>
    </w:p>
    <w:p w:rsidR="00B71887" w:rsidRDefault="00B71887" w:rsidP="00B71887">
      <w:pPr>
        <w:pBdr>
          <w:top w:val="nil"/>
          <w:left w:val="nil"/>
          <w:bottom w:val="nil"/>
          <w:right w:val="nil"/>
          <w:between w:val="nil"/>
        </w:pBdr>
        <w:spacing w:after="0" w:line="360" w:lineRule="auto"/>
        <w:jc w:val="both"/>
        <w:rPr>
          <w:color w:val="000000"/>
        </w:rPr>
      </w:pPr>
    </w:p>
    <w:p w:rsidR="00B71887" w:rsidRDefault="00B71887" w:rsidP="00B71887">
      <w:pPr>
        <w:pBdr>
          <w:top w:val="nil"/>
          <w:left w:val="nil"/>
          <w:bottom w:val="nil"/>
          <w:right w:val="nil"/>
          <w:between w:val="nil"/>
        </w:pBdr>
        <w:spacing w:after="0" w:line="240" w:lineRule="auto"/>
        <w:jc w:val="both"/>
        <w:rPr>
          <w:b/>
          <w:bCs/>
          <w:color w:val="000000"/>
        </w:rPr>
      </w:pPr>
    </w:p>
    <w:p w:rsidR="00B71887" w:rsidRDefault="00B71887" w:rsidP="00B71887">
      <w:pPr>
        <w:pBdr>
          <w:top w:val="nil"/>
          <w:left w:val="nil"/>
          <w:bottom w:val="nil"/>
          <w:right w:val="nil"/>
          <w:between w:val="nil"/>
        </w:pBdr>
        <w:spacing w:after="0" w:line="240" w:lineRule="auto"/>
        <w:jc w:val="both"/>
        <w:rPr>
          <w:b/>
          <w:bCs/>
          <w:color w:val="000000"/>
        </w:rPr>
      </w:pPr>
      <w:r>
        <w:rPr>
          <w:b/>
          <w:bCs/>
          <w:color w:val="000000"/>
          <w:sz w:val="24"/>
          <w:szCs w:val="24"/>
        </w:rPr>
        <w:t>B.1.3. Ders kazanımlarının program çıktılarıyla uyumu</w:t>
      </w:r>
    </w:p>
    <w:p w:rsidR="00B71887" w:rsidRDefault="00B71887" w:rsidP="00B71887">
      <w:pPr>
        <w:pBdr>
          <w:top w:val="nil"/>
          <w:left w:val="nil"/>
          <w:bottom w:val="nil"/>
          <w:right w:val="nil"/>
          <w:between w:val="nil"/>
        </w:pBdr>
        <w:spacing w:after="0" w:line="240" w:lineRule="auto"/>
        <w:jc w:val="both"/>
        <w:rPr>
          <w:b/>
          <w:bCs/>
          <w:color w:val="000000"/>
        </w:rPr>
      </w:pPr>
    </w:p>
    <w:p w:rsidR="00B71887" w:rsidRDefault="00B71887" w:rsidP="00B71887">
      <w:pPr>
        <w:pBdr>
          <w:top w:val="nil"/>
          <w:left w:val="nil"/>
          <w:bottom w:val="nil"/>
          <w:right w:val="nil"/>
          <w:between w:val="nil"/>
        </w:pBdr>
        <w:spacing w:after="0" w:line="240" w:lineRule="auto"/>
        <w:jc w:val="both"/>
        <w:rPr>
          <w:color w:val="000000"/>
        </w:rPr>
      </w:pPr>
      <w:r>
        <w:rPr>
          <w:color w:val="000000"/>
        </w:rPr>
        <w:t>YDY, Hazırlık program tasarımı ve onayı için tanımlı süreçlere sahiptir. Bu tanımlı süreç Türkiye Yükseköğretim Yeterlilikleri Çerçevesinde (TYYÇ) de belirtildiği üzere Avrupa Dil Portföyü (</w:t>
      </w:r>
      <w:proofErr w:type="spellStart"/>
      <w:r>
        <w:rPr>
          <w:color w:val="000000"/>
        </w:rPr>
        <w:t>Common</w:t>
      </w:r>
      <w:proofErr w:type="spellEnd"/>
      <w:r>
        <w:rPr>
          <w:color w:val="000000"/>
        </w:rPr>
        <w:t xml:space="preserve"> </w:t>
      </w:r>
      <w:proofErr w:type="spellStart"/>
      <w:r>
        <w:rPr>
          <w:color w:val="000000"/>
        </w:rPr>
        <w:t>European</w:t>
      </w:r>
      <w:proofErr w:type="spellEnd"/>
      <w:r>
        <w:rPr>
          <w:color w:val="000000"/>
        </w:rPr>
        <w:t xml:space="preserve"> Framework of Reference </w:t>
      </w:r>
      <w:proofErr w:type="spellStart"/>
      <w:r>
        <w:rPr>
          <w:color w:val="000000"/>
        </w:rPr>
        <w:t>for</w:t>
      </w:r>
      <w:proofErr w:type="spellEnd"/>
      <w:r>
        <w:rPr>
          <w:color w:val="000000"/>
        </w:rPr>
        <w:t xml:space="preserve"> </w:t>
      </w:r>
      <w:proofErr w:type="spellStart"/>
      <w:r>
        <w:rPr>
          <w:color w:val="000000"/>
        </w:rPr>
        <w:t>Languages</w:t>
      </w:r>
      <w:proofErr w:type="spellEnd"/>
      <w:r>
        <w:rPr>
          <w:color w:val="000000"/>
        </w:rPr>
        <w:t xml:space="preserve">, CEFR) </w:t>
      </w:r>
      <w:proofErr w:type="gramStart"/>
      <w:r>
        <w:rPr>
          <w:color w:val="000000"/>
        </w:rPr>
        <w:t>baz</w:t>
      </w:r>
      <w:proofErr w:type="gramEnd"/>
      <w:r>
        <w:rPr>
          <w:color w:val="000000"/>
        </w:rPr>
        <w:t xml:space="preserve"> alınarak program ve ders içerikleri, çıktılar ve hedefler belirlenerek program yeterliliklerinin TYYÇ ile uyumu sağlanmıştır.</w:t>
      </w: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tbl>
      <w:tblPr>
        <w:tblpPr w:leftFromText="141" w:rightFromText="141" w:vertAnchor="text" w:tblpY="15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828"/>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828"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1371"/>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sz w:val="24"/>
                <w:szCs w:val="24"/>
              </w:rPr>
              <w:lastRenderedPageBreak/>
              <w:t>Ders kazanımları program çıktıları ile eşleştirilmemiştir.</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sz w:val="24"/>
                <w:szCs w:val="24"/>
              </w:rPr>
              <w:t>Ders kazanımlarının oluşturulması ve program çıktılarıyla uyumlu hale getirilmesine ilişkin ilke, yöntem ve sınıflamaları içeren tanımlı süreçler bulunmaktadır.</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sz w:val="24"/>
                <w:szCs w:val="24"/>
              </w:rPr>
              <w:t>Ders kazanımları programların genelinde program çıktılarıyla uyumlandırılmıştır ve ders bilgi paketleri ile paylaşılmaktadır.</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sz w:val="24"/>
                <w:szCs w:val="24"/>
              </w:rPr>
              <w:t>Ders kazanımlarının program çıktılarıyla uyumu izlenmekte ve iyileştirilmektedir.</w:t>
            </w:r>
          </w:p>
        </w:tc>
        <w:tc>
          <w:tcPr>
            <w:tcW w:w="1828"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sz w:val="24"/>
                <w:szCs w:val="24"/>
              </w:rPr>
              <w:t>İçselleştirilmiş, sistematik, sürdürülebilir ve örnek gösterilebilir uygulamalar bulunmaktadır.</w:t>
            </w:r>
          </w:p>
        </w:tc>
      </w:tr>
    </w:tbl>
    <w:p w:rsidR="00B71887" w:rsidRDefault="00B71887" w:rsidP="00B71887">
      <w:pPr>
        <w:pBdr>
          <w:top w:val="nil"/>
          <w:left w:val="nil"/>
          <w:bottom w:val="nil"/>
          <w:right w:val="nil"/>
          <w:between w:val="nil"/>
        </w:pBdr>
        <w:spacing w:after="0" w:line="240" w:lineRule="auto"/>
        <w:jc w:val="both"/>
        <w:rPr>
          <w:b/>
          <w:bCs/>
          <w:color w:val="000000"/>
        </w:rPr>
      </w:pPr>
    </w:p>
    <w:p w:rsidR="00B71887" w:rsidRDefault="00B71887" w:rsidP="00B71887">
      <w:pPr>
        <w:pBdr>
          <w:top w:val="nil"/>
          <w:left w:val="nil"/>
          <w:bottom w:val="nil"/>
          <w:right w:val="nil"/>
          <w:between w:val="nil"/>
        </w:pBdr>
        <w:spacing w:after="0" w:line="240" w:lineRule="auto"/>
        <w:jc w:val="both"/>
        <w:rPr>
          <w:b/>
          <w:bCs/>
          <w:color w:val="000000"/>
        </w:rPr>
      </w:pPr>
    </w:p>
    <w:p w:rsidR="00B71887" w:rsidRDefault="00B71887" w:rsidP="00B71887">
      <w:pPr>
        <w:pBdr>
          <w:top w:val="nil"/>
          <w:left w:val="nil"/>
          <w:bottom w:val="nil"/>
          <w:right w:val="nil"/>
          <w:between w:val="nil"/>
        </w:pBdr>
        <w:spacing w:after="0" w:line="240" w:lineRule="auto"/>
        <w:jc w:val="both"/>
        <w:rPr>
          <w:b/>
          <w:bCs/>
          <w:color w:val="000000"/>
        </w:rPr>
      </w:pPr>
    </w:p>
    <w:p w:rsidR="00B71887" w:rsidRDefault="00B71887" w:rsidP="00B71887">
      <w:pPr>
        <w:pBdr>
          <w:top w:val="nil"/>
          <w:left w:val="nil"/>
          <w:bottom w:val="nil"/>
          <w:right w:val="nil"/>
          <w:between w:val="nil"/>
        </w:pBdr>
        <w:spacing w:after="0" w:line="240" w:lineRule="auto"/>
        <w:jc w:val="both"/>
        <w:rPr>
          <w:b/>
          <w:bCs/>
          <w:color w:val="000000"/>
        </w:rPr>
      </w:pPr>
      <w:r>
        <w:rPr>
          <w:b/>
          <w:bCs/>
          <w:color w:val="000000"/>
        </w:rPr>
        <w:t xml:space="preserve">Örnek Kanıtlar </w:t>
      </w:r>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YDY ders programları (Her dönem güncellenmektedir): </w:t>
      </w:r>
      <w:hyperlink r:id="rId40">
        <w:r>
          <w:rPr>
            <w:color w:val="0563C1"/>
            <w:u w:val="single"/>
          </w:rPr>
          <w:t>https://ydy.hku.edu.tr/ders-programlari/</w:t>
        </w:r>
      </w:hyperlink>
      <w:r>
        <w:rPr>
          <w:color w:val="000000"/>
        </w:rPr>
        <w:t xml:space="preserve"> </w:t>
      </w: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b/>
          <w:bCs/>
          <w:color w:val="000000"/>
        </w:rPr>
      </w:pPr>
    </w:p>
    <w:p w:rsidR="00B71887" w:rsidRDefault="00B71887" w:rsidP="00B71887">
      <w:pPr>
        <w:pBdr>
          <w:top w:val="nil"/>
          <w:left w:val="nil"/>
          <w:bottom w:val="nil"/>
          <w:right w:val="nil"/>
          <w:between w:val="nil"/>
        </w:pBdr>
        <w:spacing w:after="0" w:line="240" w:lineRule="auto"/>
        <w:jc w:val="both"/>
        <w:rPr>
          <w:b/>
          <w:bCs/>
          <w:color w:val="000000"/>
        </w:rPr>
      </w:pPr>
    </w:p>
    <w:p w:rsidR="00B71887" w:rsidRDefault="00B71887" w:rsidP="00B71887">
      <w:pPr>
        <w:pBdr>
          <w:top w:val="nil"/>
          <w:left w:val="nil"/>
          <w:bottom w:val="nil"/>
          <w:right w:val="nil"/>
          <w:between w:val="nil"/>
        </w:pBdr>
        <w:spacing w:after="0" w:line="240" w:lineRule="auto"/>
        <w:jc w:val="both"/>
        <w:rPr>
          <w:b/>
          <w:bCs/>
          <w:color w:val="000000"/>
          <w:sz w:val="24"/>
          <w:szCs w:val="24"/>
        </w:rPr>
      </w:pPr>
      <w:r>
        <w:rPr>
          <w:b/>
          <w:bCs/>
          <w:color w:val="000000"/>
          <w:sz w:val="24"/>
          <w:szCs w:val="24"/>
        </w:rPr>
        <w:t>B.1.4. Öğrenci iş yüküne dayalı ders tasarımı</w:t>
      </w:r>
    </w:p>
    <w:p w:rsidR="00B71887" w:rsidRDefault="00B71887" w:rsidP="00B71887">
      <w:pPr>
        <w:pBdr>
          <w:top w:val="nil"/>
          <w:left w:val="nil"/>
          <w:bottom w:val="nil"/>
          <w:right w:val="nil"/>
          <w:between w:val="nil"/>
        </w:pBdr>
        <w:spacing w:after="0" w:line="240" w:lineRule="auto"/>
        <w:jc w:val="both"/>
        <w:rPr>
          <w:b/>
          <w:bCs/>
          <w:color w:val="000000"/>
        </w:rPr>
      </w:pPr>
    </w:p>
    <w:p w:rsidR="00B71887" w:rsidRDefault="00B71887" w:rsidP="00B71887">
      <w:pPr>
        <w:spacing w:after="0" w:line="240" w:lineRule="auto"/>
        <w:rPr>
          <w:b/>
          <w:bCs/>
          <w:color w:val="000000"/>
          <w:sz w:val="24"/>
          <w:szCs w:val="24"/>
        </w:rPr>
      </w:pPr>
      <w:r>
        <w:rPr>
          <w:color w:val="000000"/>
        </w:rPr>
        <w:t>YDY için AKTS değerleri uygulanmamaktadır.</w:t>
      </w: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tbl>
      <w:tblPr>
        <w:tblpPr w:leftFromText="141" w:rightFromText="141" w:vertAnchor="text"/>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828"/>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828"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3121"/>
        </w:trPr>
        <w:tc>
          <w:tcPr>
            <w:tcW w:w="1987" w:type="dxa"/>
          </w:tcPr>
          <w:p w:rsidR="00B71887" w:rsidRDefault="00B71887" w:rsidP="00A173E2">
            <w:pPr>
              <w:pBdr>
                <w:top w:val="nil"/>
                <w:left w:val="nil"/>
                <w:bottom w:val="nil"/>
                <w:right w:val="nil"/>
                <w:between w:val="nil"/>
              </w:pBdr>
              <w:spacing w:after="0" w:line="240" w:lineRule="auto"/>
              <w:ind w:right="-101"/>
              <w:jc w:val="both"/>
              <w:rPr>
                <w:color w:val="000000"/>
              </w:rPr>
            </w:pPr>
            <w:r>
              <w:rPr>
                <w:color w:val="000000"/>
                <w:sz w:val="24"/>
                <w:szCs w:val="24"/>
              </w:rPr>
              <w:t>Dersler öğrenci iş yüküne dayalı olarak tasarlanmamıştır.</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sz w:val="24"/>
                <w:szCs w:val="24"/>
              </w:rPr>
              <w:t>Öğrenci iş yükünün nasıl hesaplanacağına ilişkin staj, mesleki uygulama hareketlilik gibi boyutları içeren ilke ve yöntemlerin yer aldığı tanımlı süreçler* bulunmaktadır.</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sz w:val="24"/>
                <w:szCs w:val="24"/>
              </w:rPr>
              <w:t>Dersler öğrenci iş yüküne uygun olarak tasarlanmış, ilan edilmiş ve uygulamaya konulmuştur.</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sz w:val="24"/>
                <w:szCs w:val="24"/>
              </w:rPr>
              <w:t>Programlarda öğrenci iş yükü izlenmekte ve buna göre ders tasarımı güncellenmektedir.</w:t>
            </w:r>
          </w:p>
        </w:tc>
        <w:tc>
          <w:tcPr>
            <w:tcW w:w="1828" w:type="dxa"/>
          </w:tcPr>
          <w:p w:rsidR="00B71887" w:rsidRDefault="00B71887" w:rsidP="00A173E2">
            <w:pPr>
              <w:pBdr>
                <w:top w:val="nil"/>
                <w:left w:val="nil"/>
                <w:bottom w:val="nil"/>
                <w:right w:val="nil"/>
                <w:between w:val="nil"/>
              </w:pBdr>
              <w:spacing w:after="0" w:line="240" w:lineRule="auto"/>
              <w:jc w:val="both"/>
              <w:rPr>
                <w:color w:val="000000"/>
              </w:rPr>
            </w:pPr>
            <w:r>
              <w:rPr>
                <w:color w:val="000000"/>
                <w:sz w:val="24"/>
                <w:szCs w:val="24"/>
              </w:rPr>
              <w:t>İçselleştirilmiş, sistematik, sürdürülebilir ve örnek gösterilebilir uygulamalar bulunmaktadır.</w:t>
            </w:r>
          </w:p>
        </w:tc>
      </w:tr>
    </w:tbl>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b/>
          <w:bCs/>
          <w:color w:val="000000"/>
        </w:rPr>
      </w:pPr>
      <w:r>
        <w:rPr>
          <w:b/>
          <w:bCs/>
          <w:color w:val="000000"/>
        </w:rPr>
        <w:t xml:space="preserve">Örnek Kanıtlar </w:t>
      </w: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YDY ders programları: </w:t>
      </w:r>
      <w:hyperlink r:id="rId41">
        <w:r>
          <w:rPr>
            <w:color w:val="0563C1"/>
            <w:u w:val="single"/>
          </w:rPr>
          <w:t>https://ydy.hku.edu.tr/ders-programlari/</w:t>
        </w:r>
      </w:hyperlink>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b/>
          <w:bCs/>
          <w:color w:val="000000"/>
          <w:sz w:val="24"/>
          <w:szCs w:val="24"/>
        </w:rPr>
      </w:pPr>
      <w:r>
        <w:rPr>
          <w:b/>
          <w:bCs/>
          <w:color w:val="000000"/>
          <w:sz w:val="24"/>
          <w:szCs w:val="24"/>
        </w:rPr>
        <w:t>B.1.5. Programların izlenmesi ve güncellenmesi</w:t>
      </w:r>
    </w:p>
    <w:p w:rsidR="00B71887" w:rsidRDefault="00B71887" w:rsidP="00B71887">
      <w:pPr>
        <w:pBdr>
          <w:top w:val="nil"/>
          <w:left w:val="nil"/>
          <w:bottom w:val="nil"/>
          <w:right w:val="nil"/>
          <w:between w:val="nil"/>
        </w:pBdr>
        <w:spacing w:after="0" w:line="240" w:lineRule="auto"/>
        <w:jc w:val="both"/>
        <w:rPr>
          <w:b/>
          <w:bCs/>
          <w:color w:val="000000"/>
        </w:rPr>
      </w:pPr>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YDY, yıl içinde ve </w:t>
      </w:r>
      <w:proofErr w:type="gramStart"/>
      <w:r>
        <w:rPr>
          <w:color w:val="000000"/>
        </w:rPr>
        <w:t>yıl sonunda</w:t>
      </w:r>
      <w:proofErr w:type="gramEnd"/>
      <w:r>
        <w:rPr>
          <w:color w:val="000000"/>
        </w:rPr>
        <w:t xml:space="preserve"> gerçekleştirdiği profesyonel gelişim faaliyetleri ile Program Değerlendirme uygulamaları sayesinde İngilizce Hazırlık Programını sürekli izlemekte ve </w:t>
      </w:r>
      <w:r>
        <w:rPr>
          <w:color w:val="000000"/>
        </w:rPr>
        <w:lastRenderedPageBreak/>
        <w:t xml:space="preserve">güncellemektedir. Program, öğrencilerin değişen öğrenme ihtiyaçlarına göre yapılandırılmış öğrenci merkezli bir anlayışa dayanmakta; uluslararası deneyime sahip, nitelikli bir akademik kadro tarafından yürütülmektedir. Bilgisayar destekli dil öğrenimi uygulamalarıyla teknoloji eğitim sürecine </w:t>
      </w:r>
      <w:proofErr w:type="gramStart"/>
      <w:r>
        <w:rPr>
          <w:color w:val="000000"/>
        </w:rPr>
        <w:t>entegre</w:t>
      </w:r>
      <w:proofErr w:type="gramEnd"/>
      <w:r>
        <w:rPr>
          <w:color w:val="000000"/>
        </w:rPr>
        <w:t xml:space="preserve"> edilmekte, özenle seçilmiş ders kitapları ve materyaller kullanılmaktadır. Öğrencileri bölümlerine hazırlamak amacıyla Özel Amaçlı İngilizce dersleri sunulmakta, etkili bir danışmanlık sistemiyle öğrencilerin akademik gelişimleri yakından takip edilmektedir. Hem eğitmenler hem de öğrenciler için </w:t>
      </w:r>
      <w:proofErr w:type="gramStart"/>
      <w:r>
        <w:rPr>
          <w:color w:val="000000"/>
        </w:rPr>
        <w:t>oryantasyon</w:t>
      </w:r>
      <w:proofErr w:type="gramEnd"/>
      <w:r>
        <w:rPr>
          <w:color w:val="000000"/>
        </w:rPr>
        <w:t xml:space="preserve"> programları düzenlenmekte; konuşma kulüpleri ve benzeri etkinliklerle sözlü iletişim becerileri desteklenmektedir. Program ayrıca eleştirel ve yaratıcı düşünmeyi teşvik eden bir öğrenme ortamı sunmaktadır. Eğitim süreçlerine ilişkin performans göstergeleri ise her dönemin sonunda ölçme ve değerlendirme sonuçları ile öğretmen ve öğrenci memnuniyet anketleri doğrultusunda analiz edilmektedir.</w:t>
      </w:r>
    </w:p>
    <w:tbl>
      <w:tblPr>
        <w:tblpPr w:leftFromText="141" w:rightFromText="141" w:vertAnchor="text" w:tblpY="152"/>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807"/>
        <w:gridCol w:w="1984"/>
        <w:gridCol w:w="1985"/>
        <w:gridCol w:w="1843"/>
      </w:tblGrid>
      <w:tr w:rsidR="00B71887" w:rsidTr="00A173E2">
        <w:trPr>
          <w:trHeight w:val="269"/>
        </w:trPr>
        <w:tc>
          <w:tcPr>
            <w:tcW w:w="1987" w:type="dxa"/>
            <w:tcBorders>
              <w:bottom w:val="single" w:sz="4" w:space="0" w:color="000000"/>
            </w:tcBorders>
          </w:tcPr>
          <w:p w:rsidR="00B71887" w:rsidRDefault="00B71887" w:rsidP="00A173E2">
            <w:pPr>
              <w:spacing w:after="0" w:line="240" w:lineRule="auto"/>
              <w:jc w:val="both"/>
              <w:rPr>
                <w:b/>
                <w:bCs/>
                <w:color w:val="000000"/>
              </w:rPr>
            </w:pPr>
            <w:r>
              <w:rPr>
                <w:b/>
                <w:bCs/>
                <w:color w:val="000000"/>
              </w:rPr>
              <w:t>1</w:t>
            </w:r>
          </w:p>
        </w:tc>
        <w:tc>
          <w:tcPr>
            <w:tcW w:w="1807" w:type="dxa"/>
            <w:tcBorders>
              <w:bottom w:val="single" w:sz="4" w:space="0" w:color="000000"/>
            </w:tcBorders>
          </w:tcPr>
          <w:p w:rsidR="00B71887" w:rsidRDefault="00B71887" w:rsidP="00A173E2">
            <w:pPr>
              <w:spacing w:after="0" w:line="240" w:lineRule="auto"/>
              <w:jc w:val="both"/>
              <w:rPr>
                <w:b/>
                <w:bCs/>
                <w:color w:val="000000"/>
              </w:rPr>
            </w:pPr>
            <w:r>
              <w:rPr>
                <w:b/>
                <w:bCs/>
                <w:color w:val="000000"/>
              </w:rPr>
              <w:t>2</w:t>
            </w:r>
          </w:p>
        </w:tc>
        <w:tc>
          <w:tcPr>
            <w:tcW w:w="1984" w:type="dxa"/>
            <w:tcBorders>
              <w:bottom w:val="single" w:sz="4" w:space="0" w:color="000000"/>
            </w:tcBorders>
          </w:tcPr>
          <w:p w:rsidR="00B71887" w:rsidRDefault="00B71887" w:rsidP="00A173E2">
            <w:pPr>
              <w:spacing w:after="0" w:line="240" w:lineRule="auto"/>
              <w:jc w:val="both"/>
              <w:rPr>
                <w:b/>
                <w:bCs/>
                <w:color w:val="000000"/>
              </w:rPr>
            </w:pPr>
            <w:r>
              <w:rPr>
                <w:b/>
                <w:bCs/>
                <w:color w:val="000000"/>
              </w:rPr>
              <w:t>3</w:t>
            </w:r>
          </w:p>
        </w:tc>
        <w:tc>
          <w:tcPr>
            <w:tcW w:w="1985" w:type="dxa"/>
            <w:tcBorders>
              <w:bottom w:val="single" w:sz="4" w:space="0" w:color="000000"/>
            </w:tcBorders>
          </w:tcPr>
          <w:p w:rsidR="00B71887" w:rsidRDefault="00B71887" w:rsidP="00A173E2">
            <w:pPr>
              <w:spacing w:after="0" w:line="240" w:lineRule="auto"/>
              <w:jc w:val="both"/>
              <w:rPr>
                <w:b/>
                <w:bCs/>
                <w:color w:val="000000"/>
              </w:rPr>
            </w:pPr>
            <w:r>
              <w:rPr>
                <w:b/>
                <w:bCs/>
                <w:color w:val="000000"/>
              </w:rPr>
              <w:t>4</w:t>
            </w:r>
          </w:p>
        </w:tc>
        <w:tc>
          <w:tcPr>
            <w:tcW w:w="1843" w:type="dxa"/>
            <w:tcBorders>
              <w:bottom w:val="single" w:sz="4" w:space="0" w:color="000000"/>
            </w:tcBorders>
          </w:tcPr>
          <w:p w:rsidR="00B71887" w:rsidRDefault="00B71887" w:rsidP="00A173E2">
            <w:pPr>
              <w:spacing w:after="0" w:line="240" w:lineRule="auto"/>
              <w:jc w:val="both"/>
              <w:rPr>
                <w:b/>
                <w:bCs/>
                <w:color w:val="000000"/>
              </w:rPr>
            </w:pPr>
            <w:r>
              <w:rPr>
                <w:b/>
                <w:bCs/>
                <w:color w:val="000000"/>
              </w:rPr>
              <w:t>5</w:t>
            </w:r>
          </w:p>
        </w:tc>
      </w:tr>
      <w:tr w:rsidR="00B71887" w:rsidTr="00A173E2">
        <w:trPr>
          <w:trHeight w:val="2402"/>
        </w:trPr>
        <w:tc>
          <w:tcPr>
            <w:tcW w:w="1987" w:type="dxa"/>
            <w:tcBorders>
              <w:bottom w:val="single" w:sz="4" w:space="0" w:color="000000"/>
            </w:tcBorders>
          </w:tcPr>
          <w:p w:rsidR="00B71887" w:rsidRDefault="00B71887" w:rsidP="00A173E2">
            <w:pPr>
              <w:spacing w:after="0" w:line="240" w:lineRule="auto"/>
              <w:jc w:val="both"/>
              <w:rPr>
                <w:color w:val="000000"/>
              </w:rPr>
            </w:pPr>
            <w:r>
              <w:rPr>
                <w:color w:val="000000"/>
              </w:rPr>
              <w:t xml:space="preserve">Program çıktılarının izlenmesine ve güncellenmesine ilişkin mekanizma bulunmamaktadır. </w:t>
            </w:r>
          </w:p>
        </w:tc>
        <w:tc>
          <w:tcPr>
            <w:tcW w:w="1807" w:type="dxa"/>
            <w:tcBorders>
              <w:bottom w:val="single" w:sz="4" w:space="0" w:color="000000"/>
            </w:tcBorders>
          </w:tcPr>
          <w:p w:rsidR="00B71887" w:rsidRDefault="00B71887" w:rsidP="00A173E2">
            <w:pPr>
              <w:spacing w:after="0" w:line="240" w:lineRule="auto"/>
              <w:jc w:val="both"/>
              <w:rPr>
                <w:color w:val="000000"/>
              </w:rPr>
            </w:pPr>
            <w:r>
              <w:rPr>
                <w:color w:val="000000"/>
              </w:rPr>
              <w:t xml:space="preserve">Program çıktılarının izlenmesine ve güncellenmesine ilişkin </w:t>
            </w:r>
            <w:proofErr w:type="gramStart"/>
            <w:r>
              <w:rPr>
                <w:color w:val="000000"/>
              </w:rPr>
              <w:t>periyot</w:t>
            </w:r>
            <w:proofErr w:type="gramEnd"/>
            <w:r>
              <w:rPr>
                <w:color w:val="000000"/>
              </w:rPr>
              <w:t xml:space="preserve">, ilke, kural ve göstergeler oluşturulmuştur. </w:t>
            </w:r>
          </w:p>
        </w:tc>
        <w:tc>
          <w:tcPr>
            <w:tcW w:w="1984" w:type="dxa"/>
            <w:tcBorders>
              <w:bottom w:val="single" w:sz="4" w:space="0" w:color="000000"/>
            </w:tcBorders>
          </w:tcPr>
          <w:p w:rsidR="00B71887" w:rsidRDefault="00B71887" w:rsidP="00A173E2">
            <w:pPr>
              <w:spacing w:after="0" w:line="240" w:lineRule="auto"/>
              <w:jc w:val="both"/>
              <w:rPr>
                <w:color w:val="000000"/>
              </w:rPr>
            </w:pPr>
            <w:r>
              <w:rPr>
                <w:color w:val="000000"/>
              </w:rPr>
              <w:t xml:space="preserve">Programların genelinde program çıktılarının izlenmesine ve güncellenmesine ilişkin mekanizmalar işletilmektedir. </w:t>
            </w:r>
          </w:p>
        </w:tc>
        <w:tc>
          <w:tcPr>
            <w:tcW w:w="1985" w:type="dxa"/>
            <w:tcBorders>
              <w:bottom w:val="single" w:sz="4" w:space="0" w:color="000000"/>
            </w:tcBorders>
          </w:tcPr>
          <w:p w:rsidR="00B71887" w:rsidRDefault="00B71887" w:rsidP="00A173E2">
            <w:pPr>
              <w:spacing w:after="0" w:line="240" w:lineRule="auto"/>
              <w:jc w:val="both"/>
              <w:rPr>
                <w:color w:val="000000"/>
              </w:rPr>
            </w:pPr>
            <w:r>
              <w:rPr>
                <w:color w:val="000000"/>
              </w:rPr>
              <w:t xml:space="preserve">Program çıktıları bu mekanizmalar ile izlenmekte ve ilgili paydaşların görüşleri de alınarak güncellenmektedir. </w:t>
            </w:r>
          </w:p>
        </w:tc>
        <w:tc>
          <w:tcPr>
            <w:tcW w:w="1843" w:type="dxa"/>
            <w:tcBorders>
              <w:bottom w:val="single" w:sz="4" w:space="0" w:color="000000"/>
            </w:tcBorders>
          </w:tcPr>
          <w:p w:rsidR="00B71887" w:rsidRDefault="00B71887" w:rsidP="00A173E2">
            <w:pPr>
              <w:spacing w:after="0" w:line="240" w:lineRule="auto"/>
              <w:jc w:val="both"/>
              <w:rPr>
                <w:b/>
                <w:bCs/>
                <w:color w:val="000000"/>
              </w:rPr>
            </w:pPr>
            <w:r>
              <w:rPr>
                <w:b/>
                <w:bCs/>
                <w:color w:val="000000"/>
              </w:rPr>
              <w:t xml:space="preserve">İçselleştirilmiş, sistematik, sürdürülebilir ve örnek gösterilebilir uygulamalar bulunmaktadır. </w:t>
            </w:r>
          </w:p>
        </w:tc>
      </w:tr>
    </w:tbl>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b/>
          <w:bCs/>
          <w:color w:val="000000"/>
        </w:rPr>
      </w:pPr>
      <w:r>
        <w:rPr>
          <w:b/>
          <w:bCs/>
          <w:color w:val="000000"/>
        </w:rPr>
        <w:t>Örnek Kanıtlar</w:t>
      </w:r>
    </w:p>
    <w:p w:rsidR="00B71887" w:rsidRDefault="00B71887" w:rsidP="00B71887">
      <w:pPr>
        <w:spacing w:after="0" w:line="240" w:lineRule="auto"/>
        <w:jc w:val="both"/>
      </w:pPr>
      <w:r>
        <w:t xml:space="preserve">● </w:t>
      </w:r>
      <w:hyperlink r:id="rId42">
        <w:r>
          <w:rPr>
            <w:color w:val="1155CC"/>
            <w:u w:val="single"/>
          </w:rPr>
          <w:t xml:space="preserve">Ek 2a- </w:t>
        </w:r>
        <w:proofErr w:type="spellStart"/>
        <w:r>
          <w:rPr>
            <w:color w:val="1155CC"/>
            <w:u w:val="single"/>
          </w:rPr>
          <w:t>Teacher</w:t>
        </w:r>
        <w:proofErr w:type="spellEnd"/>
        <w:r>
          <w:rPr>
            <w:color w:val="1155CC"/>
            <w:u w:val="single"/>
          </w:rPr>
          <w:t xml:space="preserve"> Training Workshop Series 6 Evaluation of Training</w:t>
        </w:r>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43">
        <w:r>
          <w:rPr>
            <w:color w:val="1155CC"/>
            <w:u w:val="single"/>
          </w:rPr>
          <w:t xml:space="preserve">Ek 6- </w:t>
        </w:r>
        <w:proofErr w:type="spellStart"/>
        <w:r>
          <w:rPr>
            <w:color w:val="1155CC"/>
            <w:u w:val="single"/>
          </w:rPr>
          <w:t>Student</w:t>
        </w:r>
        <w:proofErr w:type="spellEnd"/>
        <w:r>
          <w:rPr>
            <w:color w:val="1155CC"/>
            <w:u w:val="single"/>
          </w:rPr>
          <w:t xml:space="preserve"> Feedback on EPP 2024-2025 - </w:t>
        </w:r>
        <w:proofErr w:type="spellStart"/>
        <w:r>
          <w:rPr>
            <w:color w:val="1155CC"/>
            <w:u w:val="single"/>
          </w:rPr>
          <w:t>Term</w:t>
        </w:r>
        <w:proofErr w:type="spellEnd"/>
        <w:r>
          <w:rPr>
            <w:color w:val="1155CC"/>
            <w:u w:val="single"/>
          </w:rPr>
          <w:t xml:space="preserve"> 3</w:t>
        </w:r>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44">
        <w:r>
          <w:rPr>
            <w:color w:val="1155CC"/>
            <w:u w:val="single"/>
          </w:rPr>
          <w:t xml:space="preserve">Ek 7- 2025-26 </w:t>
        </w:r>
        <w:proofErr w:type="spellStart"/>
        <w:r>
          <w:rPr>
            <w:color w:val="1155CC"/>
            <w:u w:val="single"/>
          </w:rPr>
          <w:t>Teacher</w:t>
        </w:r>
        <w:proofErr w:type="spellEnd"/>
        <w:r>
          <w:rPr>
            <w:color w:val="1155CC"/>
            <w:u w:val="single"/>
          </w:rPr>
          <w:t xml:space="preserve"> </w:t>
        </w:r>
        <w:proofErr w:type="spellStart"/>
        <w:r>
          <w:rPr>
            <w:color w:val="1155CC"/>
            <w:u w:val="single"/>
          </w:rPr>
          <w:t>Satisfaction</w:t>
        </w:r>
        <w:proofErr w:type="spellEnd"/>
        <w:r>
          <w:rPr>
            <w:color w:val="1155CC"/>
            <w:u w:val="single"/>
          </w:rPr>
          <w:t xml:space="preserve"> </w:t>
        </w:r>
        <w:proofErr w:type="spellStart"/>
        <w:r>
          <w:rPr>
            <w:color w:val="1155CC"/>
            <w:u w:val="single"/>
          </w:rPr>
          <w:t>Survey</w:t>
        </w:r>
        <w:proofErr w:type="spellEnd"/>
      </w:hyperlink>
    </w:p>
    <w:p w:rsidR="00B71887" w:rsidRDefault="00B71887" w:rsidP="00B71887">
      <w:pPr>
        <w:pBdr>
          <w:top w:val="nil"/>
          <w:left w:val="nil"/>
          <w:bottom w:val="nil"/>
          <w:right w:val="nil"/>
          <w:between w:val="nil"/>
        </w:pBdr>
        <w:spacing w:after="0" w:line="240" w:lineRule="auto"/>
        <w:jc w:val="both"/>
      </w:pPr>
      <w:r>
        <w:rPr>
          <w:color w:val="000000"/>
        </w:rPr>
        <w:t xml:space="preserve">● </w:t>
      </w:r>
      <w:hyperlink r:id="rId45">
        <w:r>
          <w:rPr>
            <w:color w:val="1155CC"/>
            <w:u w:val="single"/>
          </w:rPr>
          <w:t xml:space="preserve">Ek 8- 2025-2026 Learning </w:t>
        </w:r>
        <w:proofErr w:type="spellStart"/>
        <w:r>
          <w:rPr>
            <w:color w:val="1155CC"/>
            <w:u w:val="single"/>
          </w:rPr>
          <w:t>Organization</w:t>
        </w:r>
        <w:proofErr w:type="spellEnd"/>
        <w:r>
          <w:rPr>
            <w:color w:val="1155CC"/>
            <w:u w:val="single"/>
          </w:rPr>
          <w:t xml:space="preserve"> </w:t>
        </w:r>
        <w:proofErr w:type="spellStart"/>
        <w:r>
          <w:rPr>
            <w:color w:val="1155CC"/>
            <w:u w:val="single"/>
          </w:rPr>
          <w:t>Questionnaire</w:t>
        </w:r>
        <w:proofErr w:type="spellEnd"/>
      </w:hyperlink>
    </w:p>
    <w:p w:rsidR="00B71887" w:rsidRDefault="00B71887" w:rsidP="00B71887">
      <w:pPr>
        <w:spacing w:after="0" w:line="240" w:lineRule="auto"/>
        <w:jc w:val="both"/>
      </w:pPr>
      <w:r>
        <w:t xml:space="preserve">● </w:t>
      </w:r>
      <w:hyperlink r:id="rId46">
        <w:r>
          <w:rPr>
            <w:color w:val="1155CC"/>
            <w:u w:val="single"/>
          </w:rPr>
          <w:t>Ek 9- Training 6 YDY ETKİNLİK SÜRECİ PUKO DÖNGÜSÜ</w:t>
        </w:r>
      </w:hyperlink>
    </w:p>
    <w:p w:rsidR="00B71887" w:rsidRDefault="00B71887" w:rsidP="00B71887">
      <w:pPr>
        <w:spacing w:after="0" w:line="240" w:lineRule="auto"/>
        <w:jc w:val="both"/>
      </w:pPr>
      <w:r>
        <w:t xml:space="preserve">● </w:t>
      </w:r>
      <w:hyperlink r:id="rId47">
        <w:r>
          <w:rPr>
            <w:color w:val="1155CC"/>
            <w:u w:val="single"/>
          </w:rPr>
          <w:t xml:space="preserve">Ek 13a- </w:t>
        </w:r>
        <w:proofErr w:type="spellStart"/>
        <w:r>
          <w:rPr>
            <w:color w:val="1155CC"/>
            <w:u w:val="single"/>
          </w:rPr>
          <w:t>Calibration</w:t>
        </w:r>
        <w:proofErr w:type="spellEnd"/>
        <w:r>
          <w:rPr>
            <w:color w:val="1155CC"/>
            <w:u w:val="single"/>
          </w:rPr>
          <w:t xml:space="preserve"> Series Evaluation of Training</w:t>
        </w:r>
      </w:hyperlink>
    </w:p>
    <w:p w:rsidR="00B71887" w:rsidRDefault="00B71887" w:rsidP="00B71887">
      <w:pPr>
        <w:spacing w:after="0" w:line="240" w:lineRule="auto"/>
        <w:jc w:val="both"/>
      </w:pPr>
      <w:r>
        <w:t xml:space="preserve">● </w:t>
      </w:r>
      <w:hyperlink r:id="rId48">
        <w:r>
          <w:rPr>
            <w:color w:val="1155CC"/>
            <w:u w:val="single"/>
          </w:rPr>
          <w:t xml:space="preserve">Ek 13b- </w:t>
        </w:r>
        <w:proofErr w:type="spellStart"/>
        <w:r>
          <w:rPr>
            <w:color w:val="1155CC"/>
            <w:u w:val="single"/>
          </w:rPr>
          <w:t>Calibration</w:t>
        </w:r>
        <w:proofErr w:type="spellEnd"/>
        <w:r>
          <w:rPr>
            <w:color w:val="1155CC"/>
            <w:u w:val="single"/>
          </w:rPr>
          <w:t xml:space="preserve"> Series </w:t>
        </w:r>
        <w:proofErr w:type="spellStart"/>
        <w:r>
          <w:rPr>
            <w:color w:val="1155CC"/>
            <w:u w:val="single"/>
          </w:rPr>
          <w:t>Day</w:t>
        </w:r>
        <w:proofErr w:type="spellEnd"/>
        <w:r>
          <w:rPr>
            <w:color w:val="1155CC"/>
            <w:u w:val="single"/>
          </w:rPr>
          <w:t xml:space="preserve"> 2 Evaluation of Training</w:t>
        </w:r>
      </w:hyperlink>
    </w:p>
    <w:p w:rsidR="00B71887" w:rsidRDefault="00B71887" w:rsidP="00B71887">
      <w:pPr>
        <w:spacing w:after="0" w:line="240" w:lineRule="auto"/>
        <w:jc w:val="both"/>
      </w:pPr>
      <w:r>
        <w:t xml:space="preserve">● </w:t>
      </w:r>
      <w:hyperlink r:id="rId49">
        <w:r>
          <w:rPr>
            <w:color w:val="1155CC"/>
            <w:u w:val="single"/>
          </w:rPr>
          <w:t xml:space="preserve">Ek 13c- </w:t>
        </w:r>
        <w:proofErr w:type="spellStart"/>
        <w:r>
          <w:rPr>
            <w:color w:val="1155CC"/>
            <w:u w:val="single"/>
          </w:rPr>
          <w:t>Calibration</w:t>
        </w:r>
        <w:proofErr w:type="spellEnd"/>
        <w:r>
          <w:rPr>
            <w:color w:val="1155CC"/>
            <w:u w:val="single"/>
          </w:rPr>
          <w:t xml:space="preserve"> Series </w:t>
        </w:r>
        <w:proofErr w:type="spellStart"/>
        <w:r>
          <w:rPr>
            <w:color w:val="1155CC"/>
            <w:u w:val="single"/>
          </w:rPr>
          <w:t>Day</w:t>
        </w:r>
        <w:proofErr w:type="spellEnd"/>
        <w:r>
          <w:rPr>
            <w:color w:val="1155CC"/>
            <w:u w:val="single"/>
          </w:rPr>
          <w:t xml:space="preserve"> 3 Evaluation of Training</w:t>
        </w:r>
      </w:hyperlink>
    </w:p>
    <w:p w:rsidR="00B71887" w:rsidRDefault="00B71887" w:rsidP="00B71887">
      <w:pPr>
        <w:spacing w:after="0" w:line="240" w:lineRule="auto"/>
        <w:jc w:val="both"/>
      </w:pPr>
      <w:r>
        <w:t xml:space="preserve">● </w:t>
      </w:r>
      <w:hyperlink r:id="rId50">
        <w:r>
          <w:rPr>
            <w:color w:val="1155CC"/>
            <w:u w:val="single"/>
          </w:rPr>
          <w:t xml:space="preserve">Ek 13d- </w:t>
        </w:r>
        <w:proofErr w:type="spellStart"/>
        <w:r>
          <w:rPr>
            <w:color w:val="1155CC"/>
            <w:u w:val="single"/>
          </w:rPr>
          <w:t>Calibration</w:t>
        </w:r>
        <w:proofErr w:type="spellEnd"/>
        <w:r>
          <w:rPr>
            <w:color w:val="1155CC"/>
            <w:u w:val="single"/>
          </w:rPr>
          <w:t xml:space="preserve"> Series </w:t>
        </w:r>
        <w:proofErr w:type="spellStart"/>
        <w:r>
          <w:rPr>
            <w:color w:val="1155CC"/>
            <w:u w:val="single"/>
          </w:rPr>
          <w:t>Day</w:t>
        </w:r>
        <w:proofErr w:type="spellEnd"/>
        <w:r>
          <w:rPr>
            <w:color w:val="1155CC"/>
            <w:u w:val="single"/>
          </w:rPr>
          <w:t xml:space="preserve"> 4 Evaluation of Training</w:t>
        </w:r>
      </w:hyperlink>
    </w:p>
    <w:p w:rsidR="00B71887" w:rsidRDefault="00B71887" w:rsidP="00B71887">
      <w:pPr>
        <w:spacing w:after="0" w:line="240" w:lineRule="auto"/>
        <w:jc w:val="both"/>
        <w:rPr>
          <w:color w:val="000000"/>
        </w:rPr>
      </w:pPr>
      <w:r>
        <w:t xml:space="preserve">● </w:t>
      </w:r>
      <w:hyperlink r:id="rId51">
        <w:r>
          <w:rPr>
            <w:color w:val="1155CC"/>
            <w:u w:val="single"/>
          </w:rPr>
          <w:t xml:space="preserve">Ek 13e- </w:t>
        </w:r>
        <w:proofErr w:type="spellStart"/>
        <w:r>
          <w:rPr>
            <w:color w:val="1155CC"/>
            <w:u w:val="single"/>
          </w:rPr>
          <w:t>Calibration</w:t>
        </w:r>
        <w:proofErr w:type="spellEnd"/>
        <w:r>
          <w:rPr>
            <w:color w:val="1155CC"/>
            <w:u w:val="single"/>
          </w:rPr>
          <w:t xml:space="preserve"> Series </w:t>
        </w:r>
        <w:proofErr w:type="spellStart"/>
        <w:r>
          <w:rPr>
            <w:color w:val="1155CC"/>
            <w:u w:val="single"/>
          </w:rPr>
          <w:t>Day</w:t>
        </w:r>
        <w:proofErr w:type="spellEnd"/>
        <w:r>
          <w:rPr>
            <w:color w:val="1155CC"/>
            <w:u w:val="single"/>
          </w:rPr>
          <w:t xml:space="preserve"> 5 Evaluation of Training</w:t>
        </w:r>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52">
        <w:r>
          <w:rPr>
            <w:color w:val="1155CC"/>
            <w:u w:val="single"/>
          </w:rPr>
          <w:t>Ek 1</w:t>
        </w:r>
      </w:hyperlink>
      <w:hyperlink r:id="rId53">
        <w:r>
          <w:rPr>
            <w:color w:val="1155CC"/>
            <w:u w:val="single"/>
          </w:rPr>
          <w:t>5</w:t>
        </w:r>
      </w:hyperlink>
      <w:hyperlink r:id="rId54">
        <w:r>
          <w:rPr>
            <w:color w:val="1155CC"/>
            <w:u w:val="single"/>
          </w:rPr>
          <w:t xml:space="preserve">- </w:t>
        </w:r>
        <w:proofErr w:type="spellStart"/>
        <w:r>
          <w:rPr>
            <w:color w:val="1155CC"/>
            <w:u w:val="single"/>
          </w:rPr>
          <w:t>Calibration</w:t>
        </w:r>
        <w:proofErr w:type="spellEnd"/>
        <w:r>
          <w:rPr>
            <w:color w:val="1155CC"/>
            <w:u w:val="single"/>
          </w:rPr>
          <w:t xml:space="preserve"> Series YDY ETKİNLİK SÜRECİ PUKO DÖNGÜSÜ</w:t>
        </w:r>
      </w:hyperlink>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pPr>
    </w:p>
    <w:p w:rsidR="00B71887" w:rsidRDefault="00B71887" w:rsidP="00B71887">
      <w:pPr>
        <w:pBdr>
          <w:top w:val="nil"/>
          <w:left w:val="nil"/>
          <w:bottom w:val="nil"/>
          <w:right w:val="nil"/>
          <w:between w:val="nil"/>
        </w:pBdr>
        <w:spacing w:after="0" w:line="240" w:lineRule="auto"/>
        <w:jc w:val="both"/>
      </w:pPr>
    </w:p>
    <w:p w:rsidR="00B71887" w:rsidRDefault="00B71887" w:rsidP="00B71887">
      <w:pPr>
        <w:pBdr>
          <w:top w:val="nil"/>
          <w:left w:val="nil"/>
          <w:bottom w:val="nil"/>
          <w:right w:val="nil"/>
          <w:between w:val="nil"/>
        </w:pBdr>
        <w:spacing w:after="0" w:line="240" w:lineRule="auto"/>
        <w:jc w:val="both"/>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b/>
          <w:bCs/>
          <w:color w:val="000000"/>
          <w:sz w:val="24"/>
          <w:szCs w:val="24"/>
        </w:rPr>
      </w:pPr>
      <w:r>
        <w:rPr>
          <w:b/>
          <w:bCs/>
          <w:color w:val="000000"/>
          <w:sz w:val="24"/>
          <w:szCs w:val="24"/>
        </w:rPr>
        <w:t>B.1.6. Eğitim ve öğretim süreçlerinin yönetimi</w:t>
      </w:r>
    </w:p>
    <w:p w:rsidR="00B71887" w:rsidRDefault="00B71887" w:rsidP="00B71887">
      <w:pPr>
        <w:pBdr>
          <w:top w:val="nil"/>
          <w:left w:val="nil"/>
          <w:bottom w:val="nil"/>
          <w:right w:val="nil"/>
          <w:between w:val="nil"/>
        </w:pBdr>
        <w:spacing w:after="0" w:line="240" w:lineRule="auto"/>
        <w:jc w:val="both"/>
        <w:rPr>
          <w:color w:val="000000"/>
        </w:rPr>
      </w:pPr>
      <w:r>
        <w:rPr>
          <w:color w:val="000000"/>
        </w:rPr>
        <w:t>Yabancı Diller Yüksekokulunda eğitim ve öğretim süreçleri, tanımlı görev ve sorumluluklar çerçevesinde üst yönetimin koordinasyonunda sistematik olarak yürütülmekte; programların tasarlanması, uygulanması, izlenmesi ve güncellenmesine ilişkin uygulamalar birim genelinde içselleştirilmiş, sürdürülebilir ve örnek gösterilebilir nitelikte gerçekleştirilmektedir.</w:t>
      </w:r>
    </w:p>
    <w:tbl>
      <w:tblPr>
        <w:tblpPr w:leftFromText="141" w:rightFromText="141" w:vertAnchor="text" w:tblpY="152"/>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665"/>
        <w:gridCol w:w="1985"/>
        <w:gridCol w:w="1842"/>
        <w:gridCol w:w="2127"/>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665"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5"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842"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212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2407"/>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lastRenderedPageBreak/>
              <w:t xml:space="preserve">Kurumda eğitim ve öğretim süreçlerini bütüncül olarak yönetmek üzere bir sistem bulunmamaktadır. </w:t>
            </w:r>
          </w:p>
        </w:tc>
        <w:tc>
          <w:tcPr>
            <w:tcW w:w="1665"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eğitim ve öğretim süreçlerini bütüncül olarak yönetmek üzere sistem, ilke ve kurallar bulunmaktadır. </w:t>
            </w:r>
          </w:p>
        </w:tc>
        <w:tc>
          <w:tcPr>
            <w:tcW w:w="1985"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genelinde eğitim ve öğretim süreçleri belirlenmiş ilke ve kuralara uygun yönetilmektedir. </w:t>
            </w:r>
          </w:p>
        </w:tc>
        <w:tc>
          <w:tcPr>
            <w:tcW w:w="1842"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eğitim ve öğretim yönetim sistemine ilişkin uygulamalar izlenmekte ve izlem sonuçlarına göre iyileştirme yapılmaktadır. </w:t>
            </w:r>
          </w:p>
        </w:tc>
        <w:tc>
          <w:tcPr>
            <w:tcW w:w="212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İçselleştirilmiş, sistematik, sürdürülebilir ve örnek gösterilebilir uygulamalar bulunmaktadır.</w:t>
            </w:r>
          </w:p>
        </w:tc>
      </w:tr>
    </w:tbl>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b/>
          <w:bCs/>
          <w:color w:val="000000"/>
        </w:rPr>
      </w:pPr>
      <w:r>
        <w:rPr>
          <w:b/>
          <w:bCs/>
          <w:color w:val="000000"/>
        </w:rPr>
        <w:t xml:space="preserve">Örnek Kanıtlar </w:t>
      </w:r>
    </w:p>
    <w:p w:rsidR="00B71887" w:rsidRDefault="00B71887" w:rsidP="00B71887">
      <w:pPr>
        <w:spacing w:after="0" w:line="240" w:lineRule="auto"/>
        <w:jc w:val="both"/>
      </w:pPr>
      <w:r>
        <w:t xml:space="preserve">● </w:t>
      </w:r>
      <w:hyperlink r:id="rId55">
        <w:r>
          <w:rPr>
            <w:color w:val="1155CC"/>
            <w:u w:val="single"/>
          </w:rPr>
          <w:t xml:space="preserve">Ek 2a- </w:t>
        </w:r>
        <w:proofErr w:type="spellStart"/>
        <w:r>
          <w:rPr>
            <w:color w:val="1155CC"/>
            <w:u w:val="single"/>
          </w:rPr>
          <w:t>Teacher</w:t>
        </w:r>
        <w:proofErr w:type="spellEnd"/>
        <w:r>
          <w:rPr>
            <w:color w:val="1155CC"/>
            <w:u w:val="single"/>
          </w:rPr>
          <w:t xml:space="preserve"> Training Workshop Series 6 Evaluation of Training</w:t>
        </w:r>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56">
        <w:r>
          <w:rPr>
            <w:color w:val="1155CC"/>
            <w:u w:val="single"/>
          </w:rPr>
          <w:t xml:space="preserve">Ek 6- </w:t>
        </w:r>
        <w:proofErr w:type="spellStart"/>
        <w:r>
          <w:rPr>
            <w:color w:val="1155CC"/>
            <w:u w:val="single"/>
          </w:rPr>
          <w:t>Student</w:t>
        </w:r>
        <w:proofErr w:type="spellEnd"/>
        <w:r>
          <w:rPr>
            <w:color w:val="1155CC"/>
            <w:u w:val="single"/>
          </w:rPr>
          <w:t xml:space="preserve"> Feedback on EPP 2024-2025 - </w:t>
        </w:r>
        <w:proofErr w:type="spellStart"/>
        <w:r>
          <w:rPr>
            <w:color w:val="1155CC"/>
            <w:u w:val="single"/>
          </w:rPr>
          <w:t>Term</w:t>
        </w:r>
        <w:proofErr w:type="spellEnd"/>
        <w:r>
          <w:rPr>
            <w:color w:val="1155CC"/>
            <w:u w:val="single"/>
          </w:rPr>
          <w:t xml:space="preserve"> 3</w:t>
        </w:r>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57">
        <w:r>
          <w:rPr>
            <w:color w:val="1155CC"/>
            <w:u w:val="single"/>
          </w:rPr>
          <w:t xml:space="preserve">Ek 7- 2024-25 </w:t>
        </w:r>
        <w:proofErr w:type="spellStart"/>
        <w:r>
          <w:rPr>
            <w:color w:val="1155CC"/>
            <w:u w:val="single"/>
          </w:rPr>
          <w:t>Teacher</w:t>
        </w:r>
        <w:proofErr w:type="spellEnd"/>
        <w:r>
          <w:rPr>
            <w:color w:val="1155CC"/>
            <w:u w:val="single"/>
          </w:rPr>
          <w:t xml:space="preserve"> </w:t>
        </w:r>
        <w:proofErr w:type="spellStart"/>
        <w:r>
          <w:rPr>
            <w:color w:val="1155CC"/>
            <w:u w:val="single"/>
          </w:rPr>
          <w:t>Satisfaction</w:t>
        </w:r>
        <w:proofErr w:type="spellEnd"/>
        <w:r>
          <w:rPr>
            <w:color w:val="1155CC"/>
            <w:u w:val="single"/>
          </w:rPr>
          <w:t xml:space="preserve"> </w:t>
        </w:r>
        <w:proofErr w:type="spellStart"/>
        <w:r>
          <w:rPr>
            <w:color w:val="1155CC"/>
            <w:u w:val="single"/>
          </w:rPr>
          <w:t>Survey</w:t>
        </w:r>
        <w:proofErr w:type="spellEnd"/>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58">
        <w:r>
          <w:rPr>
            <w:color w:val="1155CC"/>
            <w:u w:val="single"/>
          </w:rPr>
          <w:t xml:space="preserve">Ek 8- 2024-2025 Learning </w:t>
        </w:r>
        <w:proofErr w:type="spellStart"/>
        <w:r>
          <w:rPr>
            <w:color w:val="1155CC"/>
            <w:u w:val="single"/>
          </w:rPr>
          <w:t>Organization</w:t>
        </w:r>
        <w:proofErr w:type="spellEnd"/>
        <w:r>
          <w:rPr>
            <w:color w:val="1155CC"/>
            <w:u w:val="single"/>
          </w:rPr>
          <w:t xml:space="preserve"> </w:t>
        </w:r>
        <w:proofErr w:type="spellStart"/>
        <w:r>
          <w:rPr>
            <w:color w:val="1155CC"/>
            <w:u w:val="single"/>
          </w:rPr>
          <w:t>Questionnaire</w:t>
        </w:r>
        <w:proofErr w:type="spellEnd"/>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59">
        <w:r>
          <w:rPr>
            <w:color w:val="1155CC"/>
            <w:u w:val="single"/>
          </w:rPr>
          <w:t xml:space="preserve">Ek </w:t>
        </w:r>
      </w:hyperlink>
      <w:hyperlink r:id="rId60">
        <w:r>
          <w:rPr>
            <w:color w:val="1155CC"/>
            <w:u w:val="single"/>
          </w:rPr>
          <w:t>9</w:t>
        </w:r>
      </w:hyperlink>
      <w:hyperlink r:id="rId61">
        <w:r>
          <w:rPr>
            <w:color w:val="1155CC"/>
            <w:u w:val="single"/>
          </w:rPr>
          <w:t>- Training 6 YDY ETKİNLİK SÜRECİ PUKO DÖNGÜSÜ</w:t>
        </w:r>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62">
        <w:r>
          <w:rPr>
            <w:color w:val="1155CC"/>
            <w:u w:val="single"/>
          </w:rPr>
          <w:t>Ek 1</w:t>
        </w:r>
      </w:hyperlink>
      <w:hyperlink r:id="rId63">
        <w:r>
          <w:rPr>
            <w:color w:val="1155CC"/>
            <w:u w:val="single"/>
          </w:rPr>
          <w:t>3</w:t>
        </w:r>
      </w:hyperlink>
      <w:hyperlink r:id="rId64">
        <w:r>
          <w:rPr>
            <w:color w:val="1155CC"/>
            <w:u w:val="single"/>
          </w:rPr>
          <w:t xml:space="preserve">a- </w:t>
        </w:r>
        <w:proofErr w:type="spellStart"/>
        <w:r>
          <w:rPr>
            <w:color w:val="1155CC"/>
            <w:u w:val="single"/>
          </w:rPr>
          <w:t>Calibration</w:t>
        </w:r>
        <w:proofErr w:type="spellEnd"/>
        <w:r>
          <w:rPr>
            <w:color w:val="1155CC"/>
            <w:u w:val="single"/>
          </w:rPr>
          <w:t xml:space="preserve"> Series Evaluation of Training</w:t>
        </w:r>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65">
        <w:r>
          <w:rPr>
            <w:color w:val="1155CC"/>
            <w:u w:val="single"/>
          </w:rPr>
          <w:t>Ek 1</w:t>
        </w:r>
      </w:hyperlink>
      <w:hyperlink r:id="rId66">
        <w:r>
          <w:rPr>
            <w:color w:val="1155CC"/>
            <w:u w:val="single"/>
          </w:rPr>
          <w:t>4</w:t>
        </w:r>
      </w:hyperlink>
      <w:hyperlink r:id="rId67">
        <w:r>
          <w:rPr>
            <w:color w:val="1155CC"/>
            <w:u w:val="single"/>
          </w:rPr>
          <w:t xml:space="preserve">- </w:t>
        </w:r>
        <w:proofErr w:type="spellStart"/>
        <w:r>
          <w:rPr>
            <w:color w:val="1155CC"/>
            <w:u w:val="single"/>
          </w:rPr>
          <w:t>Calibration</w:t>
        </w:r>
        <w:proofErr w:type="spellEnd"/>
        <w:r>
          <w:rPr>
            <w:color w:val="1155CC"/>
            <w:u w:val="single"/>
          </w:rPr>
          <w:t xml:space="preserve"> Series YDY ETKİNLİK SÜRECİ PUKO DÖNGÜSÜ</w:t>
        </w:r>
      </w:hyperlink>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r>
        <w:rPr>
          <w:b/>
          <w:bCs/>
          <w:color w:val="FF0000"/>
          <w:sz w:val="24"/>
          <w:szCs w:val="24"/>
        </w:rPr>
        <w:t>B.2. Programların Yürütülmesi</w:t>
      </w:r>
      <w:r>
        <w:rPr>
          <w:color w:val="FF0000"/>
          <w:sz w:val="24"/>
          <w:szCs w:val="24"/>
        </w:rPr>
        <w:t xml:space="preserve"> </w:t>
      </w:r>
      <w:r>
        <w:rPr>
          <w:color w:val="FF0000"/>
        </w:rPr>
        <w:t>(Öğrenci Merkezli Öğrenme, Öğretme ve Değerlendirme)</w:t>
      </w:r>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Kurum, hedeflediği nitelikli mezun yeterliliklerine ulaşmak amacıyla öğrenci merkezli ve yetkinlik temelli öğretim, ölçme ve değerlendirme yöntemlerini uygulamalıdır. Kurum, öğrenci kabulleri, diploma, derece ve diğer yeterliliklerin tanınması ve sertifikalandırılmasına yönelik açık </w:t>
      </w:r>
      <w:proofErr w:type="gramStart"/>
      <w:r>
        <w:rPr>
          <w:color w:val="000000"/>
        </w:rPr>
        <w:t>kriterler</w:t>
      </w:r>
      <w:proofErr w:type="gramEnd"/>
      <w:r>
        <w:rPr>
          <w:color w:val="000000"/>
        </w:rPr>
        <w:t xml:space="preserve"> belirlemeli; önceden tanımlanmış ve ilan edilmiş kuralları tutarlı şekilde uygulamalıdır.</w:t>
      </w: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b/>
          <w:bCs/>
          <w:color w:val="000000"/>
        </w:rPr>
      </w:pPr>
      <w:r>
        <w:rPr>
          <w:b/>
          <w:bCs/>
          <w:color w:val="000000"/>
          <w:sz w:val="24"/>
          <w:szCs w:val="24"/>
        </w:rPr>
        <w:t>B.2.1. Öğretim yöntem ve teknikleri</w:t>
      </w:r>
    </w:p>
    <w:p w:rsidR="00B71887" w:rsidRDefault="00B71887" w:rsidP="00B71887">
      <w:pPr>
        <w:jc w:val="both"/>
        <w:rPr>
          <w:color w:val="000000"/>
        </w:rPr>
      </w:pPr>
      <w:r>
        <w:rPr>
          <w:color w:val="000000"/>
        </w:rPr>
        <w:t>YÖK ve üniversitemiz senatosunun aldığı kararlar ışığında gerekli aksiyonlar alınarak en uygun öğretim yöntem ve teknikler uygulanmış ve öğrencilerimiz ile paylaşılmıştır.</w:t>
      </w: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tbl>
      <w:tblPr>
        <w:tblpPr w:leftFromText="141" w:rightFromText="141" w:vertAnchor="text" w:tblpY="152"/>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843"/>
        <w:gridCol w:w="1843"/>
        <w:gridCol w:w="1984"/>
        <w:gridCol w:w="2126"/>
      </w:tblGrid>
      <w:tr w:rsidR="00B71887" w:rsidTr="00A173E2">
        <w:trPr>
          <w:trHeight w:val="269"/>
        </w:trPr>
        <w:tc>
          <w:tcPr>
            <w:tcW w:w="1951"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843"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843"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4"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2126"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2264"/>
        </w:trPr>
        <w:tc>
          <w:tcPr>
            <w:tcW w:w="1951" w:type="dxa"/>
          </w:tcPr>
          <w:p w:rsidR="00B71887" w:rsidRDefault="00B71887" w:rsidP="00A173E2">
            <w:pPr>
              <w:pBdr>
                <w:top w:val="nil"/>
                <w:left w:val="nil"/>
                <w:bottom w:val="nil"/>
                <w:right w:val="nil"/>
                <w:between w:val="nil"/>
              </w:pBdr>
              <w:spacing w:after="0" w:line="240" w:lineRule="auto"/>
              <w:jc w:val="both"/>
              <w:rPr>
                <w:color w:val="000000"/>
              </w:rPr>
            </w:pPr>
            <w:proofErr w:type="spellStart"/>
            <w:r>
              <w:rPr>
                <w:color w:val="000000"/>
              </w:rPr>
              <w:t>Öğrenme-öğretme</w:t>
            </w:r>
            <w:proofErr w:type="spellEnd"/>
            <w:r>
              <w:rPr>
                <w:color w:val="000000"/>
              </w:rPr>
              <w:t xml:space="preserve"> süreçlerinde öğrenci merkezli yaklaşımlar bulunmamaktadır. </w:t>
            </w:r>
          </w:p>
        </w:tc>
        <w:tc>
          <w:tcPr>
            <w:tcW w:w="1843" w:type="dxa"/>
          </w:tcPr>
          <w:p w:rsidR="00B71887" w:rsidRDefault="00B71887" w:rsidP="00A173E2">
            <w:pPr>
              <w:pBdr>
                <w:top w:val="nil"/>
                <w:left w:val="nil"/>
                <w:bottom w:val="nil"/>
                <w:right w:val="nil"/>
                <w:between w:val="nil"/>
              </w:pBdr>
              <w:spacing w:after="0" w:line="240" w:lineRule="auto"/>
              <w:jc w:val="both"/>
              <w:rPr>
                <w:color w:val="000000"/>
              </w:rPr>
            </w:pPr>
            <w:proofErr w:type="spellStart"/>
            <w:r>
              <w:rPr>
                <w:color w:val="000000"/>
              </w:rPr>
              <w:t>Öğrenme-öğretme</w:t>
            </w:r>
            <w:proofErr w:type="spellEnd"/>
            <w:r>
              <w:rPr>
                <w:color w:val="000000"/>
              </w:rPr>
              <w:t xml:space="preserve"> süreçlerinde öğrenci merkezli yaklaşımın uygulanmasına yönelik ilke, kural ve planlamalar bulunmaktadır. </w:t>
            </w:r>
          </w:p>
        </w:tc>
        <w:tc>
          <w:tcPr>
            <w:tcW w:w="1843"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Programların genelinde öğrenci merkezli öğretim yöntem teknikleri tanımlı süreçler doğrultusunda uygulanmaktadır. </w:t>
            </w:r>
          </w:p>
        </w:tc>
        <w:tc>
          <w:tcPr>
            <w:tcW w:w="1984" w:type="dxa"/>
          </w:tcPr>
          <w:p w:rsidR="00B71887" w:rsidRDefault="00B71887" w:rsidP="00A173E2">
            <w:pPr>
              <w:pBdr>
                <w:top w:val="nil"/>
                <w:left w:val="nil"/>
                <w:bottom w:val="nil"/>
                <w:right w:val="nil"/>
                <w:between w:val="nil"/>
              </w:pBdr>
              <w:spacing w:after="0" w:line="240" w:lineRule="auto"/>
              <w:jc w:val="both"/>
              <w:rPr>
                <w:color w:val="000000"/>
              </w:rPr>
            </w:pPr>
            <w:proofErr w:type="spellStart"/>
            <w:r>
              <w:rPr>
                <w:color w:val="000000"/>
              </w:rPr>
              <w:t>Öğrenci</w:t>
            </w:r>
            <w:proofErr w:type="spellEnd"/>
            <w:r>
              <w:rPr>
                <w:color w:val="000000"/>
              </w:rPr>
              <w:t xml:space="preserve"> merkezli uygulamalar izlenmekte ve ilgili iç paydaşların katılımıyla iyileştirilmektedir. </w:t>
            </w:r>
          </w:p>
        </w:tc>
        <w:tc>
          <w:tcPr>
            <w:tcW w:w="2126"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İçselleştirilmiş, sistematik, sürdürülebilir ve örnek gösterilebilir uygulamalar bulunmaktadır. </w:t>
            </w:r>
          </w:p>
        </w:tc>
      </w:tr>
    </w:tbl>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b/>
          <w:bCs/>
          <w:color w:val="000000"/>
        </w:rPr>
      </w:pPr>
      <w:r>
        <w:rPr>
          <w:b/>
          <w:bCs/>
          <w:color w:val="000000"/>
        </w:rPr>
        <w:t xml:space="preserve">Örnek Kanıtlar </w:t>
      </w:r>
    </w:p>
    <w:p w:rsidR="00B71887" w:rsidRDefault="00B71887" w:rsidP="00B71887">
      <w:pPr>
        <w:spacing w:after="0" w:line="240" w:lineRule="auto"/>
        <w:jc w:val="both"/>
      </w:pPr>
      <w:r>
        <w:t xml:space="preserve">● </w:t>
      </w:r>
      <w:hyperlink r:id="rId68">
        <w:r>
          <w:rPr>
            <w:color w:val="1155CC"/>
            <w:u w:val="single"/>
          </w:rPr>
          <w:t xml:space="preserve">Ek 2a- </w:t>
        </w:r>
        <w:proofErr w:type="spellStart"/>
        <w:r>
          <w:rPr>
            <w:color w:val="1155CC"/>
            <w:u w:val="single"/>
          </w:rPr>
          <w:t>Teacher</w:t>
        </w:r>
        <w:proofErr w:type="spellEnd"/>
        <w:r>
          <w:rPr>
            <w:color w:val="1155CC"/>
            <w:u w:val="single"/>
          </w:rPr>
          <w:t xml:space="preserve"> Training Workshop Series 6 Evaluation of Training</w:t>
        </w:r>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69">
        <w:r>
          <w:rPr>
            <w:color w:val="1155CC"/>
            <w:u w:val="single"/>
          </w:rPr>
          <w:t xml:space="preserve">Ek 6- </w:t>
        </w:r>
        <w:proofErr w:type="spellStart"/>
        <w:r>
          <w:rPr>
            <w:color w:val="1155CC"/>
            <w:u w:val="single"/>
          </w:rPr>
          <w:t>Student</w:t>
        </w:r>
        <w:proofErr w:type="spellEnd"/>
        <w:r>
          <w:rPr>
            <w:color w:val="1155CC"/>
            <w:u w:val="single"/>
          </w:rPr>
          <w:t xml:space="preserve"> Feedback on EPP 2024-2025 - </w:t>
        </w:r>
        <w:proofErr w:type="spellStart"/>
        <w:r>
          <w:rPr>
            <w:color w:val="1155CC"/>
            <w:u w:val="single"/>
          </w:rPr>
          <w:t>Term</w:t>
        </w:r>
        <w:proofErr w:type="spellEnd"/>
        <w:r>
          <w:rPr>
            <w:color w:val="1155CC"/>
            <w:u w:val="single"/>
          </w:rPr>
          <w:t xml:space="preserve"> 3</w:t>
        </w:r>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70">
        <w:r>
          <w:rPr>
            <w:color w:val="1155CC"/>
            <w:u w:val="single"/>
          </w:rPr>
          <w:t xml:space="preserve">Ek 7- 2024-25 </w:t>
        </w:r>
        <w:proofErr w:type="spellStart"/>
        <w:r>
          <w:rPr>
            <w:color w:val="1155CC"/>
            <w:u w:val="single"/>
          </w:rPr>
          <w:t>Teacher</w:t>
        </w:r>
        <w:proofErr w:type="spellEnd"/>
        <w:r>
          <w:rPr>
            <w:color w:val="1155CC"/>
            <w:u w:val="single"/>
          </w:rPr>
          <w:t xml:space="preserve"> </w:t>
        </w:r>
        <w:proofErr w:type="spellStart"/>
        <w:r>
          <w:rPr>
            <w:color w:val="1155CC"/>
            <w:u w:val="single"/>
          </w:rPr>
          <w:t>Satisfaction</w:t>
        </w:r>
        <w:proofErr w:type="spellEnd"/>
        <w:r>
          <w:rPr>
            <w:color w:val="1155CC"/>
            <w:u w:val="single"/>
          </w:rPr>
          <w:t xml:space="preserve"> </w:t>
        </w:r>
        <w:proofErr w:type="spellStart"/>
        <w:r>
          <w:rPr>
            <w:color w:val="1155CC"/>
            <w:u w:val="single"/>
          </w:rPr>
          <w:t>Survey</w:t>
        </w:r>
        <w:proofErr w:type="spellEnd"/>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lastRenderedPageBreak/>
        <w:t xml:space="preserve">● </w:t>
      </w:r>
      <w:hyperlink r:id="rId71">
        <w:r>
          <w:rPr>
            <w:color w:val="1155CC"/>
            <w:u w:val="single"/>
          </w:rPr>
          <w:t xml:space="preserve">Ek 8- 2024-2025 Learning </w:t>
        </w:r>
        <w:proofErr w:type="spellStart"/>
        <w:r>
          <w:rPr>
            <w:color w:val="1155CC"/>
            <w:u w:val="single"/>
          </w:rPr>
          <w:t>Organization</w:t>
        </w:r>
        <w:proofErr w:type="spellEnd"/>
        <w:r>
          <w:rPr>
            <w:color w:val="1155CC"/>
            <w:u w:val="single"/>
          </w:rPr>
          <w:t xml:space="preserve"> </w:t>
        </w:r>
        <w:proofErr w:type="spellStart"/>
        <w:r>
          <w:rPr>
            <w:color w:val="1155CC"/>
            <w:u w:val="single"/>
          </w:rPr>
          <w:t>Questionnaire</w:t>
        </w:r>
        <w:proofErr w:type="spellEnd"/>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72">
        <w:r>
          <w:rPr>
            <w:color w:val="1155CC"/>
            <w:u w:val="single"/>
          </w:rPr>
          <w:t>Ek 9- Training 6 YDY ETKİNLİK SÜRECİ PUKO DÖNGÜSÜ</w:t>
        </w:r>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73">
        <w:r>
          <w:rPr>
            <w:color w:val="1155CC"/>
            <w:u w:val="single"/>
          </w:rPr>
          <w:t xml:space="preserve">Ek 13a- </w:t>
        </w:r>
        <w:proofErr w:type="spellStart"/>
        <w:r>
          <w:rPr>
            <w:color w:val="1155CC"/>
            <w:u w:val="single"/>
          </w:rPr>
          <w:t>Calibration</w:t>
        </w:r>
        <w:proofErr w:type="spellEnd"/>
        <w:r>
          <w:rPr>
            <w:color w:val="1155CC"/>
            <w:u w:val="single"/>
          </w:rPr>
          <w:t xml:space="preserve"> Series Evaluation of Training</w:t>
        </w:r>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74">
        <w:r>
          <w:rPr>
            <w:color w:val="1155CC"/>
            <w:u w:val="single"/>
          </w:rPr>
          <w:t>Ek 1</w:t>
        </w:r>
      </w:hyperlink>
      <w:hyperlink r:id="rId75">
        <w:r>
          <w:rPr>
            <w:color w:val="1155CC"/>
            <w:u w:val="single"/>
          </w:rPr>
          <w:t>3</w:t>
        </w:r>
      </w:hyperlink>
      <w:hyperlink r:id="rId76">
        <w:r>
          <w:rPr>
            <w:color w:val="1155CC"/>
            <w:u w:val="single"/>
          </w:rPr>
          <w:t xml:space="preserve">b- </w:t>
        </w:r>
        <w:proofErr w:type="spellStart"/>
        <w:r>
          <w:rPr>
            <w:color w:val="1155CC"/>
            <w:u w:val="single"/>
          </w:rPr>
          <w:t>Calibration</w:t>
        </w:r>
        <w:proofErr w:type="spellEnd"/>
        <w:r>
          <w:rPr>
            <w:color w:val="1155CC"/>
            <w:u w:val="single"/>
          </w:rPr>
          <w:t xml:space="preserve"> Series </w:t>
        </w:r>
        <w:proofErr w:type="spellStart"/>
        <w:r>
          <w:rPr>
            <w:color w:val="1155CC"/>
            <w:u w:val="single"/>
          </w:rPr>
          <w:t>Day</w:t>
        </w:r>
        <w:proofErr w:type="spellEnd"/>
        <w:r>
          <w:rPr>
            <w:color w:val="1155CC"/>
            <w:u w:val="single"/>
          </w:rPr>
          <w:t xml:space="preserve"> 2 Evaluation of Training</w:t>
        </w:r>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77">
        <w:r>
          <w:rPr>
            <w:color w:val="1155CC"/>
            <w:u w:val="single"/>
          </w:rPr>
          <w:t>Ek 1</w:t>
        </w:r>
      </w:hyperlink>
      <w:hyperlink r:id="rId78">
        <w:r>
          <w:rPr>
            <w:color w:val="1155CC"/>
            <w:u w:val="single"/>
          </w:rPr>
          <w:t>3</w:t>
        </w:r>
      </w:hyperlink>
      <w:hyperlink r:id="rId79">
        <w:r>
          <w:rPr>
            <w:color w:val="1155CC"/>
            <w:u w:val="single"/>
          </w:rPr>
          <w:t xml:space="preserve">c- </w:t>
        </w:r>
        <w:proofErr w:type="spellStart"/>
        <w:r>
          <w:rPr>
            <w:color w:val="1155CC"/>
            <w:u w:val="single"/>
          </w:rPr>
          <w:t>Calibration</w:t>
        </w:r>
        <w:proofErr w:type="spellEnd"/>
        <w:r>
          <w:rPr>
            <w:color w:val="1155CC"/>
            <w:u w:val="single"/>
          </w:rPr>
          <w:t xml:space="preserve"> Series </w:t>
        </w:r>
        <w:proofErr w:type="spellStart"/>
        <w:r>
          <w:rPr>
            <w:color w:val="1155CC"/>
            <w:u w:val="single"/>
          </w:rPr>
          <w:t>Day</w:t>
        </w:r>
        <w:proofErr w:type="spellEnd"/>
        <w:r>
          <w:rPr>
            <w:color w:val="1155CC"/>
            <w:u w:val="single"/>
          </w:rPr>
          <w:t xml:space="preserve"> 3 Evaluation of Training</w:t>
        </w:r>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80">
        <w:r>
          <w:rPr>
            <w:color w:val="1155CC"/>
            <w:u w:val="single"/>
          </w:rPr>
          <w:t>Ek 1</w:t>
        </w:r>
      </w:hyperlink>
      <w:hyperlink r:id="rId81">
        <w:r>
          <w:rPr>
            <w:color w:val="1155CC"/>
            <w:u w:val="single"/>
          </w:rPr>
          <w:t>3</w:t>
        </w:r>
      </w:hyperlink>
      <w:hyperlink r:id="rId82">
        <w:r>
          <w:rPr>
            <w:color w:val="1155CC"/>
            <w:u w:val="single"/>
          </w:rPr>
          <w:t xml:space="preserve">d- </w:t>
        </w:r>
        <w:proofErr w:type="spellStart"/>
        <w:r>
          <w:rPr>
            <w:color w:val="1155CC"/>
            <w:u w:val="single"/>
          </w:rPr>
          <w:t>Calibration</w:t>
        </w:r>
        <w:proofErr w:type="spellEnd"/>
        <w:r>
          <w:rPr>
            <w:color w:val="1155CC"/>
            <w:u w:val="single"/>
          </w:rPr>
          <w:t xml:space="preserve"> Series </w:t>
        </w:r>
        <w:proofErr w:type="spellStart"/>
        <w:r>
          <w:rPr>
            <w:color w:val="1155CC"/>
            <w:u w:val="single"/>
          </w:rPr>
          <w:t>Day</w:t>
        </w:r>
        <w:proofErr w:type="spellEnd"/>
        <w:r>
          <w:rPr>
            <w:color w:val="1155CC"/>
            <w:u w:val="single"/>
          </w:rPr>
          <w:t xml:space="preserve"> 4 Evaluation of Training</w:t>
        </w:r>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83">
        <w:r>
          <w:rPr>
            <w:color w:val="1155CC"/>
            <w:u w:val="single"/>
          </w:rPr>
          <w:t>Ek 1</w:t>
        </w:r>
      </w:hyperlink>
      <w:hyperlink r:id="rId84">
        <w:r>
          <w:rPr>
            <w:color w:val="1155CC"/>
            <w:u w:val="single"/>
          </w:rPr>
          <w:t>3</w:t>
        </w:r>
      </w:hyperlink>
      <w:hyperlink r:id="rId85">
        <w:r>
          <w:rPr>
            <w:color w:val="1155CC"/>
            <w:u w:val="single"/>
          </w:rPr>
          <w:t xml:space="preserve">e- </w:t>
        </w:r>
        <w:proofErr w:type="spellStart"/>
        <w:r>
          <w:rPr>
            <w:color w:val="1155CC"/>
            <w:u w:val="single"/>
          </w:rPr>
          <w:t>Calibration</w:t>
        </w:r>
        <w:proofErr w:type="spellEnd"/>
        <w:r>
          <w:rPr>
            <w:color w:val="1155CC"/>
            <w:u w:val="single"/>
          </w:rPr>
          <w:t xml:space="preserve"> Series </w:t>
        </w:r>
        <w:proofErr w:type="spellStart"/>
        <w:r>
          <w:rPr>
            <w:color w:val="1155CC"/>
            <w:u w:val="single"/>
          </w:rPr>
          <w:t>Day</w:t>
        </w:r>
        <w:proofErr w:type="spellEnd"/>
        <w:r>
          <w:rPr>
            <w:color w:val="1155CC"/>
            <w:u w:val="single"/>
          </w:rPr>
          <w:t xml:space="preserve"> 5 Evaluation of Training</w:t>
        </w:r>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86">
        <w:r>
          <w:rPr>
            <w:color w:val="1155CC"/>
            <w:u w:val="single"/>
          </w:rPr>
          <w:t xml:space="preserve">Ek 14- </w:t>
        </w:r>
        <w:proofErr w:type="spellStart"/>
        <w:r>
          <w:rPr>
            <w:color w:val="1155CC"/>
            <w:u w:val="single"/>
          </w:rPr>
          <w:t>Calibration</w:t>
        </w:r>
        <w:proofErr w:type="spellEnd"/>
        <w:r>
          <w:rPr>
            <w:color w:val="1155CC"/>
            <w:u w:val="single"/>
          </w:rPr>
          <w:t xml:space="preserve"> Series YDY ETKİNLİK SÜRECİ PUKO DÖNGÜSÜ</w:t>
        </w:r>
      </w:hyperlink>
    </w:p>
    <w:p w:rsidR="00B71887" w:rsidRDefault="00B71887" w:rsidP="00B71887">
      <w:pPr>
        <w:pBdr>
          <w:top w:val="nil"/>
          <w:left w:val="nil"/>
          <w:bottom w:val="nil"/>
          <w:right w:val="nil"/>
          <w:between w:val="nil"/>
        </w:pBdr>
        <w:spacing w:after="0" w:line="240" w:lineRule="auto"/>
        <w:jc w:val="both"/>
        <w:rPr>
          <w:b/>
          <w:bCs/>
          <w:color w:val="000000"/>
        </w:rPr>
      </w:pPr>
    </w:p>
    <w:p w:rsidR="00B71887" w:rsidRDefault="00B71887" w:rsidP="00B71887">
      <w:pPr>
        <w:pBdr>
          <w:top w:val="nil"/>
          <w:left w:val="nil"/>
          <w:bottom w:val="nil"/>
          <w:right w:val="nil"/>
          <w:between w:val="nil"/>
        </w:pBdr>
        <w:spacing w:after="0" w:line="240" w:lineRule="auto"/>
        <w:jc w:val="both"/>
        <w:rPr>
          <w:b/>
          <w:bCs/>
          <w:color w:val="000000"/>
        </w:rPr>
      </w:pPr>
    </w:p>
    <w:p w:rsidR="00B71887" w:rsidRDefault="00B71887" w:rsidP="00B71887">
      <w:pPr>
        <w:pBdr>
          <w:top w:val="nil"/>
          <w:left w:val="nil"/>
          <w:bottom w:val="nil"/>
          <w:right w:val="nil"/>
          <w:between w:val="nil"/>
        </w:pBdr>
        <w:spacing w:after="0" w:line="240" w:lineRule="auto"/>
        <w:jc w:val="both"/>
        <w:rPr>
          <w:b/>
          <w:bCs/>
          <w:color w:val="000000"/>
        </w:rPr>
      </w:pPr>
    </w:p>
    <w:p w:rsidR="00B71887" w:rsidRDefault="00B71887" w:rsidP="00B71887">
      <w:pPr>
        <w:pBdr>
          <w:top w:val="nil"/>
          <w:left w:val="nil"/>
          <w:bottom w:val="nil"/>
          <w:right w:val="nil"/>
          <w:between w:val="nil"/>
        </w:pBdr>
        <w:spacing w:after="0" w:line="240" w:lineRule="auto"/>
        <w:jc w:val="both"/>
        <w:rPr>
          <w:b/>
          <w:bCs/>
          <w:color w:val="000000"/>
          <w:sz w:val="24"/>
          <w:szCs w:val="24"/>
        </w:rPr>
      </w:pPr>
      <w:r>
        <w:rPr>
          <w:b/>
          <w:bCs/>
          <w:color w:val="000000"/>
          <w:sz w:val="24"/>
          <w:szCs w:val="24"/>
        </w:rPr>
        <w:t xml:space="preserve">B.2.2. Ölçme ve değerlendirme </w:t>
      </w:r>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Değerlendirmenin dil programının kalitesindeki belirleyici rolü doğrultusunda YDY, 2011 yılında Sınav Hazırlama Birimini kurmuştur. Birim, tüm seviyelerde ölçme ve değerlendirme süreçlerinin tasarlanması, uygulanması, denetlenmesi, </w:t>
      </w:r>
      <w:proofErr w:type="spellStart"/>
      <w:r>
        <w:rPr>
          <w:color w:val="000000"/>
        </w:rPr>
        <w:t>notlandırılması</w:t>
      </w:r>
      <w:proofErr w:type="spellEnd"/>
      <w:r>
        <w:rPr>
          <w:color w:val="000000"/>
        </w:rPr>
        <w:t xml:space="preserve">, iyileştirilmesi ve arşivlenmesinden sorumludur. Hazırlanan sınavlar, müfredatta belirlenen bilgi ve becerileri ölçmekte; seviye ve ders </w:t>
      </w:r>
      <w:proofErr w:type="gramStart"/>
      <w:r>
        <w:rPr>
          <w:color w:val="000000"/>
        </w:rPr>
        <w:t>bazlı</w:t>
      </w:r>
      <w:proofErr w:type="gramEnd"/>
      <w:r>
        <w:rPr>
          <w:color w:val="000000"/>
        </w:rPr>
        <w:t xml:space="preserve"> değerlendirmelerle öğrencilerin ilerleme durumları belirlenmektedir. Kuruluşundan bu yana sınav öncesi planlamadan sonuç analizine kadar tüm süreçler Sınav Hazırlama Birimi tarafından yürütülmekte, değerlendirme politikası öğretim elemanlarıyla iş birliği içinde geliştirilmektedir.</w:t>
      </w: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r>
        <w:rPr>
          <w:color w:val="000000"/>
        </w:rPr>
        <w:t>Uzaktan eğitim sürecinde de ölçme araçlarının geçerlik ve güvenirliğinden ödün verilmeden, sınavlar HKÜ Bilgi İşlem Müdürlüğü tarafından güvenliği sağlanan sistem üzerinden yürütülmüş; tüm süreçler kayıt altına alınarak öğrenme çıktıları titizlikle değerlendirilmiştir. Bu süreçlerde KVKK kapsamında öğrencilerin hakları gözetilmiş, sınav güvenliği sağlanmış ve olası mağduriyetlere karşı gerekli esneklik gösterilmiştir.</w:t>
      </w:r>
      <w:r>
        <w:rPr>
          <w:noProof/>
          <w:lang w:val="tr-TR"/>
        </w:rPr>
        <w:drawing>
          <wp:anchor distT="0" distB="0" distL="114300" distR="114300" simplePos="0" relativeHeight="251659264" behindDoc="0" locked="0" layoutInCell="1" hidden="0" allowOverlap="1" wp14:anchorId="7922875D" wp14:editId="3CAFE735">
            <wp:simplePos x="0" y="0"/>
            <wp:positionH relativeFrom="column">
              <wp:posOffset>1</wp:posOffset>
            </wp:positionH>
            <wp:positionV relativeFrom="paragraph">
              <wp:posOffset>45085</wp:posOffset>
            </wp:positionV>
            <wp:extent cx="2326721" cy="2368719"/>
            <wp:effectExtent l="0" t="0" r="0" b="0"/>
            <wp:wrapSquare wrapText="bothSides" distT="0" distB="0" distL="114300" distR="114300"/>
            <wp:docPr id="2" name="image1.jpg" descr="https://ydy.hku.edu.tr/wp-content/uploads/2019/01/teting.jpg"/>
            <wp:cNvGraphicFramePr/>
            <a:graphic xmlns:a="http://schemas.openxmlformats.org/drawingml/2006/main">
              <a:graphicData uri="http://schemas.openxmlformats.org/drawingml/2006/picture">
                <pic:pic xmlns:pic="http://schemas.openxmlformats.org/drawingml/2006/picture">
                  <pic:nvPicPr>
                    <pic:cNvPr id="0" name="image1.jpg" descr="https://ydy.hku.edu.tr/wp-content/uploads/2019/01/teting.jpg"/>
                    <pic:cNvPicPr preferRelativeResize="0"/>
                  </pic:nvPicPr>
                  <pic:blipFill>
                    <a:blip r:embed="rId87"/>
                    <a:srcRect/>
                    <a:stretch>
                      <a:fillRect/>
                    </a:stretch>
                  </pic:blipFill>
                  <pic:spPr>
                    <a:xfrm>
                      <a:off x="0" y="0"/>
                      <a:ext cx="2326721" cy="2368719"/>
                    </a:xfrm>
                    <a:prstGeom prst="rect">
                      <a:avLst/>
                    </a:prstGeom>
                    <a:ln/>
                  </pic:spPr>
                </pic:pic>
              </a:graphicData>
            </a:graphic>
          </wp:anchor>
        </w:drawing>
      </w: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roofErr w:type="spellStart"/>
      <w:r>
        <w:rPr>
          <w:color w:val="000000"/>
        </w:rPr>
        <w:t>YDY’de</w:t>
      </w:r>
      <w:proofErr w:type="spellEnd"/>
      <w:r>
        <w:rPr>
          <w:color w:val="000000"/>
        </w:rPr>
        <w:t xml:space="preserve"> ölçme ve değerlendirmenin temel hedefleri; tüm öğrencilere eşit fırsat sunmak, sonuçları açık ve objektif biçimde belirlemek, öğrenci gelişimini düzenli izlemek, farklı değerlendirme yöntemleriyle doğru ve kapsamlı sonuçlara ulaşmak ve öğrencilerin hedef dilde akademik eğitimlerini sürdürebilecek yeterliliğe ulaşmalarını sağlamaktır. Ölçme-değerlendirme uygulamalarında zaman ve kişiler arası tutarlılık gözetilmekte; süreçler öğrenci ve öğretim elemanı geri bildirimleri doğrultusunda sürekli iyileştirilmekte, alınan önlemler ve hedeflerle uyum düzenli olarak analiz edilmektedir.</w:t>
      </w: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pPr>
    </w:p>
    <w:p w:rsidR="00B71887" w:rsidRDefault="00B71887" w:rsidP="00B71887">
      <w:pPr>
        <w:pBdr>
          <w:top w:val="nil"/>
          <w:left w:val="nil"/>
          <w:bottom w:val="nil"/>
          <w:right w:val="nil"/>
          <w:between w:val="nil"/>
        </w:pBdr>
        <w:spacing w:after="0" w:line="240" w:lineRule="auto"/>
        <w:jc w:val="both"/>
      </w:pPr>
    </w:p>
    <w:p w:rsidR="00B71887" w:rsidRDefault="00B71887" w:rsidP="00B71887">
      <w:pPr>
        <w:pBdr>
          <w:top w:val="nil"/>
          <w:left w:val="nil"/>
          <w:bottom w:val="nil"/>
          <w:right w:val="nil"/>
          <w:between w:val="nil"/>
        </w:pBdr>
        <w:spacing w:after="0" w:line="240" w:lineRule="auto"/>
        <w:jc w:val="both"/>
      </w:pPr>
    </w:p>
    <w:p w:rsidR="00B71887" w:rsidRDefault="00B71887" w:rsidP="00B71887">
      <w:pPr>
        <w:pBdr>
          <w:top w:val="nil"/>
          <w:left w:val="nil"/>
          <w:bottom w:val="nil"/>
          <w:right w:val="nil"/>
          <w:between w:val="nil"/>
        </w:pBdr>
        <w:spacing w:after="0" w:line="240" w:lineRule="auto"/>
        <w:jc w:val="both"/>
      </w:pPr>
    </w:p>
    <w:p w:rsidR="00B71887" w:rsidRDefault="00B71887" w:rsidP="00B71887">
      <w:pPr>
        <w:pBdr>
          <w:top w:val="nil"/>
          <w:left w:val="nil"/>
          <w:bottom w:val="nil"/>
          <w:right w:val="nil"/>
          <w:between w:val="nil"/>
        </w:pBdr>
        <w:spacing w:after="0" w:line="240" w:lineRule="auto"/>
        <w:jc w:val="both"/>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tbl>
      <w:tblPr>
        <w:tblpPr w:leftFromText="141" w:rightFromText="141" w:vertAnchor="text" w:tblpY="152"/>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985"/>
        <w:gridCol w:w="1842"/>
        <w:gridCol w:w="1843"/>
        <w:gridCol w:w="2126"/>
      </w:tblGrid>
      <w:tr w:rsidR="00B71887" w:rsidTr="00A173E2">
        <w:trPr>
          <w:trHeight w:val="269"/>
        </w:trPr>
        <w:tc>
          <w:tcPr>
            <w:tcW w:w="1951"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5"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842"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843"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2126"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2415"/>
        </w:trPr>
        <w:tc>
          <w:tcPr>
            <w:tcW w:w="1951"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lastRenderedPageBreak/>
              <w:t xml:space="preserve">Programlarda öğrenci merkezli ölçme ve değerlendirme yaklaşımları bulunmamaktadır. </w:t>
            </w:r>
          </w:p>
        </w:tc>
        <w:tc>
          <w:tcPr>
            <w:tcW w:w="1985"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Öğrenci merkezli ölçme ve değerlendirmeye ilişkin ilke, kural ve planlamalar bulunmaktadır. </w:t>
            </w:r>
          </w:p>
        </w:tc>
        <w:tc>
          <w:tcPr>
            <w:tcW w:w="1842"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Programların genelinde öğrenci merkezli ve çeşitlendirilmiş ölçme ve değerlendirme uygulamaları bulunmaktadır. </w:t>
            </w:r>
          </w:p>
        </w:tc>
        <w:tc>
          <w:tcPr>
            <w:tcW w:w="1843"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Öğrenci merkezli ölçme ve değerlendirme uygulamaları izlenmekte ve ilgili iç paydaşların katılımıyla iyileştirilmektedir </w:t>
            </w:r>
          </w:p>
        </w:tc>
        <w:tc>
          <w:tcPr>
            <w:tcW w:w="2126"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İçselleştirilmiş, sistematik, sürdürülebilir ve örnek gösterilebilir uygulamalar bulunmaktadır. </w:t>
            </w:r>
          </w:p>
        </w:tc>
      </w:tr>
    </w:tbl>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b/>
          <w:bCs/>
          <w:color w:val="000000"/>
        </w:rPr>
      </w:pPr>
      <w:r>
        <w:rPr>
          <w:b/>
          <w:bCs/>
          <w:color w:val="000000"/>
        </w:rPr>
        <w:t xml:space="preserve">Örnek Kanıtlar </w:t>
      </w:r>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88">
        <w:r>
          <w:rPr>
            <w:color w:val="1155CC"/>
            <w:u w:val="single"/>
          </w:rPr>
          <w:t xml:space="preserve">Ek 8- 2024-2025 Learning </w:t>
        </w:r>
        <w:proofErr w:type="spellStart"/>
        <w:r>
          <w:rPr>
            <w:color w:val="1155CC"/>
            <w:u w:val="single"/>
          </w:rPr>
          <w:t>Organization</w:t>
        </w:r>
        <w:proofErr w:type="spellEnd"/>
        <w:r>
          <w:rPr>
            <w:color w:val="1155CC"/>
            <w:u w:val="single"/>
          </w:rPr>
          <w:t xml:space="preserve"> </w:t>
        </w:r>
        <w:proofErr w:type="spellStart"/>
        <w:r>
          <w:rPr>
            <w:color w:val="1155CC"/>
            <w:u w:val="single"/>
          </w:rPr>
          <w:t>Questionnaire</w:t>
        </w:r>
        <w:proofErr w:type="spellEnd"/>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89">
        <w:r>
          <w:rPr>
            <w:color w:val="1155CC"/>
            <w:u w:val="single"/>
          </w:rPr>
          <w:t>Ek 1</w:t>
        </w:r>
      </w:hyperlink>
      <w:hyperlink r:id="rId90">
        <w:r>
          <w:rPr>
            <w:color w:val="1155CC"/>
            <w:u w:val="single"/>
          </w:rPr>
          <w:t>0</w:t>
        </w:r>
      </w:hyperlink>
      <w:hyperlink r:id="rId91">
        <w:r>
          <w:rPr>
            <w:color w:val="1155CC"/>
            <w:u w:val="single"/>
          </w:rPr>
          <w:t>- 2025-26 Hazırlık Sınıfı 2. Çeyrek FİNAL Sınavı Duyurusu</w:t>
        </w:r>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92">
        <w:r>
          <w:rPr>
            <w:color w:val="1155CC"/>
            <w:u w:val="single"/>
          </w:rPr>
          <w:t>Ek 2</w:t>
        </w:r>
      </w:hyperlink>
      <w:hyperlink r:id="rId93">
        <w:r>
          <w:rPr>
            <w:color w:val="1155CC"/>
            <w:u w:val="single"/>
          </w:rPr>
          <w:t>0</w:t>
        </w:r>
      </w:hyperlink>
      <w:hyperlink r:id="rId94">
        <w:r>
          <w:rPr>
            <w:color w:val="1155CC"/>
            <w:u w:val="single"/>
          </w:rPr>
          <w:t xml:space="preserve">- </w:t>
        </w:r>
        <w:proofErr w:type="spellStart"/>
        <w:r>
          <w:rPr>
            <w:color w:val="1155CC"/>
            <w:u w:val="single"/>
          </w:rPr>
          <w:t>Writing</w:t>
        </w:r>
        <w:proofErr w:type="spellEnd"/>
        <w:r>
          <w:rPr>
            <w:color w:val="1155CC"/>
            <w:u w:val="single"/>
          </w:rPr>
          <w:t xml:space="preserve"> Evaluation of </w:t>
        </w:r>
        <w:proofErr w:type="spellStart"/>
        <w:r>
          <w:rPr>
            <w:color w:val="1155CC"/>
            <w:u w:val="single"/>
          </w:rPr>
          <w:t>Exam</w:t>
        </w:r>
        <w:proofErr w:type="spellEnd"/>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FF0000"/>
        </w:rPr>
      </w:pPr>
      <w:r>
        <w:rPr>
          <w:color w:val="FF0000"/>
        </w:rPr>
        <w:t xml:space="preserve"> * 2015 AKTS Kullanıcı Kılavuzu’ndaki anahtar prensipleri taşımalıdır</w:t>
      </w:r>
    </w:p>
    <w:p w:rsidR="00B71887" w:rsidRDefault="00B71887" w:rsidP="00B71887">
      <w:pPr>
        <w:pBdr>
          <w:top w:val="nil"/>
          <w:left w:val="nil"/>
          <w:bottom w:val="nil"/>
          <w:right w:val="nil"/>
          <w:between w:val="nil"/>
        </w:pBdr>
        <w:spacing w:after="0" w:line="240" w:lineRule="auto"/>
        <w:jc w:val="both"/>
        <w:rPr>
          <w:color w:val="FF0000"/>
        </w:rPr>
      </w:pPr>
    </w:p>
    <w:p w:rsidR="00B71887" w:rsidRDefault="00B71887" w:rsidP="00B71887">
      <w:pPr>
        <w:pBdr>
          <w:top w:val="nil"/>
          <w:left w:val="nil"/>
          <w:bottom w:val="nil"/>
          <w:right w:val="nil"/>
          <w:between w:val="nil"/>
        </w:pBdr>
        <w:spacing w:after="0" w:line="240" w:lineRule="auto"/>
        <w:jc w:val="both"/>
        <w:rPr>
          <w:color w:val="000000"/>
        </w:rPr>
      </w:pPr>
      <w:r>
        <w:rPr>
          <w:b/>
          <w:bCs/>
          <w:color w:val="000000"/>
          <w:sz w:val="24"/>
          <w:szCs w:val="24"/>
        </w:rPr>
        <w:t>B.2.3. Öğrenci kabulü, önceki öğrenmenin tanınması ve kredilendirilmesi</w:t>
      </w:r>
    </w:p>
    <w:p w:rsidR="00B71887" w:rsidRDefault="00B71887" w:rsidP="00B71887">
      <w:pPr>
        <w:pBdr>
          <w:top w:val="nil"/>
          <w:left w:val="nil"/>
          <w:bottom w:val="nil"/>
          <w:right w:val="nil"/>
          <w:between w:val="nil"/>
        </w:pBdr>
        <w:spacing w:after="0" w:line="240" w:lineRule="auto"/>
        <w:jc w:val="both"/>
        <w:rPr>
          <w:color w:val="000000"/>
        </w:rPr>
      </w:pPr>
      <w:r>
        <w:rPr>
          <w:color w:val="000000"/>
        </w:rPr>
        <w:t>Yabancı Diller Yüksekokulu doğrudan öğrenci kabulü gerçekleştirmemekte olup, öğrenci yerleştirme ve kabul süreçleri üniversitenin ilgili birimleri tarafından yürütülmektedir. Bu nedenle öğrenci kabulü, önceki öğrenmenin tanınması ve kredilendirilmesine ilişkin süreçler YDY bünyesinde tanımlı değildir.</w:t>
      </w:r>
    </w:p>
    <w:p w:rsidR="00B71887" w:rsidRDefault="00B71887" w:rsidP="00B71887">
      <w:pPr>
        <w:pBdr>
          <w:top w:val="nil"/>
          <w:left w:val="nil"/>
          <w:bottom w:val="nil"/>
          <w:right w:val="nil"/>
          <w:between w:val="nil"/>
        </w:pBdr>
        <w:spacing w:after="0" w:line="240" w:lineRule="auto"/>
        <w:jc w:val="both"/>
        <w:rPr>
          <w:color w:val="000000"/>
        </w:rPr>
      </w:pPr>
    </w:p>
    <w:tbl>
      <w:tblPr>
        <w:tblpPr w:leftFromText="141" w:rightFromText="141" w:vertAnchor="text" w:tblpY="152"/>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807"/>
        <w:gridCol w:w="1984"/>
        <w:gridCol w:w="1985"/>
        <w:gridCol w:w="1984"/>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80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4"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5"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984"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2694"/>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Kurumda öğrenci kabulü, önceki öğrenmenin tanınması ve kredilendirilmesine ilişkin süreçler tanımlanmamıştır. </w:t>
            </w:r>
          </w:p>
        </w:tc>
        <w:tc>
          <w:tcPr>
            <w:tcW w:w="180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öğrenci kabulü, önceki öğrenmenin tanınması ve kredilendirilmesine ilişkin ilke, kural ve bağlı planlar bulunmaktadır. </w:t>
            </w:r>
          </w:p>
        </w:tc>
        <w:tc>
          <w:tcPr>
            <w:tcW w:w="1984"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genelinde öğrenci kabulü, önceki öğrenmenin tanınması ve kredilendirilmesine ilişkin planlar dâhilinde uygulamalar bulunmaktadır. </w:t>
            </w:r>
          </w:p>
        </w:tc>
        <w:tc>
          <w:tcPr>
            <w:tcW w:w="1985"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Öğrenci kabulü, önceki öğrenmenin tanınması ve kredilendirilmesine ilişkin süreçler izlenmekte, iyileştirilmekte ve güncellemeler ilan edilmektedir. </w:t>
            </w:r>
          </w:p>
        </w:tc>
        <w:tc>
          <w:tcPr>
            <w:tcW w:w="1984"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b/>
          <w:bCs/>
          <w:color w:val="000000"/>
        </w:rPr>
      </w:pPr>
      <w:r>
        <w:rPr>
          <w:b/>
          <w:bCs/>
          <w:color w:val="000000"/>
        </w:rPr>
        <w:t xml:space="preserve">Örnek Kanıtlar </w:t>
      </w:r>
    </w:p>
    <w:p w:rsidR="00B71887" w:rsidRDefault="00B71887" w:rsidP="00B71887">
      <w:pPr>
        <w:pBdr>
          <w:top w:val="nil"/>
          <w:left w:val="nil"/>
          <w:bottom w:val="nil"/>
          <w:right w:val="nil"/>
          <w:between w:val="nil"/>
        </w:pBdr>
        <w:spacing w:after="0" w:line="240" w:lineRule="auto"/>
        <w:jc w:val="both"/>
        <w:rPr>
          <w:color w:val="FF0000"/>
        </w:rPr>
      </w:pPr>
      <w:r>
        <w:rPr>
          <w:color w:val="FF0000"/>
        </w:rPr>
        <w:t>* 2015 AKTS Kullanıcı Kılavuzu’ndaki anahtar prensipleri taşımalıdır.</w:t>
      </w:r>
    </w:p>
    <w:p w:rsidR="00B71887" w:rsidRDefault="00B71887" w:rsidP="00B71887">
      <w:pPr>
        <w:pBdr>
          <w:top w:val="nil"/>
          <w:left w:val="nil"/>
          <w:bottom w:val="nil"/>
          <w:right w:val="nil"/>
          <w:between w:val="nil"/>
        </w:pBdr>
        <w:spacing w:after="0" w:line="240" w:lineRule="auto"/>
        <w:jc w:val="both"/>
        <w:rPr>
          <w:color w:val="FF0000"/>
        </w:rPr>
      </w:pPr>
    </w:p>
    <w:p w:rsidR="00B71887" w:rsidRDefault="00B71887" w:rsidP="00B71887">
      <w:pPr>
        <w:pBdr>
          <w:top w:val="nil"/>
          <w:left w:val="nil"/>
          <w:bottom w:val="nil"/>
          <w:right w:val="nil"/>
          <w:between w:val="nil"/>
        </w:pBdr>
        <w:spacing w:after="0" w:line="240" w:lineRule="auto"/>
        <w:jc w:val="both"/>
        <w:rPr>
          <w:color w:val="FF0000"/>
        </w:rPr>
      </w:pPr>
    </w:p>
    <w:p w:rsidR="00B71887" w:rsidRDefault="00B71887" w:rsidP="00B71887">
      <w:pPr>
        <w:pBdr>
          <w:top w:val="nil"/>
          <w:left w:val="nil"/>
          <w:bottom w:val="nil"/>
          <w:right w:val="nil"/>
          <w:between w:val="nil"/>
        </w:pBdr>
        <w:spacing w:after="0" w:line="240" w:lineRule="auto"/>
        <w:jc w:val="both"/>
        <w:rPr>
          <w:b/>
          <w:bCs/>
          <w:color w:val="000000"/>
          <w:sz w:val="24"/>
          <w:szCs w:val="24"/>
        </w:rPr>
      </w:pPr>
      <w:r>
        <w:rPr>
          <w:b/>
          <w:bCs/>
          <w:color w:val="000000"/>
          <w:sz w:val="24"/>
          <w:szCs w:val="24"/>
        </w:rPr>
        <w:t>B.2.4. Yeterliliklerin sertifikalandırılması ve diploma</w:t>
      </w:r>
    </w:p>
    <w:p w:rsidR="00B71887" w:rsidRDefault="00B71887" w:rsidP="00B71887">
      <w:pPr>
        <w:spacing w:after="0" w:line="240" w:lineRule="auto"/>
        <w:jc w:val="both"/>
        <w:rPr>
          <w:color w:val="000000"/>
        </w:rPr>
      </w:pPr>
      <w:r>
        <w:rPr>
          <w:color w:val="000000"/>
        </w:rPr>
        <w:t>Yabancı Diller Yüksekokulunda öğrencilerin muafiyet koşulları ve hangi seviyeyi tamamlamaları gerektiği Dil Eğitim ve Öğretim Yönetmeliğimiz ile belirlenmiş ve web sayfamızda ayrıntılı olarak paylaşılmıştır. Yüksekokulumuzda Hazırlık eğitimine devam eden veya tüm kurları başarılı bir şekilde tamamlayan öğrencilerimiz talep etmeleri halinde ilgili resmi belge EBYS üzerinden sekreterliğimiz aracılığıyla hazırlanmakta ve öğrencilere mail yoluyla teslim edilmektedir.</w:t>
      </w:r>
    </w:p>
    <w:p w:rsidR="00B71887" w:rsidRDefault="00B71887" w:rsidP="00B71887">
      <w:pP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tbl>
      <w:tblPr>
        <w:tblpPr w:leftFromText="141" w:rightFromText="141" w:vertAnchor="text" w:tblpY="152"/>
        <w:tblW w:w="9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6"/>
        <w:gridCol w:w="1987"/>
        <w:gridCol w:w="1987"/>
        <w:gridCol w:w="1944"/>
        <w:gridCol w:w="1842"/>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lastRenderedPageBreak/>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44"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842"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2685"/>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diploma onayı ve diğer yeterliliklerin sertifikalandırılmasına ilişkin süreçler tanımlanmamıştır.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diploma onayı ve diğer yeterliliklerin sertifikalandırılmasına ilişkin kapsamlı, tutarlı ve ilan edilmiş ilke, kural ve süreçler bulunmaktadır. </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Kurumun genelinde diploma onayı ve diğer yeterliliklerin sertifikalandırılmasına ilişkin uygulamalar bulunmaktadır. </w:t>
            </w:r>
          </w:p>
        </w:tc>
        <w:tc>
          <w:tcPr>
            <w:tcW w:w="1944"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Uygulamalar izlenmekte ve tanımlı süreçler iyileştirilmektedir. </w:t>
            </w:r>
          </w:p>
        </w:tc>
        <w:tc>
          <w:tcPr>
            <w:tcW w:w="1842"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b/>
          <w:bCs/>
          <w:color w:val="000000"/>
        </w:rPr>
      </w:pPr>
      <w:r>
        <w:rPr>
          <w:b/>
          <w:bCs/>
          <w:color w:val="000000"/>
        </w:rPr>
        <w:t xml:space="preserve">Örnek Kanıtlar </w:t>
      </w:r>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95">
        <w:r>
          <w:rPr>
            <w:color w:val="1155CC"/>
            <w:u w:val="single"/>
          </w:rPr>
          <w:t>Ek 1</w:t>
        </w:r>
      </w:hyperlink>
      <w:hyperlink r:id="rId96">
        <w:r>
          <w:rPr>
            <w:color w:val="1155CC"/>
            <w:u w:val="single"/>
          </w:rPr>
          <w:t>6</w:t>
        </w:r>
      </w:hyperlink>
      <w:hyperlink r:id="rId97">
        <w:r>
          <w:rPr>
            <w:color w:val="1155CC"/>
            <w:u w:val="single"/>
          </w:rPr>
          <w:t xml:space="preserve">- </w:t>
        </w:r>
        <w:proofErr w:type="spellStart"/>
        <w:r>
          <w:rPr>
            <w:color w:val="1155CC"/>
            <w:u w:val="single"/>
          </w:rPr>
          <w:t>Yabanci</w:t>
        </w:r>
        <w:proofErr w:type="spellEnd"/>
        <w:r>
          <w:rPr>
            <w:color w:val="1155CC"/>
            <w:u w:val="single"/>
          </w:rPr>
          <w:t xml:space="preserve"> Dil Eğitim Öğretim Yönetmeliği  </w:t>
        </w:r>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98">
        <w:r>
          <w:rPr>
            <w:color w:val="1155CC"/>
            <w:u w:val="single"/>
          </w:rPr>
          <w:t>Ek 1</w:t>
        </w:r>
      </w:hyperlink>
      <w:hyperlink r:id="rId99">
        <w:r>
          <w:rPr>
            <w:color w:val="1155CC"/>
            <w:u w:val="single"/>
          </w:rPr>
          <w:t>7</w:t>
        </w:r>
      </w:hyperlink>
      <w:hyperlink r:id="rId100">
        <w:r>
          <w:rPr>
            <w:color w:val="1155CC"/>
            <w:u w:val="single"/>
          </w:rPr>
          <w:t>- Hazırlık Muafiyeti</w:t>
        </w:r>
      </w:hyperlink>
    </w:p>
    <w:p w:rsidR="00B71887" w:rsidRDefault="00B71887" w:rsidP="00B71887">
      <w:pPr>
        <w:pBdr>
          <w:top w:val="nil"/>
          <w:left w:val="nil"/>
          <w:bottom w:val="nil"/>
          <w:right w:val="nil"/>
          <w:between w:val="nil"/>
        </w:pBdr>
        <w:spacing w:after="0" w:line="240" w:lineRule="auto"/>
        <w:jc w:val="both"/>
        <w:rPr>
          <w:color w:val="FF0000"/>
        </w:rPr>
      </w:pPr>
      <w:r>
        <w:rPr>
          <w:color w:val="FF0000"/>
        </w:rPr>
        <w:t>* 2015 AKTS Kullanıcı Kılavuzu’ndaki anahtar prensipleri taşımalıdır</w:t>
      </w:r>
    </w:p>
    <w:p w:rsidR="00B71887" w:rsidRDefault="00B71887" w:rsidP="00B71887">
      <w:pPr>
        <w:pBdr>
          <w:top w:val="nil"/>
          <w:left w:val="nil"/>
          <w:bottom w:val="nil"/>
          <w:right w:val="nil"/>
          <w:between w:val="nil"/>
        </w:pBdr>
        <w:spacing w:after="0" w:line="240" w:lineRule="auto"/>
        <w:jc w:val="both"/>
        <w:rPr>
          <w:color w:val="FF0000"/>
        </w:rPr>
      </w:pPr>
    </w:p>
    <w:p w:rsidR="00B71887" w:rsidRDefault="00B71887" w:rsidP="00B71887">
      <w:pPr>
        <w:pBdr>
          <w:top w:val="nil"/>
          <w:left w:val="nil"/>
          <w:bottom w:val="nil"/>
          <w:right w:val="nil"/>
          <w:between w:val="nil"/>
        </w:pBdr>
        <w:spacing w:after="0" w:line="240" w:lineRule="auto"/>
        <w:jc w:val="both"/>
        <w:rPr>
          <w:color w:val="FF0000"/>
        </w:rPr>
      </w:pPr>
    </w:p>
    <w:p w:rsidR="00B71887" w:rsidRDefault="00B71887" w:rsidP="00B71887">
      <w:pPr>
        <w:pBdr>
          <w:top w:val="nil"/>
          <w:left w:val="nil"/>
          <w:bottom w:val="nil"/>
          <w:right w:val="nil"/>
          <w:between w:val="nil"/>
        </w:pBdr>
        <w:spacing w:after="0" w:line="240" w:lineRule="auto"/>
        <w:jc w:val="both"/>
        <w:rPr>
          <w:color w:val="000000"/>
        </w:rPr>
      </w:pPr>
      <w:r>
        <w:rPr>
          <w:b/>
          <w:bCs/>
          <w:color w:val="FF0000"/>
          <w:sz w:val="24"/>
          <w:szCs w:val="24"/>
        </w:rPr>
        <w:t>B.3. Öğrenme Kaynakları ve Akademik Destek Hizmetleri</w:t>
      </w:r>
      <w:r>
        <w:rPr>
          <w:color w:val="FF0000"/>
          <w:sz w:val="24"/>
          <w:szCs w:val="24"/>
        </w:rPr>
        <w:t xml:space="preserve"> </w:t>
      </w:r>
    </w:p>
    <w:p w:rsidR="00B71887" w:rsidRDefault="00B71887" w:rsidP="00B71887">
      <w:pPr>
        <w:pBdr>
          <w:top w:val="nil"/>
          <w:left w:val="nil"/>
          <w:bottom w:val="nil"/>
          <w:right w:val="nil"/>
          <w:between w:val="nil"/>
        </w:pBdr>
        <w:spacing w:after="0" w:line="240" w:lineRule="auto"/>
        <w:jc w:val="both"/>
        <w:rPr>
          <w:color w:val="000000"/>
        </w:rPr>
      </w:pPr>
      <w:r>
        <w:rPr>
          <w:color w:val="000000"/>
        </w:rPr>
        <w:t>Kurum, hedeflediği nitelikli mezun yeterliliklerine ulaşmak ve eğitim- öğretim faaliyetlerini yürütmek için uygun altyapıya, kaynaklara ve ortamlara sahip olmalı ve öğrenme olanaklarının tüm öğrenciler için yeterli ve erişilebilir olmasını güvence altına almalıdır. Kurum öğrencilerin akademik gelişimi ve kariyer planlamasına yönelik destek hizmetleri sağlamalıdır.</w:t>
      </w: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sz w:val="24"/>
          <w:szCs w:val="24"/>
        </w:rPr>
      </w:pPr>
      <w:r>
        <w:rPr>
          <w:b/>
          <w:bCs/>
          <w:color w:val="000000"/>
          <w:sz w:val="24"/>
          <w:szCs w:val="24"/>
        </w:rPr>
        <w:t>B.3.1. Öğrenme ortam ve kaynakları</w:t>
      </w:r>
      <w:r>
        <w:rPr>
          <w:color w:val="000000"/>
          <w:sz w:val="24"/>
          <w:szCs w:val="24"/>
        </w:rPr>
        <w:t xml:space="preserve"> </w:t>
      </w:r>
    </w:p>
    <w:p w:rsidR="00B71887" w:rsidRDefault="00B71887" w:rsidP="00B71887">
      <w:pPr>
        <w:spacing w:after="0" w:line="240" w:lineRule="auto"/>
        <w:jc w:val="both"/>
        <w:rPr>
          <w:color w:val="000000"/>
        </w:rPr>
      </w:pPr>
      <w:r>
        <w:rPr>
          <w:color w:val="000000"/>
        </w:rPr>
        <w:t xml:space="preserve">Eğitim öğretim faaliyetimize dair tüm bilgi ve bilgilendirmeler, YDY bünyesinde yabancı öğrenci ve öğretim görevlilerinin bulunması dikkate alınarak tüm duyuru, haber ve web içerikleri hem Türkçe hem de İngilizce olmak üzere paylaşılmaktadır. Tüm bilgiler ydy.hku.edu.tr web sayfamızda güncel olarak tutulmaktadır. Böylece tüm öğretim görevlilerimiz ve öğrencilerimiz eğitim-öğretim faaliyetlerine ve kaynaklara eşit şekilde ulaşabilmektedir. Ayrıca, tüm dijital kaynaklar öğrencilerimizin </w:t>
      </w:r>
      <w:proofErr w:type="spellStart"/>
      <w:r>
        <w:rPr>
          <w:color w:val="000000"/>
        </w:rPr>
        <w:t>KVKK’ndan</w:t>
      </w:r>
      <w:proofErr w:type="spellEnd"/>
      <w:r>
        <w:rPr>
          <w:color w:val="000000"/>
        </w:rPr>
        <w:t xml:space="preserve"> kaynaklanan hakları dikkate alınarak Öğrenci Bilgi Yönetim Sistemimiz (OYS) üzerinden paylaşılmaktadır. </w:t>
      </w:r>
    </w:p>
    <w:p w:rsidR="00B71887" w:rsidRDefault="00B71887" w:rsidP="00B71887">
      <w:pPr>
        <w:spacing w:after="0" w:line="240" w:lineRule="auto"/>
        <w:jc w:val="both"/>
        <w:rPr>
          <w:color w:val="000000"/>
        </w:rPr>
      </w:pPr>
    </w:p>
    <w:p w:rsidR="00B71887" w:rsidRDefault="00B71887" w:rsidP="00B71887">
      <w:pP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1371"/>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eğitim-öğretim faaliyetlerini sürdürebilmek için yeterli kaynağı bulunmamaktadır.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eğitim-öğretim faaliyetlerini sürdürebilmek için uygun nitelik ve nicelikte öğrenme kaynaklarının (sınıf, </w:t>
            </w:r>
            <w:r>
              <w:rPr>
                <w:color w:val="000000"/>
              </w:rPr>
              <w:lastRenderedPageBreak/>
              <w:t xml:space="preserve">laboratuvar, stüdyo, öğrenme yönetim sistemi, basılı/e-kaynak ve materyal, insan kaynakları vb.) oluşturulmasına yönelik planları vardır. </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lastRenderedPageBreak/>
              <w:t xml:space="preserve">Kurumun genelinde öğrenme kaynaklarının yönetimi alana özgü koşullar, erişilebilirlik ve birimler arası </w:t>
            </w:r>
            <w:r>
              <w:rPr>
                <w:b/>
                <w:bCs/>
                <w:color w:val="000000"/>
              </w:rPr>
              <w:lastRenderedPageBreak/>
              <w:t xml:space="preserve">denge gözetilerek gerçekleştirilmektedir.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lastRenderedPageBreak/>
              <w:t xml:space="preserve">Öğrenme kaynaklarının geliştirilmesine ve kullanımına yönelik izleme ve iyileştirilme yapılmaktadır.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pBdr>
          <w:top w:val="nil"/>
          <w:left w:val="nil"/>
          <w:bottom w:val="nil"/>
          <w:right w:val="nil"/>
          <w:between w:val="nil"/>
        </w:pBdr>
        <w:spacing w:after="0" w:line="240" w:lineRule="auto"/>
        <w:jc w:val="both"/>
        <w:rPr>
          <w:b/>
          <w:bCs/>
          <w:color w:val="FF0000"/>
        </w:rPr>
      </w:pPr>
    </w:p>
    <w:p w:rsidR="00B71887" w:rsidRDefault="00B71887" w:rsidP="00B71887">
      <w:pPr>
        <w:pBdr>
          <w:top w:val="nil"/>
          <w:left w:val="nil"/>
          <w:bottom w:val="nil"/>
          <w:right w:val="nil"/>
          <w:between w:val="nil"/>
        </w:pBdr>
        <w:spacing w:after="0" w:line="240" w:lineRule="auto"/>
        <w:jc w:val="both"/>
        <w:rPr>
          <w:b/>
          <w:bCs/>
          <w:color w:val="FF0000"/>
        </w:rPr>
      </w:pPr>
    </w:p>
    <w:p w:rsidR="00B71887" w:rsidRDefault="00B71887" w:rsidP="00B71887">
      <w:pPr>
        <w:pBdr>
          <w:top w:val="nil"/>
          <w:left w:val="nil"/>
          <w:bottom w:val="nil"/>
          <w:right w:val="nil"/>
          <w:between w:val="nil"/>
        </w:pBdr>
        <w:spacing w:after="0" w:line="240" w:lineRule="auto"/>
        <w:jc w:val="both"/>
        <w:rPr>
          <w:b/>
          <w:bCs/>
          <w:color w:val="000000"/>
        </w:rPr>
      </w:pPr>
      <w:r>
        <w:rPr>
          <w:b/>
          <w:bCs/>
          <w:color w:val="000000"/>
        </w:rPr>
        <w:t xml:space="preserve">Örnek Kanıtlar </w:t>
      </w: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r>
        <w:rPr>
          <w:b/>
          <w:bCs/>
          <w:color w:val="000000"/>
          <w:sz w:val="24"/>
          <w:szCs w:val="24"/>
        </w:rPr>
        <w:t>B.3.2. Akademik destek hizmetleri</w:t>
      </w:r>
    </w:p>
    <w:p w:rsidR="00B71887" w:rsidRDefault="00B71887" w:rsidP="00B71887">
      <w:pPr>
        <w:pBdr>
          <w:top w:val="nil"/>
          <w:left w:val="nil"/>
          <w:bottom w:val="nil"/>
          <w:right w:val="nil"/>
          <w:between w:val="nil"/>
        </w:pBdr>
        <w:spacing w:after="0" w:line="240" w:lineRule="auto"/>
        <w:jc w:val="both"/>
        <w:rPr>
          <w:color w:val="000000"/>
        </w:rPr>
      </w:pPr>
      <w:proofErr w:type="spellStart"/>
      <w:r>
        <w:rPr>
          <w:color w:val="000000"/>
        </w:rPr>
        <w:t>YDY’de</w:t>
      </w:r>
      <w:proofErr w:type="spellEnd"/>
      <w:r>
        <w:rPr>
          <w:color w:val="000000"/>
        </w:rPr>
        <w:t xml:space="preserve"> her dönem geçişinde farklı seviyelerdeki sınıflara yeni sınıf öğretim görevlileri atanmakta ve bu öğretim görevlileri öğrencilerin akademik gelişimlerini yakından takip etmektedir. Bu yapı sayesinde öğrencilerin akademik performansları düzenli olarak izlenmekte, karşılaşılan akademik sorunlara hızlı ve etkili biçimde çözüm üretilmekte ve gerekli yönlendirmeler yapılmaktadır. Her öğretim görevlisinin belirlenmiş ofis saatleri bulunmakta olup öğrenciler bu saatler hakkında bilgilendirilmektedir. Öğrenciler öğretim görevlilerine hem yüz yüze ofis görüşmeleri yoluyla hem de çevrim içi iletişim kanalları aracılığıyla kolaylıkla erişebilmektedir. Bu sistem, öğrencilerin akademik destek ihtiyaçlarına zamanında ve sürdürülebilir biçimde cevap verilmesini sağlamaktadır.</w:t>
      </w:r>
    </w:p>
    <w:tbl>
      <w:tblPr>
        <w:tblpPr w:leftFromText="141" w:rightFromText="141" w:vertAnchor="text" w:tblpY="152"/>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804"/>
        <w:gridCol w:w="1985"/>
        <w:gridCol w:w="1843"/>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804"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5"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843"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1371"/>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öğrencilerin akademik gelişimi ve kariyer planlamasına yönelik destek hizmetleri bulunmamaktadır.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öğrencilerin akademik gelişimi ve kariyer planlaması süreçlerine ilişkin tanımlı ilke ve kurallar bulunmaktadır. </w:t>
            </w:r>
          </w:p>
        </w:tc>
        <w:tc>
          <w:tcPr>
            <w:tcW w:w="1804"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öğrencilerin akademik gelişim ve kariyer planlamasına yönelik destek hizmetleri tanımlı ilke ve kurallar dâhilinde yürütülmektedir. </w:t>
            </w:r>
          </w:p>
        </w:tc>
        <w:tc>
          <w:tcPr>
            <w:tcW w:w="1985"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Kurumda öğrencilerin akademik gelişimi ve kariyer planlamasına ilişkin uygulamalar izlenmekte ve öğrencilerin katılımıyla iyileştirilmektedir. </w:t>
            </w:r>
          </w:p>
        </w:tc>
        <w:tc>
          <w:tcPr>
            <w:tcW w:w="1843"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b/>
          <w:bCs/>
          <w:color w:val="000000"/>
        </w:rPr>
      </w:pPr>
      <w:r>
        <w:rPr>
          <w:b/>
          <w:bCs/>
          <w:color w:val="000000"/>
        </w:rPr>
        <w:t xml:space="preserve">Örnek Kanıtlar </w:t>
      </w:r>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101">
        <w:r>
          <w:rPr>
            <w:color w:val="1155CC"/>
            <w:u w:val="single"/>
          </w:rPr>
          <w:t>Ek 1</w:t>
        </w:r>
      </w:hyperlink>
      <w:hyperlink r:id="rId102">
        <w:r>
          <w:rPr>
            <w:color w:val="1155CC"/>
            <w:u w:val="single"/>
          </w:rPr>
          <w:t>2</w:t>
        </w:r>
      </w:hyperlink>
      <w:hyperlink r:id="rId103">
        <w:r>
          <w:rPr>
            <w:color w:val="1155CC"/>
            <w:u w:val="single"/>
          </w:rPr>
          <w:t>- Sınıf Hocaları</w:t>
        </w:r>
      </w:hyperlink>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r>
        <w:rPr>
          <w:b/>
          <w:bCs/>
          <w:color w:val="000000"/>
          <w:sz w:val="24"/>
          <w:szCs w:val="24"/>
        </w:rPr>
        <w:t>B.3.3. Tesis ve altyapılar</w:t>
      </w:r>
    </w:p>
    <w:p w:rsidR="00B71887" w:rsidRDefault="00B71887" w:rsidP="00B71887">
      <w:pPr>
        <w:pBdr>
          <w:top w:val="nil"/>
          <w:left w:val="nil"/>
          <w:bottom w:val="nil"/>
          <w:right w:val="nil"/>
          <w:between w:val="nil"/>
        </w:pBdr>
        <w:spacing w:after="0" w:line="240" w:lineRule="auto"/>
        <w:jc w:val="both"/>
        <w:rPr>
          <w:color w:val="000000"/>
        </w:rPr>
      </w:pPr>
      <w:r>
        <w:rPr>
          <w:color w:val="000000"/>
        </w:rPr>
        <w:t>YDY öğrencileri, üniversite bünyesinde sunulan yemekhane, yurt, teknoloji donanımlı çalışma alanları, sağlık, ulaşım, bilişim hizmetleri ve uzaktan eğitim altyapısı gibi tesis ve hizmetlerden aktif olarak yararlanmaktadır. Bu altyapılar öğrencilerin ihtiyaçlarına uygun nitelik ve nicelikte olup erişilebilir durumdadır ve öğrencilerin kullanımına sunulmaktadır. Söz konusu tesis ve altyapıların kullanımı düzenli olarak değerlendirilmekte ve ihtiyaçlar doğrultusunda iyileştirmeler yapılmaktadır.</w:t>
      </w:r>
    </w:p>
    <w:p w:rsidR="00B71887" w:rsidRDefault="00B71887" w:rsidP="00B71887">
      <w:pPr>
        <w:pBdr>
          <w:top w:val="nil"/>
          <w:left w:val="nil"/>
          <w:bottom w:val="nil"/>
          <w:right w:val="nil"/>
          <w:between w:val="nil"/>
        </w:pBdr>
        <w:spacing w:after="0" w:line="240" w:lineRule="auto"/>
        <w:jc w:val="both"/>
        <w:rPr>
          <w:color w:val="000000"/>
        </w:rPr>
      </w:pP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lastRenderedPageBreak/>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1371"/>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uygun nitelik ve nicelikte tesisler ve altyapı bulunmamaktadır.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uygun nitelik ve nicelikte tesis ve altyapının (yemekhane, yurt, sağlık, kütüphane, ulaşım, bilgi ve iletişim altyapısı, uzaktan eğitim altyapısı vb.) kurulmasına ve kullanımına ilişkin planlamalar bulunmaktadır.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genelinde tesis ve altyapı erişilebilirdir ve bunlardan fırsat eşitliğine dayalı olarak yararlanılmaktadır. </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Tesis ve altyapının kullanımı izlenmekte ve ihtiyaçlar doğrultusunda iyileştirilmektedir.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pBdr>
          <w:top w:val="nil"/>
          <w:left w:val="nil"/>
          <w:bottom w:val="nil"/>
          <w:right w:val="nil"/>
          <w:between w:val="nil"/>
        </w:pBdr>
        <w:spacing w:after="0" w:line="240" w:lineRule="auto"/>
        <w:jc w:val="both"/>
        <w:rPr>
          <w:b/>
          <w:bCs/>
          <w:color w:val="FF0000"/>
        </w:rPr>
      </w:pPr>
    </w:p>
    <w:p w:rsidR="00B71887" w:rsidRDefault="00B71887" w:rsidP="00B71887">
      <w:pPr>
        <w:pBdr>
          <w:top w:val="nil"/>
          <w:left w:val="nil"/>
          <w:bottom w:val="nil"/>
          <w:right w:val="nil"/>
          <w:between w:val="nil"/>
        </w:pBdr>
        <w:spacing w:after="0" w:line="240" w:lineRule="auto"/>
        <w:jc w:val="both"/>
        <w:rPr>
          <w:b/>
          <w:bCs/>
          <w:color w:val="FF0000"/>
        </w:rPr>
      </w:pPr>
    </w:p>
    <w:p w:rsidR="00B71887" w:rsidRDefault="00B71887" w:rsidP="00B71887">
      <w:pPr>
        <w:pBdr>
          <w:top w:val="nil"/>
          <w:left w:val="nil"/>
          <w:bottom w:val="nil"/>
          <w:right w:val="nil"/>
          <w:between w:val="nil"/>
        </w:pBdr>
        <w:spacing w:after="0" w:line="240" w:lineRule="auto"/>
        <w:jc w:val="both"/>
        <w:rPr>
          <w:color w:val="000000"/>
        </w:rPr>
      </w:pPr>
      <w:r>
        <w:rPr>
          <w:b/>
          <w:bCs/>
          <w:color w:val="000000"/>
        </w:rPr>
        <w:t>Örnek Kanıtlar</w:t>
      </w:r>
      <w:r>
        <w:rPr>
          <w:color w:val="000000"/>
        </w:rPr>
        <w:t xml:space="preserve"> </w:t>
      </w: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b/>
          <w:bCs/>
          <w:color w:val="000000"/>
          <w:sz w:val="24"/>
          <w:szCs w:val="24"/>
        </w:rPr>
      </w:pPr>
      <w:r>
        <w:rPr>
          <w:b/>
          <w:bCs/>
          <w:color w:val="000000"/>
          <w:sz w:val="24"/>
          <w:szCs w:val="24"/>
        </w:rPr>
        <w:t>B.3.4. Dezavantajlı gruplar</w:t>
      </w:r>
    </w:p>
    <w:p w:rsidR="00B71887" w:rsidRDefault="00B71887" w:rsidP="00B71887">
      <w:pPr>
        <w:pBdr>
          <w:top w:val="nil"/>
          <w:left w:val="nil"/>
          <w:bottom w:val="nil"/>
          <w:right w:val="nil"/>
          <w:between w:val="nil"/>
        </w:pBdr>
        <w:spacing w:after="0" w:line="240" w:lineRule="auto"/>
        <w:jc w:val="both"/>
        <w:rPr>
          <w:color w:val="000000"/>
        </w:rPr>
      </w:pPr>
      <w:r>
        <w:rPr>
          <w:color w:val="000000"/>
        </w:rPr>
        <w:t>Dezavantajlı grupta olan öğrencilerimizin Hazırlık eğitimi almaları durumunda gerekli hassasiyet ve düzenlemeler yapılır, üniversitemiz Özel Eğitim Öğretmenliği bölümü ile iletişime geçilerek en uygun eğitim ortamının oluşturulması için gerekli düzenlemeler yapılır.</w:t>
      </w:r>
    </w:p>
    <w:p w:rsidR="00B71887" w:rsidRDefault="00B71887" w:rsidP="00B71887">
      <w:pPr>
        <w:pBdr>
          <w:top w:val="nil"/>
          <w:left w:val="nil"/>
          <w:bottom w:val="nil"/>
          <w:right w:val="nil"/>
          <w:between w:val="nil"/>
        </w:pBdr>
        <w:spacing w:after="0" w:line="240" w:lineRule="auto"/>
        <w:jc w:val="both"/>
        <w:rPr>
          <w:color w:val="000000"/>
        </w:rPr>
      </w:pPr>
    </w:p>
    <w:tbl>
      <w:tblPr>
        <w:tblpPr w:leftFromText="141" w:rightFromText="141" w:vertAnchor="text" w:tblpY="152"/>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804"/>
        <w:gridCol w:w="1843"/>
        <w:gridCol w:w="2126"/>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804"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843"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2126"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2835"/>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dezavantajlı grupların eğitim olanaklarına erişimine ilişkin planlamalar bulunmamaktadır.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Dezavantajlı grupların eğitim olanaklarına nitelikli ve adil erişimine ilişkin planlamalar bulunmaktadır. </w:t>
            </w:r>
          </w:p>
        </w:tc>
        <w:tc>
          <w:tcPr>
            <w:tcW w:w="1804"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Dezavantajlı grupların eğitim olanaklarına erişimine ilişkin uygulamalar yürütülmektedir. </w:t>
            </w:r>
          </w:p>
        </w:tc>
        <w:tc>
          <w:tcPr>
            <w:tcW w:w="1843"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Dezavantajlı grupların eğitim olanaklarına erişimine yönelik uygulamalar izlenmekte ve dezavantajlı grupların görüşleri de alınarak iyileştirilmektedir. </w:t>
            </w:r>
          </w:p>
        </w:tc>
        <w:tc>
          <w:tcPr>
            <w:tcW w:w="2126"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b/>
          <w:bCs/>
          <w:color w:val="000000"/>
        </w:rPr>
      </w:pPr>
      <w:r>
        <w:rPr>
          <w:b/>
          <w:bCs/>
          <w:color w:val="000000"/>
        </w:rPr>
        <w:t xml:space="preserve">Örnek Kanıtlar </w:t>
      </w: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r>
        <w:rPr>
          <w:b/>
          <w:bCs/>
          <w:color w:val="000000"/>
          <w:sz w:val="24"/>
          <w:szCs w:val="24"/>
        </w:rPr>
        <w:t>B.3.5. Sosyal, kültürel, sportif faaliyetler</w:t>
      </w:r>
      <w:r>
        <w:rPr>
          <w:color w:val="000000"/>
          <w:sz w:val="24"/>
          <w:szCs w:val="24"/>
        </w:rPr>
        <w:t xml:space="preserve"> </w:t>
      </w:r>
    </w:p>
    <w:p w:rsidR="00B71887" w:rsidRDefault="00B71887" w:rsidP="00B71887">
      <w:pPr>
        <w:pBdr>
          <w:top w:val="nil"/>
          <w:left w:val="nil"/>
          <w:bottom w:val="nil"/>
          <w:right w:val="nil"/>
          <w:between w:val="nil"/>
        </w:pBdr>
        <w:spacing w:after="0" w:line="240" w:lineRule="auto"/>
        <w:jc w:val="both"/>
        <w:rPr>
          <w:color w:val="000000"/>
        </w:rPr>
      </w:pPr>
      <w:r>
        <w:rPr>
          <w:color w:val="000000"/>
        </w:rPr>
        <w:t>Öğrenci toplulukları ve bu toplulukların etkinlikleri, sosyal, kültürel ve sportif faaliyetlerine yönelik mekân, bütçe ve rehberlik desteği vardır. Ayrıca sosyal, kültürel, sportif faaliyetleri yürüten ve yöneten idari örgütlenme mevcuttur. Gerçekleştirilen faaliyetler izlenmekte, ihtiyaçlar doğrultusunda iyileştirilmektedir.</w:t>
      </w: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tbl>
      <w:tblPr>
        <w:tblpPr w:leftFromText="141" w:rightFromText="141" w:vertAnchor="text" w:tblpY="152"/>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46"/>
        <w:gridCol w:w="1843"/>
        <w:gridCol w:w="1984"/>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46"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843"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984"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2838"/>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lastRenderedPageBreak/>
              <w:t xml:space="preserve">Kurumda uygun nitelik ve nicelikte sosyal, kültürel ve sportif faaliyet olanakları bulunmamaktadır.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Sosyal, kültürel ve sportif faaliyet olanaklarının yaratılmasına ilişkin planlamalar bulunmaktadır. </w:t>
            </w:r>
          </w:p>
        </w:tc>
        <w:tc>
          <w:tcPr>
            <w:tcW w:w="1946"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genelinde sosyal, kültürel ve sportif faaliyetler erişilebilirdir ve bunlardan fırsat eşitliğine dayalı olarak yararlanılmaktadır. </w:t>
            </w:r>
          </w:p>
        </w:tc>
        <w:tc>
          <w:tcPr>
            <w:tcW w:w="1843"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Sosyal, kültürel ve sportif faaliyet mekanizmaları izlenmekte, </w:t>
            </w:r>
          </w:p>
          <w:p w:rsidR="00B71887" w:rsidRDefault="00B71887" w:rsidP="00A173E2">
            <w:pPr>
              <w:pBdr>
                <w:top w:val="nil"/>
                <w:left w:val="nil"/>
                <w:bottom w:val="nil"/>
                <w:right w:val="nil"/>
                <w:between w:val="nil"/>
              </w:pBdr>
              <w:spacing w:after="0" w:line="240" w:lineRule="auto"/>
              <w:jc w:val="both"/>
              <w:rPr>
                <w:color w:val="000000"/>
              </w:rPr>
            </w:pPr>
            <w:proofErr w:type="spellStart"/>
            <w:r>
              <w:rPr>
                <w:b/>
                <w:bCs/>
                <w:color w:val="000000"/>
              </w:rPr>
              <w:t>Ihtiyaçlar</w:t>
            </w:r>
            <w:proofErr w:type="spellEnd"/>
            <w:r>
              <w:rPr>
                <w:b/>
                <w:bCs/>
                <w:color w:val="000000"/>
              </w:rPr>
              <w:t>/talepler doğrultusunda faaliyetler çeşitlendirilmekte ve iyileştirilmektedir.</w:t>
            </w:r>
            <w:r>
              <w:rPr>
                <w:color w:val="000000"/>
              </w:rPr>
              <w:t xml:space="preserve"> </w:t>
            </w:r>
          </w:p>
        </w:tc>
        <w:tc>
          <w:tcPr>
            <w:tcW w:w="1984"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b/>
          <w:bCs/>
          <w:color w:val="000000"/>
        </w:rPr>
      </w:pPr>
      <w:r>
        <w:rPr>
          <w:b/>
          <w:bCs/>
          <w:color w:val="000000"/>
        </w:rPr>
        <w:t xml:space="preserve">Örnek Kanıtlar </w:t>
      </w:r>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104">
        <w:r>
          <w:rPr>
            <w:color w:val="1155CC"/>
            <w:u w:val="single"/>
          </w:rPr>
          <w:t>Ek 5- Speaking Club</w:t>
        </w:r>
      </w:hyperlink>
      <w:r>
        <w:rPr>
          <w:color w:val="000000"/>
        </w:rPr>
        <w:t xml:space="preserve"> (</w:t>
      </w:r>
      <w:hyperlink r:id="rId105">
        <w:r>
          <w:rPr>
            <w:color w:val="0563C1"/>
            <w:u w:val="single"/>
          </w:rPr>
          <w:t>https://ydy.hku.edu.tr/haberler/speaking-club-starts/</w:t>
        </w:r>
      </w:hyperlink>
      <w:r>
        <w:rPr>
          <w:color w:val="000000"/>
        </w:rPr>
        <w:t xml:space="preserve">) </w:t>
      </w: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b/>
          <w:bCs/>
          <w:color w:val="FF0000"/>
        </w:rPr>
      </w:pPr>
      <w:r>
        <w:rPr>
          <w:b/>
          <w:bCs/>
          <w:color w:val="FF0000"/>
        </w:rPr>
        <w:t>B.4. Öğretim Kadrosu</w:t>
      </w:r>
    </w:p>
    <w:p w:rsidR="00B71887" w:rsidRDefault="00B71887" w:rsidP="00B71887">
      <w:pPr>
        <w:pBdr>
          <w:top w:val="nil"/>
          <w:left w:val="nil"/>
          <w:bottom w:val="nil"/>
          <w:right w:val="nil"/>
          <w:between w:val="nil"/>
        </w:pBdr>
        <w:spacing w:after="0" w:line="240" w:lineRule="auto"/>
        <w:jc w:val="both"/>
        <w:rPr>
          <w:color w:val="000000"/>
        </w:rPr>
      </w:pPr>
      <w:r>
        <w:rPr>
          <w:color w:val="000000"/>
        </w:rPr>
        <w:t>Kurum, öğretim elemanlarının işe alınması, atanması, yükseltilmesi ve ders görevlendirmesi ile ilgili tüm süreçlerde adil ve açık olmalıdır. Hedeflenen nitelikli mezun yeterliliklerine ulaşmak amacıyla, öğretim elemanlarının eğitim-öğretim yetkinliklerini sürekli geliştirmek için olanaklar sunmalıdır.</w:t>
      </w: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r>
        <w:rPr>
          <w:b/>
          <w:bCs/>
          <w:color w:val="000000"/>
          <w:sz w:val="24"/>
          <w:szCs w:val="24"/>
        </w:rPr>
        <w:t xml:space="preserve">B.4.1. Atama, yükseltme ve görevlendirme </w:t>
      </w:r>
      <w:proofErr w:type="gramStart"/>
      <w:r>
        <w:rPr>
          <w:b/>
          <w:bCs/>
          <w:color w:val="000000"/>
          <w:sz w:val="24"/>
          <w:szCs w:val="24"/>
        </w:rPr>
        <w:t>kriterleri</w:t>
      </w:r>
      <w:proofErr w:type="gramEnd"/>
      <w:r>
        <w:rPr>
          <w:color w:val="000000"/>
          <w:sz w:val="24"/>
          <w:szCs w:val="24"/>
        </w:rPr>
        <w:t xml:space="preserve"> </w:t>
      </w:r>
    </w:p>
    <w:p w:rsidR="00B71887" w:rsidRDefault="00B71887" w:rsidP="00B71887">
      <w:pPr>
        <w:pBdr>
          <w:top w:val="nil"/>
          <w:left w:val="nil"/>
          <w:bottom w:val="nil"/>
          <w:right w:val="nil"/>
          <w:between w:val="nil"/>
        </w:pBdr>
        <w:spacing w:after="0" w:line="240" w:lineRule="auto"/>
        <w:jc w:val="both"/>
        <w:rPr>
          <w:color w:val="000000"/>
        </w:rPr>
      </w:pPr>
      <w:proofErr w:type="spellStart"/>
      <w:r>
        <w:rPr>
          <w:color w:val="000000"/>
        </w:rPr>
        <w:t>YDY’de</w:t>
      </w:r>
      <w:proofErr w:type="spellEnd"/>
      <w:r>
        <w:rPr>
          <w:color w:val="000000"/>
        </w:rPr>
        <w:t xml:space="preserve"> göreve başlayan her personel için akademik ve idari boyutları kapsayan kapsamlı bir </w:t>
      </w:r>
      <w:proofErr w:type="gramStart"/>
      <w:r>
        <w:rPr>
          <w:color w:val="000000"/>
        </w:rPr>
        <w:t>oryantasyon</w:t>
      </w:r>
      <w:proofErr w:type="gramEnd"/>
      <w:r>
        <w:rPr>
          <w:color w:val="000000"/>
        </w:rPr>
        <w:t xml:space="preserve"> süreci yürütülmektedir. Eğitim-öğretim performansını desteklemek amacıyla YDY; </w:t>
      </w:r>
      <w:proofErr w:type="gramStart"/>
      <w:r>
        <w:rPr>
          <w:color w:val="000000"/>
        </w:rPr>
        <w:t>metodoloji</w:t>
      </w:r>
      <w:proofErr w:type="gramEnd"/>
      <w:r>
        <w:rPr>
          <w:color w:val="000000"/>
        </w:rPr>
        <w:t xml:space="preserve">, öğretim becerileri, sınıf yönetimi ve alan bilgisi gibi konularda akademik kadroya destekleyici ve iş birliğine dayalı bir gelişim ortamı sunmaktadır. Bu doğrultuda, ihtiyaç analizi sonuçlarına göre seminer, </w:t>
      </w:r>
      <w:proofErr w:type="spellStart"/>
      <w:r>
        <w:rPr>
          <w:color w:val="000000"/>
        </w:rPr>
        <w:t>çalıştay</w:t>
      </w:r>
      <w:proofErr w:type="spellEnd"/>
      <w:r>
        <w:rPr>
          <w:color w:val="000000"/>
        </w:rPr>
        <w:t xml:space="preserve"> ve çeşitli mesleki gelişim faaliyetleri düzenleyen Sürekli Mesleki Gelişim (CPD) Birimi kurulmuştur.</w:t>
      </w: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r>
        <w:rPr>
          <w:color w:val="000000"/>
        </w:rPr>
        <w:t>YDY yönetimi ve CPD birimi, öğretim elemanlarının sürekli gelişimini sağlamak üzere koordineli biçimde çalışmakta; akademik personel DELTA, CELTA, ICELT ve lisansüstü programlara katılım konusunda teşvik edilmektedir. Her akademik yılın başında uygulanan ihtiyaç analizi ile öğretim elemanlarının gelişim alanları, vermek istedikleri dersler ve eğitimlerin sunum biçimine ilişkin tercihleri belirlenmekte; elde edilen veriler doğrultusunda kurumsal bir eylem planı hazırlanarak mesleki gelişim süreci sistematik biçimde planlanmaktadır.</w:t>
      </w: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bookmarkStart w:id="1" w:name="_heading=h.bkqsogowwtrd" w:colFirst="0" w:colLast="0"/>
      <w:bookmarkEnd w:id="1"/>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pPr>
    </w:p>
    <w:p w:rsidR="00B71887" w:rsidRDefault="00B71887" w:rsidP="00B71887">
      <w:pPr>
        <w:pBdr>
          <w:top w:val="nil"/>
          <w:left w:val="nil"/>
          <w:bottom w:val="nil"/>
          <w:right w:val="nil"/>
          <w:between w:val="nil"/>
        </w:pBdr>
        <w:spacing w:after="0" w:line="240" w:lineRule="auto"/>
        <w:jc w:val="both"/>
      </w:pPr>
    </w:p>
    <w:p w:rsidR="00B71887" w:rsidRDefault="00B71887" w:rsidP="00B71887">
      <w:pPr>
        <w:pBdr>
          <w:top w:val="nil"/>
          <w:left w:val="nil"/>
          <w:bottom w:val="nil"/>
          <w:right w:val="nil"/>
          <w:between w:val="nil"/>
        </w:pBdr>
        <w:spacing w:after="0" w:line="240" w:lineRule="auto"/>
        <w:jc w:val="both"/>
      </w:pPr>
    </w:p>
    <w:p w:rsidR="00B71887" w:rsidRDefault="00B71887" w:rsidP="00B71887">
      <w:pPr>
        <w:pBdr>
          <w:top w:val="nil"/>
          <w:left w:val="nil"/>
          <w:bottom w:val="nil"/>
          <w:right w:val="nil"/>
          <w:between w:val="nil"/>
        </w:pBdr>
        <w:spacing w:after="0" w:line="240" w:lineRule="auto"/>
        <w:jc w:val="both"/>
      </w:pPr>
    </w:p>
    <w:p w:rsidR="00B71887" w:rsidRDefault="00B71887" w:rsidP="00B71887">
      <w:pPr>
        <w:pBdr>
          <w:top w:val="nil"/>
          <w:left w:val="nil"/>
          <w:bottom w:val="nil"/>
          <w:right w:val="nil"/>
          <w:between w:val="nil"/>
        </w:pBdr>
        <w:spacing w:after="0" w:line="240" w:lineRule="auto"/>
        <w:jc w:val="both"/>
      </w:pPr>
    </w:p>
    <w:p w:rsidR="00B71887" w:rsidRDefault="00B71887" w:rsidP="00B71887">
      <w:pPr>
        <w:pBdr>
          <w:top w:val="nil"/>
          <w:left w:val="nil"/>
          <w:bottom w:val="nil"/>
          <w:right w:val="nil"/>
          <w:between w:val="nil"/>
        </w:pBdr>
        <w:spacing w:after="0" w:line="240" w:lineRule="auto"/>
        <w:jc w:val="both"/>
      </w:pPr>
    </w:p>
    <w:p w:rsidR="00B71887" w:rsidRDefault="00B71887" w:rsidP="00B71887">
      <w:pPr>
        <w:pBdr>
          <w:top w:val="nil"/>
          <w:left w:val="nil"/>
          <w:bottom w:val="nil"/>
          <w:right w:val="nil"/>
          <w:between w:val="nil"/>
        </w:pBdr>
        <w:spacing w:after="0" w:line="240" w:lineRule="auto"/>
        <w:jc w:val="both"/>
      </w:pPr>
    </w:p>
    <w:p w:rsidR="00B71887" w:rsidRDefault="00B71887" w:rsidP="00B71887">
      <w:pPr>
        <w:pBdr>
          <w:top w:val="nil"/>
          <w:left w:val="nil"/>
          <w:bottom w:val="nil"/>
          <w:right w:val="nil"/>
          <w:between w:val="nil"/>
        </w:pBdr>
        <w:spacing w:after="0" w:line="240" w:lineRule="auto"/>
        <w:jc w:val="both"/>
      </w:pPr>
    </w:p>
    <w:tbl>
      <w:tblPr>
        <w:tblpPr w:leftFromText="141" w:rightFromText="141" w:vertAnchor="text" w:tblpY="152"/>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658"/>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lastRenderedPageBreak/>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658"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2838"/>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atama, yükseltme ve görevlendirme süreçleri tanımlanmamıştır.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atama, yükseltme ve görevlendirme </w:t>
            </w:r>
            <w:proofErr w:type="gramStart"/>
            <w:r>
              <w:rPr>
                <w:color w:val="000000"/>
              </w:rPr>
              <w:t>kriterleri</w:t>
            </w:r>
            <w:proofErr w:type="gramEnd"/>
            <w:r>
              <w:rPr>
                <w:color w:val="000000"/>
              </w:rPr>
              <w:t xml:space="preserve"> tanımlanmış; ancak planlamada alana özgü ihtiyaçlar irdelenmemiştir.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tüm alanlar için tanımlı ve paydaşlarca bilinen atama, yükseltme ve görevlendirme </w:t>
            </w:r>
            <w:proofErr w:type="gramStart"/>
            <w:r>
              <w:rPr>
                <w:color w:val="000000"/>
              </w:rPr>
              <w:t>kriterleri</w:t>
            </w:r>
            <w:proofErr w:type="gramEnd"/>
            <w:r>
              <w:rPr>
                <w:color w:val="000000"/>
              </w:rPr>
              <w:t xml:space="preserve"> uygulanmakta ve karar almalarda (eğitim-öğretim kadrosunun işe alınması, atanması, yükseltilmesi ve ders görevlendirmeleri vb.) kullanılmaktadır.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Atama, yükseltme ve görevlendirme uygulamalarının sonuçları izlenmekte ve izlem sonuçları değerlendirilerek önlemler alınmaktadır. </w:t>
            </w:r>
          </w:p>
        </w:tc>
        <w:tc>
          <w:tcPr>
            <w:tcW w:w="1658"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İçselleştirilmiş, sistematik, sürdürülebilir ve örnek gösterilebilir uygulamalar bulunmaktadır. </w:t>
            </w:r>
          </w:p>
        </w:tc>
      </w:tr>
    </w:tbl>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color w:val="000000"/>
        </w:rPr>
      </w:pPr>
    </w:p>
    <w:p w:rsidR="00B71887" w:rsidRDefault="00B71887" w:rsidP="00B71887">
      <w:pPr>
        <w:pBdr>
          <w:top w:val="nil"/>
          <w:left w:val="nil"/>
          <w:bottom w:val="nil"/>
          <w:right w:val="nil"/>
          <w:between w:val="nil"/>
        </w:pBdr>
        <w:spacing w:after="0" w:line="240" w:lineRule="auto"/>
        <w:jc w:val="both"/>
        <w:rPr>
          <w:b/>
          <w:bCs/>
          <w:color w:val="000000"/>
        </w:rPr>
      </w:pPr>
      <w:r>
        <w:rPr>
          <w:b/>
          <w:bCs/>
          <w:color w:val="000000"/>
        </w:rPr>
        <w:t xml:space="preserve">Örnek Kanıtlar </w:t>
      </w:r>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106">
        <w:r>
          <w:rPr>
            <w:color w:val="1155CC"/>
            <w:u w:val="single"/>
          </w:rPr>
          <w:t xml:space="preserve">Ek 2-Teacher Training Workshop Series 6 </w:t>
        </w:r>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107">
        <w:r>
          <w:rPr>
            <w:color w:val="1155CC"/>
            <w:u w:val="single"/>
          </w:rPr>
          <w:t xml:space="preserve">Ek 4-Araştırma Geliştirme </w:t>
        </w:r>
        <w:proofErr w:type="spellStart"/>
        <w:r>
          <w:rPr>
            <w:color w:val="1155CC"/>
            <w:u w:val="single"/>
          </w:rPr>
          <w:t>Teşviği</w:t>
        </w:r>
        <w:proofErr w:type="spellEnd"/>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108">
        <w:r>
          <w:rPr>
            <w:color w:val="1155CC"/>
            <w:u w:val="single"/>
          </w:rPr>
          <w:t xml:space="preserve">Ek 7- 2024-25 </w:t>
        </w:r>
        <w:proofErr w:type="spellStart"/>
        <w:r>
          <w:rPr>
            <w:color w:val="1155CC"/>
            <w:u w:val="single"/>
          </w:rPr>
          <w:t>Teacher</w:t>
        </w:r>
        <w:proofErr w:type="spellEnd"/>
        <w:r>
          <w:rPr>
            <w:color w:val="1155CC"/>
            <w:u w:val="single"/>
          </w:rPr>
          <w:t xml:space="preserve"> </w:t>
        </w:r>
        <w:proofErr w:type="spellStart"/>
        <w:r>
          <w:rPr>
            <w:color w:val="1155CC"/>
            <w:u w:val="single"/>
          </w:rPr>
          <w:t>Satisfaction</w:t>
        </w:r>
        <w:proofErr w:type="spellEnd"/>
        <w:r>
          <w:rPr>
            <w:color w:val="1155CC"/>
            <w:u w:val="single"/>
          </w:rPr>
          <w:t xml:space="preserve"> </w:t>
        </w:r>
        <w:proofErr w:type="spellStart"/>
        <w:r>
          <w:rPr>
            <w:color w:val="1155CC"/>
            <w:u w:val="single"/>
          </w:rPr>
          <w:t>Survey</w:t>
        </w:r>
        <w:proofErr w:type="spellEnd"/>
      </w:hyperlink>
    </w:p>
    <w:p w:rsidR="00B71887" w:rsidRDefault="00B71887" w:rsidP="00B71887">
      <w:pPr>
        <w:pBdr>
          <w:top w:val="nil"/>
          <w:left w:val="nil"/>
          <w:bottom w:val="nil"/>
          <w:right w:val="nil"/>
          <w:between w:val="nil"/>
        </w:pBdr>
        <w:spacing w:after="0" w:line="240" w:lineRule="auto"/>
        <w:jc w:val="both"/>
      </w:pPr>
      <w:r>
        <w:rPr>
          <w:color w:val="000000"/>
        </w:rPr>
        <w:t xml:space="preserve">● </w:t>
      </w:r>
      <w:hyperlink r:id="rId109">
        <w:r>
          <w:rPr>
            <w:color w:val="1155CC"/>
            <w:u w:val="single"/>
          </w:rPr>
          <w:t xml:space="preserve">Ek 8- 2025-2026 Learning </w:t>
        </w:r>
        <w:proofErr w:type="spellStart"/>
        <w:r>
          <w:rPr>
            <w:color w:val="1155CC"/>
            <w:u w:val="single"/>
          </w:rPr>
          <w:t>Organization</w:t>
        </w:r>
        <w:proofErr w:type="spellEnd"/>
        <w:r>
          <w:rPr>
            <w:color w:val="1155CC"/>
            <w:u w:val="single"/>
          </w:rPr>
          <w:t xml:space="preserve"> </w:t>
        </w:r>
        <w:proofErr w:type="spellStart"/>
        <w:r>
          <w:rPr>
            <w:color w:val="1155CC"/>
            <w:u w:val="single"/>
          </w:rPr>
          <w:t>Questionnaire</w:t>
        </w:r>
        <w:proofErr w:type="spellEnd"/>
        <w:r>
          <w:rPr>
            <w:color w:val="1155CC"/>
            <w:u w:val="single"/>
          </w:rPr>
          <w:t xml:space="preserve"> </w:t>
        </w:r>
      </w:hyperlink>
    </w:p>
    <w:p w:rsidR="00B71887" w:rsidRDefault="00B71887" w:rsidP="00B71887">
      <w:pPr>
        <w:spacing w:after="0" w:line="240" w:lineRule="auto"/>
        <w:jc w:val="both"/>
      </w:pPr>
      <w:r>
        <w:t xml:space="preserve">● </w:t>
      </w:r>
      <w:hyperlink r:id="rId110">
        <w:r>
          <w:rPr>
            <w:color w:val="1155CC"/>
            <w:u w:val="single"/>
          </w:rPr>
          <w:t>Ek 13-Calibration Series</w:t>
        </w:r>
      </w:hyperlink>
    </w:p>
    <w:p w:rsidR="00B71887" w:rsidRDefault="00B71887" w:rsidP="00B71887">
      <w:pPr>
        <w:pBdr>
          <w:top w:val="nil"/>
          <w:left w:val="nil"/>
          <w:bottom w:val="nil"/>
          <w:right w:val="nil"/>
          <w:between w:val="nil"/>
        </w:pBdr>
        <w:spacing w:after="0" w:line="240" w:lineRule="auto"/>
        <w:jc w:val="both"/>
        <w:rPr>
          <w:b/>
          <w:bCs/>
          <w:color w:val="000000"/>
          <w:sz w:val="24"/>
          <w:szCs w:val="24"/>
        </w:rPr>
      </w:pPr>
    </w:p>
    <w:p w:rsidR="00B71887" w:rsidRDefault="00B71887" w:rsidP="00B71887">
      <w:pPr>
        <w:pBdr>
          <w:top w:val="nil"/>
          <w:left w:val="nil"/>
          <w:bottom w:val="nil"/>
          <w:right w:val="nil"/>
          <w:between w:val="nil"/>
        </w:pBdr>
        <w:spacing w:after="0" w:line="240" w:lineRule="auto"/>
        <w:jc w:val="both"/>
        <w:rPr>
          <w:b/>
          <w:bCs/>
          <w:sz w:val="24"/>
          <w:szCs w:val="24"/>
        </w:rPr>
      </w:pPr>
    </w:p>
    <w:p w:rsidR="00B71887" w:rsidRDefault="00B71887" w:rsidP="00B71887">
      <w:pPr>
        <w:pBdr>
          <w:top w:val="nil"/>
          <w:left w:val="nil"/>
          <w:bottom w:val="nil"/>
          <w:right w:val="nil"/>
          <w:between w:val="nil"/>
        </w:pBdr>
        <w:spacing w:after="0" w:line="240" w:lineRule="auto"/>
        <w:jc w:val="both"/>
        <w:rPr>
          <w:b/>
          <w:bCs/>
          <w:sz w:val="24"/>
          <w:szCs w:val="24"/>
        </w:rPr>
      </w:pPr>
    </w:p>
    <w:p w:rsidR="00B71887" w:rsidRDefault="00B71887" w:rsidP="00B71887">
      <w:pPr>
        <w:pBdr>
          <w:top w:val="nil"/>
          <w:left w:val="nil"/>
          <w:bottom w:val="nil"/>
          <w:right w:val="nil"/>
          <w:between w:val="nil"/>
        </w:pBdr>
        <w:spacing w:after="0" w:line="240" w:lineRule="auto"/>
        <w:jc w:val="both"/>
        <w:rPr>
          <w:b/>
          <w:bCs/>
          <w:sz w:val="24"/>
          <w:szCs w:val="24"/>
        </w:rPr>
      </w:pPr>
    </w:p>
    <w:p w:rsidR="00B71887" w:rsidRDefault="00B71887" w:rsidP="00B71887">
      <w:pPr>
        <w:pBdr>
          <w:top w:val="nil"/>
          <w:left w:val="nil"/>
          <w:bottom w:val="nil"/>
          <w:right w:val="nil"/>
          <w:between w:val="nil"/>
        </w:pBdr>
        <w:spacing w:after="0" w:line="240" w:lineRule="auto"/>
        <w:jc w:val="both"/>
        <w:rPr>
          <w:b/>
          <w:bCs/>
          <w:sz w:val="24"/>
          <w:szCs w:val="24"/>
        </w:rPr>
      </w:pPr>
    </w:p>
    <w:p w:rsidR="00B71887" w:rsidRDefault="00B71887" w:rsidP="00B71887">
      <w:pPr>
        <w:pBdr>
          <w:top w:val="nil"/>
          <w:left w:val="nil"/>
          <w:bottom w:val="nil"/>
          <w:right w:val="nil"/>
          <w:between w:val="nil"/>
        </w:pBdr>
        <w:spacing w:after="0" w:line="240" w:lineRule="auto"/>
        <w:jc w:val="both"/>
        <w:rPr>
          <w:b/>
          <w:bCs/>
          <w:color w:val="000000"/>
          <w:sz w:val="24"/>
          <w:szCs w:val="24"/>
        </w:rPr>
      </w:pPr>
    </w:p>
    <w:p w:rsidR="00B71887" w:rsidRDefault="00B71887" w:rsidP="00B71887">
      <w:pPr>
        <w:pBdr>
          <w:top w:val="nil"/>
          <w:left w:val="nil"/>
          <w:bottom w:val="nil"/>
          <w:right w:val="nil"/>
          <w:between w:val="nil"/>
        </w:pBdr>
        <w:spacing w:after="0" w:line="240" w:lineRule="auto"/>
        <w:jc w:val="both"/>
        <w:rPr>
          <w:color w:val="000000"/>
          <w:sz w:val="24"/>
          <w:szCs w:val="24"/>
        </w:rPr>
      </w:pPr>
      <w:r>
        <w:rPr>
          <w:b/>
          <w:bCs/>
          <w:color w:val="000000"/>
          <w:sz w:val="24"/>
          <w:szCs w:val="24"/>
        </w:rPr>
        <w:t>B.4.2. Öğretim yetkinlikleri ve gelişimi</w:t>
      </w:r>
      <w:r>
        <w:rPr>
          <w:color w:val="000000"/>
          <w:sz w:val="24"/>
          <w:szCs w:val="24"/>
        </w:rPr>
        <w:t xml:space="preserve"> </w:t>
      </w:r>
    </w:p>
    <w:p w:rsidR="00B71887" w:rsidRDefault="00B71887" w:rsidP="00B71887">
      <w:pPr>
        <w:spacing w:after="0" w:line="240" w:lineRule="auto"/>
        <w:rPr>
          <w:color w:val="000000"/>
        </w:rPr>
      </w:pPr>
      <w:r>
        <w:rPr>
          <w:color w:val="000000"/>
        </w:rPr>
        <w:t>Öğretim görevlilerimizin yetkinlikleri web sayfamızda paylaşılan özgeçmişlerinde mevcuttur.</w:t>
      </w:r>
      <w:r>
        <w:tab/>
      </w:r>
    </w:p>
    <w:tbl>
      <w:tblPr>
        <w:tblpPr w:leftFromText="141" w:rightFromText="141" w:vertAnchor="text" w:tblpY="152"/>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46"/>
        <w:gridCol w:w="2028"/>
        <w:gridCol w:w="1799"/>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46"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2028"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799"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2838"/>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öğretim elemanlarının öğretim yetkinliğini geliştirmek üzere planlamalar bulunmamaktadır.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öğretim elemanlarının; öğrenci merkezli öğrenme, uzaktan eğitim, ölçme değerlendirme, materyal geliştirme ve kalite güvencesi sistemi gibi alanlardaki yetkinliklerinin geliştirilmesine ilişkin planlar bulunmaktadır. </w:t>
            </w:r>
          </w:p>
        </w:tc>
        <w:tc>
          <w:tcPr>
            <w:tcW w:w="1946"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genelinde öğretim elemanlarının öğretim yetkinliğini geliştirmek üzere uygulamalar vardır. </w:t>
            </w:r>
          </w:p>
        </w:tc>
        <w:tc>
          <w:tcPr>
            <w:tcW w:w="2028" w:type="dxa"/>
          </w:tcPr>
          <w:p w:rsidR="00B71887" w:rsidRDefault="00B71887" w:rsidP="00A173E2">
            <w:pPr>
              <w:pBdr>
                <w:top w:val="nil"/>
                <w:left w:val="nil"/>
                <w:bottom w:val="nil"/>
                <w:right w:val="nil"/>
                <w:between w:val="nil"/>
              </w:pBdr>
              <w:spacing w:after="0" w:line="240" w:lineRule="auto"/>
              <w:jc w:val="both"/>
              <w:rPr>
                <w:color w:val="000000"/>
              </w:rPr>
            </w:pPr>
            <w:proofErr w:type="spellStart"/>
            <w:r>
              <w:rPr>
                <w:color w:val="000000"/>
              </w:rPr>
              <w:t>Öğretim</w:t>
            </w:r>
            <w:proofErr w:type="spellEnd"/>
            <w:r>
              <w:rPr>
                <w:color w:val="000000"/>
              </w:rPr>
              <w:t xml:space="preserve"> yetkinliğini geliştirme uygulamalarından elde edilen bulgular izlenmekte ve izlem sonuçları öğretim elamanları ile birlikte irdelenerek önlemler alınmaktadır. </w:t>
            </w:r>
          </w:p>
        </w:tc>
        <w:tc>
          <w:tcPr>
            <w:tcW w:w="1799"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İçselleştirilmiş, sistematik, sürdürülebilir ve örnek gösterilebilir uygulamalar bulunmaktadır. </w:t>
            </w:r>
          </w:p>
        </w:tc>
      </w:tr>
    </w:tbl>
    <w:p w:rsidR="00B71887" w:rsidRDefault="00B71887" w:rsidP="00B71887">
      <w:pPr>
        <w:tabs>
          <w:tab w:val="left" w:pos="3648"/>
        </w:tabs>
        <w:jc w:val="both"/>
      </w:pPr>
    </w:p>
    <w:p w:rsidR="00B71887" w:rsidRDefault="00B71887" w:rsidP="00B71887">
      <w:pPr>
        <w:tabs>
          <w:tab w:val="left" w:pos="3648"/>
        </w:tabs>
        <w:jc w:val="both"/>
        <w:rPr>
          <w:b/>
          <w:bCs/>
        </w:rPr>
      </w:pPr>
      <w:r>
        <w:rPr>
          <w:b/>
          <w:bCs/>
        </w:rPr>
        <w:t>Örnek Kanıtlar</w:t>
      </w:r>
    </w:p>
    <w:p w:rsidR="00B71887" w:rsidRDefault="00B71887" w:rsidP="00B71887">
      <w:pPr>
        <w:spacing w:after="0" w:line="240" w:lineRule="auto"/>
        <w:rPr>
          <w:color w:val="000000"/>
        </w:rPr>
      </w:pPr>
      <w:r>
        <w:t xml:space="preserve">● </w:t>
      </w:r>
      <w:r>
        <w:rPr>
          <w:color w:val="000000"/>
        </w:rPr>
        <w:t xml:space="preserve">YDY Akademik Kadro: </w:t>
      </w:r>
      <w:hyperlink r:id="rId111">
        <w:r>
          <w:rPr>
            <w:color w:val="0563C1"/>
            <w:u w:val="single"/>
          </w:rPr>
          <w:t>https://ydy.hku.edu.tr/akademik-personel/</w:t>
        </w:r>
      </w:hyperlink>
      <w:r>
        <w:rPr>
          <w:color w:val="000000"/>
        </w:rPr>
        <w:t xml:space="preserve"> </w:t>
      </w:r>
    </w:p>
    <w:p w:rsidR="00B71887" w:rsidRDefault="00B71887" w:rsidP="00B71887">
      <w:pPr>
        <w:tabs>
          <w:tab w:val="left" w:pos="3648"/>
        </w:tabs>
        <w:jc w:val="both"/>
        <w:rPr>
          <w:b/>
          <w:bCs/>
        </w:rPr>
      </w:pPr>
    </w:p>
    <w:p w:rsidR="00B71887" w:rsidRDefault="00B71887" w:rsidP="00B71887">
      <w:pPr>
        <w:tabs>
          <w:tab w:val="left" w:pos="3648"/>
        </w:tabs>
        <w:jc w:val="both"/>
        <w:rPr>
          <w:sz w:val="24"/>
          <w:szCs w:val="24"/>
        </w:rPr>
      </w:pPr>
      <w:r>
        <w:rPr>
          <w:b/>
          <w:bCs/>
          <w:sz w:val="24"/>
          <w:szCs w:val="24"/>
        </w:rPr>
        <w:t>B.4.3. Eğitim faaliyetlerine yönelik teşvik ve ödüllendirme</w:t>
      </w:r>
      <w:r>
        <w:rPr>
          <w:sz w:val="24"/>
          <w:szCs w:val="24"/>
        </w:rPr>
        <w:t xml:space="preserve"> </w:t>
      </w:r>
    </w:p>
    <w:p w:rsidR="00B71887" w:rsidRDefault="00B71887" w:rsidP="00B71887">
      <w:pPr>
        <w:tabs>
          <w:tab w:val="left" w:pos="3648"/>
        </w:tabs>
        <w:jc w:val="both"/>
      </w:pPr>
      <w:r>
        <w:t>YDY, personelini hem ülkemizde hem de yurtdışında düzenlenen ulusal ve uluslararası akademik konferanslara katılmaya, yayın üretmeye teşvik etmektedir. Akademik personelin masrafları, 2547 sayılı Yükseköğretim Kanunu hükümlerine göre HKÜ tarafından karşılanmaktadır.</w:t>
      </w:r>
    </w:p>
    <w:tbl>
      <w:tblPr>
        <w:tblpPr w:leftFromText="141" w:rightFromText="141" w:vertAnchor="text" w:tblpY="152"/>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663"/>
        <w:gridCol w:w="1842"/>
        <w:gridCol w:w="2127"/>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663"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842"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212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2838"/>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Öğretim kadrosuna yönelik teşvik ve ödüllendirilme mekanizmaları bulunmamaktadır.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Teşvik ve ödüllendirme mekanizmalarının; yetkinlik temelli, adil ve şeffaf biçimde oluşturulmasına yönelik planlar bulunmaktadır. </w:t>
            </w:r>
          </w:p>
        </w:tc>
        <w:tc>
          <w:tcPr>
            <w:tcW w:w="1663"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Teşvik ve ödüllendirme uygulamaları kurum geneline yayılmıştır. </w:t>
            </w:r>
          </w:p>
        </w:tc>
        <w:tc>
          <w:tcPr>
            <w:tcW w:w="1842"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Teşvik ve ödül uygulamaları izlenmekte ve iyileştirilmektedir. </w:t>
            </w:r>
          </w:p>
        </w:tc>
        <w:tc>
          <w:tcPr>
            <w:tcW w:w="212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tabs>
          <w:tab w:val="left" w:pos="3648"/>
        </w:tabs>
        <w:jc w:val="both"/>
      </w:pPr>
    </w:p>
    <w:p w:rsidR="00B71887" w:rsidRDefault="00B71887" w:rsidP="00B71887">
      <w:pPr>
        <w:tabs>
          <w:tab w:val="left" w:pos="3648"/>
        </w:tabs>
        <w:jc w:val="both"/>
      </w:pPr>
      <w:r>
        <w:rPr>
          <w:b/>
          <w:bCs/>
        </w:rPr>
        <w:t>Örnek Kanıtlar</w:t>
      </w:r>
      <w:r>
        <w:t xml:space="preserve"> </w:t>
      </w:r>
    </w:p>
    <w:p w:rsidR="00B71887" w:rsidRDefault="00B71887" w:rsidP="00B71887">
      <w:pPr>
        <w:tabs>
          <w:tab w:val="left" w:pos="3648"/>
        </w:tabs>
        <w:jc w:val="both"/>
      </w:pPr>
      <w:r>
        <w:t xml:space="preserve">● </w:t>
      </w:r>
      <w:hyperlink r:id="rId112">
        <w:r>
          <w:rPr>
            <w:color w:val="1155CC"/>
            <w:u w:val="single"/>
          </w:rPr>
          <w:t xml:space="preserve">Ek 4-Araştırma Geliştirme </w:t>
        </w:r>
        <w:proofErr w:type="spellStart"/>
        <w:r>
          <w:rPr>
            <w:color w:val="1155CC"/>
            <w:u w:val="single"/>
          </w:rPr>
          <w:t>Teşviği</w:t>
        </w:r>
        <w:proofErr w:type="spellEnd"/>
      </w:hyperlink>
    </w:p>
    <w:p w:rsidR="00EE53C8" w:rsidRDefault="00EE53C8"/>
    <w:p w:rsidR="00B71887" w:rsidRDefault="00B71887" w:rsidP="00B71887">
      <w:pPr>
        <w:jc w:val="both"/>
        <w:rPr>
          <w:b/>
          <w:bCs/>
          <w:sz w:val="28"/>
          <w:szCs w:val="28"/>
        </w:rPr>
      </w:pPr>
      <w:r>
        <w:rPr>
          <w:b/>
          <w:bCs/>
          <w:sz w:val="28"/>
          <w:szCs w:val="28"/>
        </w:rPr>
        <w:t xml:space="preserve">                                                 ARAŞTIRMA-GELİŞTİRME</w:t>
      </w:r>
    </w:p>
    <w:p w:rsidR="00B71887" w:rsidRDefault="00B71887" w:rsidP="00B71887">
      <w:pPr>
        <w:spacing w:after="0" w:line="240" w:lineRule="auto"/>
        <w:jc w:val="both"/>
        <w:rPr>
          <w:color w:val="000000"/>
        </w:rPr>
      </w:pPr>
      <w:r>
        <w:rPr>
          <w:color w:val="000000"/>
        </w:rPr>
        <w:t xml:space="preserve">Sanat alanları bulunan yükseköğretim kurumlarında Araştırma ve Geliştirme başlığı altında sanat faaliyetleri de bu kapsamda değerlendirilmelidir. </w:t>
      </w:r>
    </w:p>
    <w:p w:rsidR="00B71887" w:rsidRDefault="00B71887" w:rsidP="00B71887">
      <w:pPr>
        <w:jc w:val="both"/>
      </w:pPr>
    </w:p>
    <w:p w:rsidR="00B71887" w:rsidRDefault="00B71887" w:rsidP="00B71887">
      <w:pPr>
        <w:pBdr>
          <w:top w:val="nil"/>
          <w:left w:val="nil"/>
          <w:bottom w:val="nil"/>
          <w:right w:val="nil"/>
          <w:between w:val="nil"/>
        </w:pBdr>
        <w:spacing w:after="0" w:line="240" w:lineRule="auto"/>
        <w:jc w:val="both"/>
        <w:rPr>
          <w:b/>
          <w:bCs/>
          <w:color w:val="FF0000"/>
          <w:sz w:val="24"/>
          <w:szCs w:val="24"/>
        </w:rPr>
      </w:pPr>
      <w:r>
        <w:rPr>
          <w:b/>
          <w:bCs/>
          <w:color w:val="FF0000"/>
          <w:sz w:val="24"/>
          <w:szCs w:val="24"/>
        </w:rPr>
        <w:t xml:space="preserve">C.1. Araştırma Süreçlerinin Yönetimi ve Araştırma Kaynakları </w:t>
      </w:r>
    </w:p>
    <w:p w:rsidR="00B71887" w:rsidRDefault="00B71887" w:rsidP="00B71887">
      <w:pPr>
        <w:pBdr>
          <w:top w:val="nil"/>
          <w:left w:val="nil"/>
          <w:bottom w:val="nil"/>
          <w:right w:val="nil"/>
          <w:between w:val="nil"/>
        </w:pBdr>
        <w:spacing w:after="0" w:line="240" w:lineRule="auto"/>
        <w:jc w:val="both"/>
        <w:rPr>
          <w:b/>
          <w:bCs/>
          <w:color w:val="FF0000"/>
          <w:sz w:val="24"/>
          <w:szCs w:val="24"/>
        </w:rPr>
      </w:pPr>
    </w:p>
    <w:p w:rsidR="00B71887" w:rsidRDefault="00B71887" w:rsidP="00B71887">
      <w:pPr>
        <w:jc w:val="both"/>
      </w:pPr>
      <w:r>
        <w:t>Kurum, araştırma faaliyetlerini stratejik planı çerçevesinde belirlenen akademik öncelikleri ile yerel, bölgesel ve ulusal kalkınma hedefleriyle uyumlu, değer üretebilen ve toplumsal faydaya dönüştürülebilen biçimde yönetmelidir. Bu faaliyetler için uygun fiziki altyapı ve mali kaynaklar oluşturmalı ve bunların etkin şekilde kullanımını sağlamalıdır.</w:t>
      </w:r>
    </w:p>
    <w:p w:rsidR="00B71887" w:rsidRDefault="00B71887" w:rsidP="00B71887">
      <w:pPr>
        <w:jc w:val="both"/>
        <w:rPr>
          <w:b/>
          <w:bCs/>
          <w:sz w:val="24"/>
          <w:szCs w:val="24"/>
        </w:rPr>
      </w:pPr>
      <w:r>
        <w:rPr>
          <w:b/>
          <w:bCs/>
          <w:sz w:val="24"/>
          <w:szCs w:val="24"/>
        </w:rPr>
        <w:t xml:space="preserve">C.1.1. Araştırma süreçlerinin yönetimi </w:t>
      </w:r>
    </w:p>
    <w:p w:rsidR="00B71887" w:rsidRDefault="00B71887" w:rsidP="00B71887">
      <w:pPr>
        <w:jc w:val="both"/>
      </w:pPr>
      <w:r>
        <w:t>Yabancı Diller Yüksekokulunda görev yapan tüm öğretim görevlileri, görev süreleri boyunca CELTA, DELTA, Yüksek Lisans veya Doktora gibi akademik ve mesleki yeterliliklerini tamamlamaları konusunda teşvik edilmektedir. Bu programlara katılmak isteyen personele, eğitim süreçlerini sürdürebilmeleri için haftalık ders programlarında gerekli düzenlemeler ve izinler sağlanmaktadır. YDY, akademik gelişime yapılan bu yatırımın, öğrencilere sunulan dil eğitiminin niteliğine doğrudan katkı sağlayacağına inanmaktadır.</w:t>
      </w:r>
    </w:p>
    <w:p w:rsidR="00B71887" w:rsidRDefault="00B71887" w:rsidP="00B71887">
      <w:pPr>
        <w:jc w:val="both"/>
      </w:pPr>
      <w:r>
        <w:lastRenderedPageBreak/>
        <w:t>Ayrıca YDY, akademik personelini yurt içi ve yurt dışında düzenlenen ulusal ve uluslararası konferanslara katılım konusunda desteklemektedir. Bu kapsamda oluşan masraflar, 2547 sayılı Yükseköğretim Kanunu hükümleri doğrultusunda Hasan Kalyoncu Üniversitesi tarafından karşılanmaktadır.</w:t>
      </w:r>
    </w:p>
    <w:p w:rsidR="00B71887" w:rsidRDefault="00B71887" w:rsidP="00B71887">
      <w:pPr>
        <w:jc w:val="both"/>
      </w:pPr>
      <w:r>
        <w:t xml:space="preserve">Akademik personelin araştırma ve geliştirme yetkinliklerini güçlendirmek amacıyla düzenli olarak hizmet içi eğitimler planlanmakta, gerektiğinde dış paydaşlardan uzman desteği alınmaktadır. Bunun yanı sıra </w:t>
      </w:r>
      <w:proofErr w:type="gramStart"/>
      <w:r>
        <w:t>workshoplar</w:t>
      </w:r>
      <w:proofErr w:type="gramEnd"/>
      <w:r>
        <w:t xml:space="preserve">, </w:t>
      </w:r>
      <w:proofErr w:type="spellStart"/>
      <w:r>
        <w:t>trainer</w:t>
      </w:r>
      <w:proofErr w:type="spellEnd"/>
      <w:r>
        <w:t xml:space="preserve"> eğitimleri, </w:t>
      </w:r>
      <w:proofErr w:type="spellStart"/>
      <w:r>
        <w:t>mentörlük</w:t>
      </w:r>
      <w:proofErr w:type="spellEnd"/>
      <w:r>
        <w:t xml:space="preserve"> programları, </w:t>
      </w:r>
      <w:proofErr w:type="spellStart"/>
      <w:r>
        <w:t>MOOCs</w:t>
      </w:r>
      <w:proofErr w:type="spellEnd"/>
      <w:r>
        <w:t xml:space="preserve"> ve </w:t>
      </w:r>
      <w:proofErr w:type="spellStart"/>
      <w:r>
        <w:t>webinarlar</w:t>
      </w:r>
      <w:proofErr w:type="spellEnd"/>
      <w:r>
        <w:t xml:space="preserve"> gibi çevrim içi ve yüz yüze gelişim olanakları tüm akademik personelle düzenli olarak paylaşılmaktadır. YDY, akademik gelişimi sürekli destekleyerek yüksek kaliteli bir dil programı sunmayı temel hedef olarak benimsemektedir.</w:t>
      </w: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1371"/>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araştırma süreçlerinin yönetimi ve </w:t>
            </w:r>
            <w:proofErr w:type="spellStart"/>
            <w:r>
              <w:rPr>
                <w:color w:val="000000"/>
              </w:rPr>
              <w:t>organizasyonel</w:t>
            </w:r>
            <w:proofErr w:type="spellEnd"/>
            <w:r>
              <w:rPr>
                <w:color w:val="000000"/>
              </w:rPr>
              <w:t xml:space="preserve"> yapısına ilişkin bir planlama bulunmamaktadır.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araştırma süreçlerinin yönetimi ve </w:t>
            </w:r>
            <w:proofErr w:type="spellStart"/>
            <w:r>
              <w:rPr>
                <w:color w:val="000000"/>
              </w:rPr>
              <w:t>organizasyonel</w:t>
            </w:r>
            <w:proofErr w:type="spellEnd"/>
            <w:r>
              <w:rPr>
                <w:color w:val="000000"/>
              </w:rPr>
              <w:t xml:space="preserve"> yapısına ilişkin yönlendirme ve motive etme gibi hususları dikkate alan planlamaları bulunmaktadır.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genelinde araştırma süreçlerin yönetimi ve </w:t>
            </w:r>
            <w:proofErr w:type="spellStart"/>
            <w:r>
              <w:rPr>
                <w:color w:val="000000"/>
              </w:rPr>
              <w:t>organizasyonel</w:t>
            </w:r>
            <w:proofErr w:type="spellEnd"/>
            <w:r>
              <w:rPr>
                <w:color w:val="000000"/>
              </w:rPr>
              <w:t xml:space="preserve"> yapısı kurumsal tercihler yönünde uygulanmaktadır.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b/>
                <w:bCs/>
                <w:color w:val="000000"/>
              </w:rPr>
              <w:t xml:space="preserve">Kurumda araştırma süreçlerinin yönetimi ve </w:t>
            </w:r>
            <w:proofErr w:type="spellStart"/>
            <w:r>
              <w:rPr>
                <w:b/>
                <w:bCs/>
                <w:color w:val="000000"/>
              </w:rPr>
              <w:t>organizasyonel</w:t>
            </w:r>
            <w:proofErr w:type="spellEnd"/>
            <w:r>
              <w:rPr>
                <w:b/>
                <w:bCs/>
                <w:color w:val="000000"/>
              </w:rPr>
              <w:t xml:space="preserve"> yapısının işlerliği ile ilişkili sonuçlar izlenmekte ve önlemler alınmaktadır</w:t>
            </w:r>
            <w:r>
              <w:rPr>
                <w:color w:val="000000"/>
              </w:rPr>
              <w:t xml:space="preserve">.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jc w:val="both"/>
      </w:pPr>
    </w:p>
    <w:p w:rsidR="00B71887" w:rsidRDefault="00B71887" w:rsidP="00B71887">
      <w:pPr>
        <w:spacing w:after="0" w:line="240" w:lineRule="auto"/>
        <w:jc w:val="both"/>
        <w:rPr>
          <w:b/>
          <w:bCs/>
          <w:color w:val="000000"/>
        </w:rPr>
      </w:pPr>
      <w:r>
        <w:rPr>
          <w:b/>
          <w:bCs/>
          <w:color w:val="000000"/>
        </w:rPr>
        <w:t>Örnek Kanıtlar</w:t>
      </w:r>
    </w:p>
    <w:p w:rsidR="00B71887" w:rsidRDefault="00B71887" w:rsidP="00B71887">
      <w:pPr>
        <w:spacing w:after="0" w:line="240" w:lineRule="auto"/>
        <w:jc w:val="both"/>
        <w:rPr>
          <w:sz w:val="24"/>
          <w:szCs w:val="24"/>
        </w:rPr>
      </w:pPr>
    </w:p>
    <w:p w:rsidR="00B71887" w:rsidRDefault="00B71887" w:rsidP="00B71887">
      <w:pPr>
        <w:spacing w:after="0" w:line="240" w:lineRule="auto"/>
        <w:jc w:val="both"/>
        <w:rPr>
          <w:color w:val="000000"/>
        </w:rPr>
      </w:pPr>
      <w:r>
        <w:rPr>
          <w:color w:val="000000"/>
        </w:rPr>
        <w:t xml:space="preserve">● </w:t>
      </w:r>
      <w:hyperlink r:id="rId113">
        <w:r>
          <w:rPr>
            <w:color w:val="1155CC"/>
            <w:u w:val="single"/>
          </w:rPr>
          <w:t>Ek 1- YDY Koordinatörlükler</w:t>
        </w:r>
      </w:hyperlink>
      <w:r>
        <w:rPr>
          <w:color w:val="000000"/>
        </w:rPr>
        <w:t xml:space="preserve"> </w:t>
      </w:r>
    </w:p>
    <w:p w:rsidR="00B71887" w:rsidRDefault="00B71887" w:rsidP="00B71887">
      <w:pPr>
        <w:spacing w:after="0" w:line="240" w:lineRule="auto"/>
        <w:jc w:val="both"/>
        <w:rPr>
          <w:color w:val="000000"/>
        </w:rPr>
      </w:pPr>
      <w:r>
        <w:rPr>
          <w:color w:val="000000"/>
        </w:rPr>
        <w:t xml:space="preserve">● </w:t>
      </w:r>
      <w:hyperlink r:id="rId114">
        <w:r>
          <w:rPr>
            <w:color w:val="1155CC"/>
            <w:u w:val="single"/>
          </w:rPr>
          <w:t xml:space="preserve">Ek 2- </w:t>
        </w:r>
        <w:proofErr w:type="spellStart"/>
        <w:r>
          <w:rPr>
            <w:color w:val="1155CC"/>
            <w:u w:val="single"/>
          </w:rPr>
          <w:t>Teacher</w:t>
        </w:r>
        <w:proofErr w:type="spellEnd"/>
        <w:r>
          <w:rPr>
            <w:color w:val="1155CC"/>
            <w:u w:val="single"/>
          </w:rPr>
          <w:t xml:space="preserve"> Training Workshop Series 6</w:t>
        </w:r>
      </w:hyperlink>
    </w:p>
    <w:p w:rsidR="00B71887" w:rsidRDefault="00B71887" w:rsidP="00B71887">
      <w:pPr>
        <w:pBdr>
          <w:top w:val="nil"/>
          <w:left w:val="nil"/>
          <w:bottom w:val="nil"/>
          <w:right w:val="nil"/>
          <w:between w:val="nil"/>
        </w:pBdr>
        <w:spacing w:after="0" w:line="240" w:lineRule="auto"/>
        <w:jc w:val="both"/>
      </w:pPr>
      <w:r>
        <w:rPr>
          <w:color w:val="000000"/>
        </w:rPr>
        <w:t xml:space="preserve">● </w:t>
      </w:r>
      <w:hyperlink r:id="rId115">
        <w:r>
          <w:rPr>
            <w:color w:val="1155CC"/>
            <w:u w:val="single"/>
          </w:rPr>
          <w:t xml:space="preserve">Ek 2a- </w:t>
        </w:r>
        <w:proofErr w:type="spellStart"/>
        <w:r>
          <w:rPr>
            <w:color w:val="1155CC"/>
            <w:u w:val="single"/>
          </w:rPr>
          <w:t>Teacher</w:t>
        </w:r>
        <w:proofErr w:type="spellEnd"/>
        <w:r>
          <w:rPr>
            <w:color w:val="1155CC"/>
            <w:u w:val="single"/>
          </w:rPr>
          <w:t xml:space="preserve"> Training Workshop Series 6 Evaluation of Training </w:t>
        </w:r>
      </w:hyperlink>
    </w:p>
    <w:p w:rsidR="00B71887" w:rsidRDefault="00B71887" w:rsidP="00B71887">
      <w:pPr>
        <w:spacing w:after="0" w:line="240" w:lineRule="auto"/>
        <w:jc w:val="both"/>
      </w:pPr>
      <w:r>
        <w:t xml:space="preserve">● </w:t>
      </w:r>
      <w:hyperlink r:id="rId116">
        <w:r>
          <w:rPr>
            <w:color w:val="1155CC"/>
            <w:u w:val="single"/>
          </w:rPr>
          <w:t xml:space="preserve">Ek 4- Araştırma Geliştirme </w:t>
        </w:r>
        <w:proofErr w:type="spellStart"/>
        <w:r>
          <w:rPr>
            <w:color w:val="1155CC"/>
            <w:u w:val="single"/>
          </w:rPr>
          <w:t>Teşviği</w:t>
        </w:r>
        <w:proofErr w:type="spellEnd"/>
      </w:hyperlink>
      <w:r>
        <w:t xml:space="preserve"> </w:t>
      </w:r>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117">
        <w:r>
          <w:rPr>
            <w:color w:val="1155CC"/>
            <w:u w:val="single"/>
          </w:rPr>
          <w:t>Ek 1</w:t>
        </w:r>
      </w:hyperlink>
      <w:hyperlink r:id="rId118">
        <w:r>
          <w:rPr>
            <w:color w:val="1155CC"/>
            <w:u w:val="single"/>
          </w:rPr>
          <w:t>3</w:t>
        </w:r>
      </w:hyperlink>
      <w:hyperlink r:id="rId119">
        <w:r>
          <w:rPr>
            <w:color w:val="1155CC"/>
            <w:u w:val="single"/>
          </w:rPr>
          <w:t xml:space="preserve">- </w:t>
        </w:r>
        <w:proofErr w:type="spellStart"/>
        <w:r>
          <w:rPr>
            <w:color w:val="1155CC"/>
            <w:u w:val="single"/>
          </w:rPr>
          <w:t>Calibration</w:t>
        </w:r>
        <w:proofErr w:type="spellEnd"/>
        <w:r>
          <w:rPr>
            <w:color w:val="1155CC"/>
            <w:u w:val="single"/>
          </w:rPr>
          <w:t xml:space="preserve"> Series </w:t>
        </w:r>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120">
        <w:r>
          <w:rPr>
            <w:color w:val="1155CC"/>
            <w:u w:val="single"/>
          </w:rPr>
          <w:t>Ek 1</w:t>
        </w:r>
      </w:hyperlink>
      <w:hyperlink r:id="rId121">
        <w:r>
          <w:rPr>
            <w:color w:val="1155CC"/>
            <w:u w:val="single"/>
          </w:rPr>
          <w:t>3</w:t>
        </w:r>
      </w:hyperlink>
      <w:hyperlink r:id="rId122">
        <w:r>
          <w:rPr>
            <w:color w:val="1155CC"/>
            <w:u w:val="single"/>
          </w:rPr>
          <w:t xml:space="preserve">a- </w:t>
        </w:r>
        <w:proofErr w:type="spellStart"/>
        <w:r>
          <w:rPr>
            <w:color w:val="1155CC"/>
            <w:u w:val="single"/>
          </w:rPr>
          <w:t>Calibration</w:t>
        </w:r>
        <w:proofErr w:type="spellEnd"/>
        <w:r>
          <w:rPr>
            <w:color w:val="1155CC"/>
            <w:u w:val="single"/>
          </w:rPr>
          <w:t xml:space="preserve"> Series Evaluation of Training</w:t>
        </w:r>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123">
        <w:r>
          <w:rPr>
            <w:color w:val="1155CC"/>
            <w:u w:val="single"/>
          </w:rPr>
          <w:t>Ek 1</w:t>
        </w:r>
      </w:hyperlink>
      <w:hyperlink r:id="rId124">
        <w:r>
          <w:rPr>
            <w:color w:val="1155CC"/>
            <w:u w:val="single"/>
          </w:rPr>
          <w:t>3</w:t>
        </w:r>
      </w:hyperlink>
      <w:hyperlink r:id="rId125">
        <w:r>
          <w:rPr>
            <w:color w:val="1155CC"/>
            <w:u w:val="single"/>
          </w:rPr>
          <w:t xml:space="preserve">b- </w:t>
        </w:r>
        <w:proofErr w:type="spellStart"/>
        <w:r>
          <w:rPr>
            <w:color w:val="1155CC"/>
            <w:u w:val="single"/>
          </w:rPr>
          <w:t>Calibration</w:t>
        </w:r>
        <w:proofErr w:type="spellEnd"/>
        <w:r>
          <w:rPr>
            <w:color w:val="1155CC"/>
            <w:u w:val="single"/>
          </w:rPr>
          <w:t xml:space="preserve"> Series </w:t>
        </w:r>
        <w:proofErr w:type="spellStart"/>
        <w:r>
          <w:rPr>
            <w:color w:val="1155CC"/>
            <w:u w:val="single"/>
          </w:rPr>
          <w:t>Day</w:t>
        </w:r>
        <w:proofErr w:type="spellEnd"/>
        <w:r>
          <w:rPr>
            <w:color w:val="1155CC"/>
            <w:u w:val="single"/>
          </w:rPr>
          <w:t xml:space="preserve"> 2 Evaluation of Training</w:t>
        </w:r>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126">
        <w:r>
          <w:rPr>
            <w:color w:val="1155CC"/>
            <w:u w:val="single"/>
          </w:rPr>
          <w:t>Ek 1</w:t>
        </w:r>
      </w:hyperlink>
      <w:hyperlink r:id="rId127">
        <w:r>
          <w:rPr>
            <w:color w:val="1155CC"/>
            <w:u w:val="single"/>
          </w:rPr>
          <w:t>3</w:t>
        </w:r>
      </w:hyperlink>
      <w:hyperlink r:id="rId128">
        <w:r>
          <w:rPr>
            <w:color w:val="1155CC"/>
            <w:u w:val="single"/>
          </w:rPr>
          <w:t xml:space="preserve">c- </w:t>
        </w:r>
        <w:proofErr w:type="spellStart"/>
        <w:r>
          <w:rPr>
            <w:color w:val="1155CC"/>
            <w:u w:val="single"/>
          </w:rPr>
          <w:t>Calibration</w:t>
        </w:r>
        <w:proofErr w:type="spellEnd"/>
        <w:r>
          <w:rPr>
            <w:color w:val="1155CC"/>
            <w:u w:val="single"/>
          </w:rPr>
          <w:t xml:space="preserve"> Series </w:t>
        </w:r>
        <w:proofErr w:type="spellStart"/>
        <w:r>
          <w:rPr>
            <w:color w:val="1155CC"/>
            <w:u w:val="single"/>
          </w:rPr>
          <w:t>Day</w:t>
        </w:r>
        <w:proofErr w:type="spellEnd"/>
        <w:r>
          <w:rPr>
            <w:color w:val="1155CC"/>
            <w:u w:val="single"/>
          </w:rPr>
          <w:t xml:space="preserve"> 3 Evaluation of Training</w:t>
        </w:r>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129">
        <w:r>
          <w:rPr>
            <w:color w:val="1155CC"/>
            <w:u w:val="single"/>
          </w:rPr>
          <w:t>Ek 1</w:t>
        </w:r>
      </w:hyperlink>
      <w:hyperlink r:id="rId130">
        <w:r>
          <w:rPr>
            <w:color w:val="1155CC"/>
            <w:u w:val="single"/>
          </w:rPr>
          <w:t>3</w:t>
        </w:r>
      </w:hyperlink>
      <w:hyperlink r:id="rId131">
        <w:r>
          <w:rPr>
            <w:color w:val="1155CC"/>
            <w:u w:val="single"/>
          </w:rPr>
          <w:t xml:space="preserve">d- </w:t>
        </w:r>
        <w:proofErr w:type="spellStart"/>
        <w:r>
          <w:rPr>
            <w:color w:val="1155CC"/>
            <w:u w:val="single"/>
          </w:rPr>
          <w:t>Calibration</w:t>
        </w:r>
        <w:proofErr w:type="spellEnd"/>
        <w:r>
          <w:rPr>
            <w:color w:val="1155CC"/>
            <w:u w:val="single"/>
          </w:rPr>
          <w:t xml:space="preserve"> Series </w:t>
        </w:r>
        <w:proofErr w:type="spellStart"/>
        <w:r>
          <w:rPr>
            <w:color w:val="1155CC"/>
            <w:u w:val="single"/>
          </w:rPr>
          <w:t>Day</w:t>
        </w:r>
        <w:proofErr w:type="spellEnd"/>
        <w:r>
          <w:rPr>
            <w:color w:val="1155CC"/>
            <w:u w:val="single"/>
          </w:rPr>
          <w:t xml:space="preserve"> 4 Evaluation of Training</w:t>
        </w:r>
      </w:hyperlink>
    </w:p>
    <w:p w:rsidR="00B71887" w:rsidRDefault="00B71887" w:rsidP="00B71887">
      <w:pPr>
        <w:pBdr>
          <w:top w:val="nil"/>
          <w:left w:val="nil"/>
          <w:bottom w:val="nil"/>
          <w:right w:val="nil"/>
          <w:between w:val="nil"/>
        </w:pBdr>
        <w:spacing w:after="0" w:line="240" w:lineRule="auto"/>
        <w:jc w:val="both"/>
        <w:rPr>
          <w:color w:val="000000"/>
        </w:rPr>
      </w:pPr>
      <w:r>
        <w:rPr>
          <w:color w:val="000000"/>
        </w:rPr>
        <w:t xml:space="preserve">● </w:t>
      </w:r>
      <w:hyperlink r:id="rId132">
        <w:r>
          <w:rPr>
            <w:color w:val="1155CC"/>
            <w:u w:val="single"/>
          </w:rPr>
          <w:t>Ek 1</w:t>
        </w:r>
      </w:hyperlink>
      <w:hyperlink r:id="rId133">
        <w:r>
          <w:rPr>
            <w:color w:val="1155CC"/>
            <w:u w:val="single"/>
          </w:rPr>
          <w:t>3</w:t>
        </w:r>
      </w:hyperlink>
      <w:hyperlink r:id="rId134">
        <w:r>
          <w:rPr>
            <w:color w:val="1155CC"/>
            <w:u w:val="single"/>
          </w:rPr>
          <w:t xml:space="preserve">e- </w:t>
        </w:r>
        <w:proofErr w:type="spellStart"/>
        <w:r>
          <w:rPr>
            <w:color w:val="1155CC"/>
            <w:u w:val="single"/>
          </w:rPr>
          <w:t>Calibration</w:t>
        </w:r>
        <w:proofErr w:type="spellEnd"/>
        <w:r>
          <w:rPr>
            <w:color w:val="1155CC"/>
            <w:u w:val="single"/>
          </w:rPr>
          <w:t xml:space="preserve"> Series </w:t>
        </w:r>
        <w:proofErr w:type="spellStart"/>
        <w:r>
          <w:rPr>
            <w:color w:val="1155CC"/>
            <w:u w:val="single"/>
          </w:rPr>
          <w:t>Day</w:t>
        </w:r>
        <w:proofErr w:type="spellEnd"/>
        <w:r>
          <w:rPr>
            <w:color w:val="1155CC"/>
            <w:u w:val="single"/>
          </w:rPr>
          <w:t xml:space="preserve"> 5 Evaluation of Training</w:t>
        </w:r>
      </w:hyperlink>
    </w:p>
    <w:p w:rsidR="00B71887" w:rsidRDefault="00B71887" w:rsidP="00B71887">
      <w:pPr>
        <w:jc w:val="both"/>
      </w:pPr>
    </w:p>
    <w:p w:rsidR="00B71887" w:rsidRDefault="00B71887" w:rsidP="00B71887">
      <w:pPr>
        <w:spacing w:after="0" w:line="240" w:lineRule="auto"/>
        <w:jc w:val="both"/>
        <w:rPr>
          <w:b/>
          <w:bCs/>
          <w:color w:val="000000"/>
          <w:sz w:val="24"/>
          <w:szCs w:val="24"/>
        </w:rPr>
      </w:pPr>
      <w:r>
        <w:rPr>
          <w:b/>
          <w:bCs/>
          <w:color w:val="000000"/>
          <w:sz w:val="24"/>
          <w:szCs w:val="24"/>
        </w:rPr>
        <w:t xml:space="preserve">C.1.2. İç ve dış kaynaklar </w:t>
      </w:r>
    </w:p>
    <w:p w:rsidR="00B71887" w:rsidRDefault="00B71887" w:rsidP="00B71887">
      <w:pPr>
        <w:spacing w:after="0" w:line="240" w:lineRule="auto"/>
        <w:jc w:val="both"/>
        <w:rPr>
          <w:b/>
          <w:bCs/>
          <w:color w:val="000000"/>
        </w:rPr>
      </w:pPr>
    </w:p>
    <w:p w:rsidR="00B71887" w:rsidRDefault="00B71887" w:rsidP="00B71887">
      <w:pPr>
        <w:jc w:val="both"/>
        <w:rPr>
          <w:color w:val="000000"/>
        </w:rPr>
      </w:pPr>
      <w:r>
        <w:rPr>
          <w:color w:val="000000"/>
        </w:rPr>
        <w:t>Yabancı Diller Yüksekokulu bünyesinde araştırma ve geliştirme faaliyetlerine ayrılmış fiziki, teknik ve mali kaynak yoktur. Bu nedenle öğretim elemanlarının araştırma faaliyetleri çoğunlukla üniversitenin merkezi araştırma destekleri, proje çağrıları ve bireysel akademik girişimleri aracılığıyla yürütülmektedir.</w:t>
      </w:r>
    </w:p>
    <w:p w:rsidR="00180453" w:rsidRDefault="00180453" w:rsidP="00B71887">
      <w:pPr>
        <w:jc w:val="both"/>
        <w:rPr>
          <w:color w:val="000000"/>
        </w:rPr>
      </w:pPr>
    </w:p>
    <w:p w:rsidR="00180453" w:rsidRDefault="00180453" w:rsidP="00B71887">
      <w:pPr>
        <w:jc w:val="both"/>
        <w:rPr>
          <w:color w:val="000000"/>
        </w:rPr>
      </w:pPr>
    </w:p>
    <w:p w:rsidR="00180453" w:rsidRDefault="00180453" w:rsidP="00B71887">
      <w:pPr>
        <w:jc w:val="both"/>
      </w:pPr>
    </w:p>
    <w:tbl>
      <w:tblPr>
        <w:tblpPr w:leftFromText="141" w:rightFromText="141" w:vertAnchor="text" w:tblpY="152"/>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836"/>
        <w:gridCol w:w="1842"/>
        <w:gridCol w:w="1985"/>
        <w:gridCol w:w="1843"/>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lastRenderedPageBreak/>
              <w:t>1</w:t>
            </w:r>
          </w:p>
        </w:tc>
        <w:tc>
          <w:tcPr>
            <w:tcW w:w="1836"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842"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5"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843"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1371"/>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Kurumun araştırma ve geliştirme faaliyetlerini sürdürebilmesi için yeterli kaynağı bulunmamaktadır. </w:t>
            </w:r>
          </w:p>
        </w:tc>
        <w:tc>
          <w:tcPr>
            <w:tcW w:w="1836"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araştırma ve geliştirme faaliyetlerini sürdürebilmek için uygun nitelik ve nicelikte fiziki, teknik ve mali kaynakların oluşturulmasına yönelik planları bulunmaktadır. </w:t>
            </w:r>
          </w:p>
        </w:tc>
        <w:tc>
          <w:tcPr>
            <w:tcW w:w="1842"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 araştırma ve geliştirme kaynaklarını araştırma stratejisi ve birimler arası dengeyi gözeterek yönetmektedir. </w:t>
            </w:r>
          </w:p>
        </w:tc>
        <w:tc>
          <w:tcPr>
            <w:tcW w:w="1985"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araştırma kaynaklarının yeterliliği ve çeşitliliği izlenmekte ve iyileştirilmektedir. </w:t>
            </w:r>
          </w:p>
        </w:tc>
        <w:tc>
          <w:tcPr>
            <w:tcW w:w="1843"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jc w:val="both"/>
      </w:pPr>
    </w:p>
    <w:p w:rsidR="00B71887" w:rsidRDefault="00B71887" w:rsidP="00B71887">
      <w:pPr>
        <w:jc w:val="both"/>
        <w:rPr>
          <w:b/>
          <w:bCs/>
        </w:rPr>
      </w:pPr>
    </w:p>
    <w:p w:rsidR="00B71887" w:rsidRDefault="00B71887" w:rsidP="00B71887">
      <w:pPr>
        <w:jc w:val="both"/>
        <w:rPr>
          <w:b/>
          <w:bCs/>
        </w:rPr>
      </w:pPr>
      <w:r>
        <w:rPr>
          <w:b/>
          <w:bCs/>
        </w:rPr>
        <w:t xml:space="preserve">Örnek Kanıtlar </w:t>
      </w:r>
    </w:p>
    <w:p w:rsidR="00B71887" w:rsidRDefault="00B71887" w:rsidP="00B71887">
      <w:pPr>
        <w:jc w:val="both"/>
      </w:pPr>
    </w:p>
    <w:p w:rsidR="00B71887" w:rsidRDefault="00B71887" w:rsidP="00B71887">
      <w:pPr>
        <w:spacing w:after="0" w:line="240" w:lineRule="auto"/>
        <w:jc w:val="both"/>
        <w:rPr>
          <w:b/>
          <w:bCs/>
          <w:color w:val="000000"/>
          <w:sz w:val="24"/>
          <w:szCs w:val="24"/>
        </w:rPr>
      </w:pPr>
      <w:r>
        <w:rPr>
          <w:b/>
          <w:bCs/>
          <w:color w:val="000000"/>
          <w:sz w:val="24"/>
          <w:szCs w:val="24"/>
        </w:rPr>
        <w:t xml:space="preserve">C.1.3. Doktora programları ve doktora sonrası </w:t>
      </w:r>
      <w:proofErr w:type="gramStart"/>
      <w:r>
        <w:rPr>
          <w:b/>
          <w:bCs/>
          <w:color w:val="000000"/>
          <w:sz w:val="24"/>
          <w:szCs w:val="24"/>
        </w:rPr>
        <w:t>imkanlar</w:t>
      </w:r>
      <w:proofErr w:type="gramEnd"/>
      <w:r>
        <w:rPr>
          <w:b/>
          <w:bCs/>
          <w:color w:val="000000"/>
          <w:sz w:val="24"/>
          <w:szCs w:val="24"/>
        </w:rPr>
        <w:t xml:space="preserve"> </w:t>
      </w:r>
    </w:p>
    <w:p w:rsidR="00B71887" w:rsidRDefault="00B71887" w:rsidP="00B71887">
      <w:pPr>
        <w:jc w:val="both"/>
      </w:pPr>
    </w:p>
    <w:p w:rsidR="00B71887" w:rsidRDefault="00B71887" w:rsidP="00B71887">
      <w:pPr>
        <w:jc w:val="both"/>
      </w:pPr>
      <w:r>
        <w:t>YDY bünyesinde doktora programı ve doktora sonrası araştırma imkânları bulunmamaktadır.</w:t>
      </w: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686"/>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686"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1371"/>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Kurumun doktora programı ve doktora sonrası imkânları bulunmamaktadır.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araştırma politikası, hedefleri ve stratejileri ile uyumlu doktora programı ve doktora sonrası imkânlarına ilişkin planlamalar bulunmaktadır.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araştırma politikası, hedefleri ve stratejileri ile uyumlu ve destekleyen doktora programları ve doktora sonrası imkânlar yürütülmektedir.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doktora programları ve doktora sonrası imkânlarının çıktıları düzenli olarak izlenmekte ve iyileştirilmektedir. </w:t>
            </w:r>
          </w:p>
        </w:tc>
        <w:tc>
          <w:tcPr>
            <w:tcW w:w="1686"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jc w:val="both"/>
      </w:pPr>
    </w:p>
    <w:p w:rsidR="00B71887" w:rsidRDefault="00B71887" w:rsidP="00B71887">
      <w:pPr>
        <w:jc w:val="both"/>
      </w:pPr>
    </w:p>
    <w:p w:rsidR="00B71887" w:rsidRDefault="00B71887" w:rsidP="00B71887">
      <w:pPr>
        <w:jc w:val="both"/>
        <w:rPr>
          <w:b/>
          <w:bCs/>
        </w:rPr>
      </w:pPr>
      <w:r>
        <w:rPr>
          <w:b/>
          <w:bCs/>
        </w:rPr>
        <w:t xml:space="preserve">Örnek Kanıtlar </w:t>
      </w:r>
    </w:p>
    <w:p w:rsidR="00B71887" w:rsidRDefault="00B71887" w:rsidP="00B71887">
      <w:pPr>
        <w:jc w:val="both"/>
        <w:rPr>
          <w:b/>
          <w:bCs/>
        </w:rPr>
      </w:pPr>
    </w:p>
    <w:p w:rsidR="00B71887" w:rsidRDefault="00B71887" w:rsidP="00B71887">
      <w:pPr>
        <w:spacing w:after="0" w:line="240" w:lineRule="auto"/>
        <w:jc w:val="both"/>
        <w:rPr>
          <w:b/>
          <w:bCs/>
          <w:color w:val="FF0000"/>
          <w:sz w:val="24"/>
          <w:szCs w:val="24"/>
        </w:rPr>
      </w:pPr>
      <w:r>
        <w:rPr>
          <w:b/>
          <w:bCs/>
          <w:color w:val="FF0000"/>
          <w:sz w:val="24"/>
          <w:szCs w:val="24"/>
        </w:rPr>
        <w:t>C.2. Araştırma Yetkinliği, İş birlikleri ve Destekler</w:t>
      </w:r>
    </w:p>
    <w:p w:rsidR="00B71887" w:rsidRDefault="00B71887" w:rsidP="00B71887">
      <w:pPr>
        <w:spacing w:after="0" w:line="240" w:lineRule="auto"/>
        <w:jc w:val="both"/>
        <w:rPr>
          <w:b/>
          <w:bCs/>
          <w:color w:val="FF0000"/>
          <w:sz w:val="24"/>
          <w:szCs w:val="24"/>
        </w:rPr>
      </w:pPr>
      <w:r>
        <w:rPr>
          <w:b/>
          <w:bCs/>
          <w:color w:val="FF0000"/>
          <w:sz w:val="24"/>
          <w:szCs w:val="24"/>
        </w:rPr>
        <w:t xml:space="preserve"> </w:t>
      </w:r>
    </w:p>
    <w:p w:rsidR="00B71887" w:rsidRDefault="00B71887" w:rsidP="00B71887">
      <w:pPr>
        <w:spacing w:after="0" w:line="240" w:lineRule="auto"/>
        <w:jc w:val="both"/>
        <w:rPr>
          <w:b/>
          <w:bCs/>
          <w:color w:val="000000"/>
        </w:rPr>
      </w:pPr>
      <w:r>
        <w:rPr>
          <w:b/>
          <w:bCs/>
          <w:color w:val="000000"/>
        </w:rPr>
        <w:t xml:space="preserve">Kurum, öğretim elemanları ve araştırmacıların bilimsel araştırma ve sanat yetkinliğini sürdürmek ve iyileştirmek için olanaklar (eğitim, iş birlikleri, destekler vb.) sunmalıdır. </w:t>
      </w:r>
    </w:p>
    <w:p w:rsidR="00B71887" w:rsidRDefault="00B71887" w:rsidP="00B71887">
      <w:pPr>
        <w:spacing w:after="0" w:line="240" w:lineRule="auto"/>
        <w:jc w:val="both"/>
        <w:rPr>
          <w:b/>
          <w:bCs/>
          <w:color w:val="FF0000"/>
          <w:sz w:val="24"/>
          <w:szCs w:val="24"/>
        </w:rPr>
      </w:pPr>
    </w:p>
    <w:p w:rsidR="00B71887" w:rsidRDefault="00B71887" w:rsidP="00B71887">
      <w:pPr>
        <w:spacing w:after="0" w:line="240" w:lineRule="auto"/>
        <w:jc w:val="both"/>
        <w:rPr>
          <w:b/>
          <w:bCs/>
          <w:color w:val="FF0000"/>
          <w:sz w:val="24"/>
          <w:szCs w:val="24"/>
        </w:rPr>
      </w:pPr>
    </w:p>
    <w:p w:rsidR="00B71887" w:rsidRDefault="00B71887" w:rsidP="00B71887">
      <w:pPr>
        <w:spacing w:after="0" w:line="240" w:lineRule="auto"/>
        <w:jc w:val="both"/>
        <w:rPr>
          <w:b/>
          <w:bCs/>
          <w:color w:val="FF0000"/>
          <w:sz w:val="24"/>
          <w:szCs w:val="24"/>
        </w:rPr>
      </w:pPr>
    </w:p>
    <w:p w:rsidR="00B71887" w:rsidRDefault="00B71887" w:rsidP="00B71887">
      <w:pPr>
        <w:spacing w:after="0" w:line="240" w:lineRule="auto"/>
        <w:jc w:val="both"/>
        <w:rPr>
          <w:b/>
          <w:bCs/>
          <w:color w:val="000000"/>
          <w:sz w:val="24"/>
          <w:szCs w:val="24"/>
        </w:rPr>
      </w:pPr>
      <w:r>
        <w:rPr>
          <w:b/>
          <w:bCs/>
          <w:color w:val="000000"/>
          <w:sz w:val="24"/>
          <w:szCs w:val="24"/>
        </w:rPr>
        <w:t xml:space="preserve">C.2.1. Araştırma yetkinlikleri ve gelişimi </w:t>
      </w:r>
    </w:p>
    <w:p w:rsidR="00B71887" w:rsidRDefault="00B71887" w:rsidP="00B71887">
      <w:pPr>
        <w:spacing w:after="0" w:line="240" w:lineRule="auto"/>
        <w:jc w:val="both"/>
        <w:rPr>
          <w:color w:val="FF0000"/>
          <w:sz w:val="24"/>
          <w:szCs w:val="24"/>
        </w:rPr>
      </w:pPr>
    </w:p>
    <w:p w:rsidR="00B71887" w:rsidRDefault="00B71887" w:rsidP="00B71887">
      <w:pPr>
        <w:spacing w:after="0" w:line="240" w:lineRule="auto"/>
        <w:jc w:val="both"/>
        <w:rPr>
          <w:color w:val="000000"/>
        </w:rPr>
      </w:pPr>
      <w:r>
        <w:rPr>
          <w:color w:val="000000"/>
        </w:rPr>
        <w:t>Yabancı Diller Yüksekokulunda öğretim elemanlarının mesleki ve akademik gelişimlerini desteklemeye yönelik uygulamalar düzenli olarak izlenmekte; elde edilen bulgular öğretim elemanları ile birlikte değerlendirilerek gerekli iyileştirme ve geliştirme faaliyetleri planlanmaktadır.</w:t>
      </w: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694"/>
        <w:gridCol w:w="1843"/>
        <w:gridCol w:w="2126"/>
        <w:gridCol w:w="1984"/>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694"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843"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2126"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984"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1371"/>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öğretim elemanlarının araştırma yetkinliğinin geliştirilmesine yönelik mekanizmalar bulunmamaktadır. </w:t>
            </w:r>
          </w:p>
        </w:tc>
        <w:tc>
          <w:tcPr>
            <w:tcW w:w="1694"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öğretim elemanlarının araştırma yetkinliğinin geliştirilmesine yönelik planlar bulunmaktadır. </w:t>
            </w:r>
          </w:p>
        </w:tc>
        <w:tc>
          <w:tcPr>
            <w:tcW w:w="1843"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genelinde öğretim elemanlarının araştırma yetkinliğinin geliştirilmesine yönelik uygulamalar yürütülmektedir. </w:t>
            </w:r>
          </w:p>
        </w:tc>
        <w:tc>
          <w:tcPr>
            <w:tcW w:w="2126"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Kurumda, öğretim elemanlarının araştırma yetkinliğinin geliştirilmesine yönelik uygulamalar izlenmekte ve izlem sonuçları öğretim elemanları ile birlikte değerlendirilerek önlemler alınmaktadır. </w:t>
            </w:r>
          </w:p>
        </w:tc>
        <w:tc>
          <w:tcPr>
            <w:tcW w:w="1984"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jc w:val="both"/>
      </w:pPr>
    </w:p>
    <w:p w:rsidR="00B71887" w:rsidRDefault="00B71887" w:rsidP="00B71887">
      <w:pPr>
        <w:jc w:val="both"/>
        <w:rPr>
          <w:b/>
          <w:bCs/>
        </w:rPr>
      </w:pPr>
      <w:r>
        <w:rPr>
          <w:b/>
          <w:bCs/>
        </w:rPr>
        <w:t xml:space="preserve">Örnek Kanıtlar </w:t>
      </w:r>
    </w:p>
    <w:p w:rsidR="00B71887" w:rsidRDefault="00B71887" w:rsidP="00B71887">
      <w:pPr>
        <w:jc w:val="both"/>
      </w:pPr>
      <w:r>
        <w:t xml:space="preserve">● </w:t>
      </w:r>
      <w:hyperlink r:id="rId135">
        <w:r>
          <w:rPr>
            <w:color w:val="1155CC"/>
            <w:u w:val="single"/>
          </w:rPr>
          <w:t xml:space="preserve">Ek 2- </w:t>
        </w:r>
        <w:proofErr w:type="spellStart"/>
        <w:r>
          <w:rPr>
            <w:color w:val="1155CC"/>
            <w:u w:val="single"/>
          </w:rPr>
          <w:t>Teacher</w:t>
        </w:r>
        <w:proofErr w:type="spellEnd"/>
        <w:r>
          <w:rPr>
            <w:color w:val="1155CC"/>
            <w:u w:val="single"/>
          </w:rPr>
          <w:t xml:space="preserve"> Training Workshop Series 6</w:t>
        </w:r>
      </w:hyperlink>
    </w:p>
    <w:p w:rsidR="00B71887" w:rsidRDefault="00B71887" w:rsidP="00B71887">
      <w:pPr>
        <w:jc w:val="both"/>
      </w:pPr>
      <w:r>
        <w:t xml:space="preserve">● </w:t>
      </w:r>
      <w:hyperlink r:id="rId136">
        <w:r>
          <w:rPr>
            <w:color w:val="1155CC"/>
            <w:u w:val="single"/>
          </w:rPr>
          <w:t xml:space="preserve">Ek 4- Araştırma Geliştirme </w:t>
        </w:r>
        <w:proofErr w:type="spellStart"/>
        <w:r>
          <w:rPr>
            <w:color w:val="1155CC"/>
            <w:u w:val="single"/>
          </w:rPr>
          <w:t>Teşviği</w:t>
        </w:r>
        <w:proofErr w:type="spellEnd"/>
        <w:r>
          <w:rPr>
            <w:color w:val="1155CC"/>
            <w:u w:val="single"/>
          </w:rPr>
          <w:t xml:space="preserve"> </w:t>
        </w:r>
      </w:hyperlink>
    </w:p>
    <w:p w:rsidR="00B71887" w:rsidRDefault="00B71887" w:rsidP="00B71887">
      <w:pPr>
        <w:jc w:val="both"/>
      </w:pPr>
      <w:r>
        <w:t xml:space="preserve">● </w:t>
      </w:r>
      <w:hyperlink r:id="rId137">
        <w:r>
          <w:rPr>
            <w:color w:val="1155CC"/>
            <w:u w:val="single"/>
          </w:rPr>
          <w:t>Ek 1</w:t>
        </w:r>
      </w:hyperlink>
      <w:hyperlink r:id="rId138">
        <w:r>
          <w:rPr>
            <w:color w:val="1155CC"/>
            <w:u w:val="single"/>
          </w:rPr>
          <w:t>3</w:t>
        </w:r>
      </w:hyperlink>
      <w:hyperlink r:id="rId139">
        <w:r>
          <w:rPr>
            <w:color w:val="1155CC"/>
            <w:u w:val="single"/>
          </w:rPr>
          <w:t xml:space="preserve">- </w:t>
        </w:r>
        <w:proofErr w:type="spellStart"/>
        <w:r>
          <w:rPr>
            <w:color w:val="1155CC"/>
            <w:u w:val="single"/>
          </w:rPr>
          <w:t>Calibration</w:t>
        </w:r>
        <w:proofErr w:type="spellEnd"/>
        <w:r>
          <w:rPr>
            <w:color w:val="1155CC"/>
            <w:u w:val="single"/>
          </w:rPr>
          <w:t xml:space="preserve"> Series</w:t>
        </w:r>
      </w:hyperlink>
    </w:p>
    <w:p w:rsidR="00B71887" w:rsidRDefault="00B71887" w:rsidP="00B71887">
      <w:pPr>
        <w:jc w:val="both"/>
      </w:pPr>
    </w:p>
    <w:p w:rsidR="00B71887" w:rsidRDefault="00B71887" w:rsidP="00B71887">
      <w:pPr>
        <w:jc w:val="both"/>
      </w:pPr>
    </w:p>
    <w:p w:rsidR="00B71887" w:rsidRDefault="00B71887" w:rsidP="00B71887">
      <w:pPr>
        <w:jc w:val="both"/>
      </w:pPr>
    </w:p>
    <w:p w:rsidR="00B71887" w:rsidRDefault="00B71887" w:rsidP="00B71887">
      <w:pPr>
        <w:jc w:val="both"/>
      </w:pPr>
    </w:p>
    <w:p w:rsidR="00B71887" w:rsidRDefault="00B71887" w:rsidP="00B71887">
      <w:pPr>
        <w:spacing w:after="0" w:line="240" w:lineRule="auto"/>
        <w:jc w:val="both"/>
        <w:rPr>
          <w:b/>
          <w:bCs/>
          <w:color w:val="000000"/>
          <w:sz w:val="24"/>
          <w:szCs w:val="24"/>
        </w:rPr>
      </w:pPr>
      <w:r>
        <w:rPr>
          <w:b/>
          <w:bCs/>
          <w:color w:val="000000"/>
          <w:sz w:val="24"/>
          <w:szCs w:val="24"/>
        </w:rPr>
        <w:t xml:space="preserve">C.2.2. Ulusal ve uluslararası ortak programlar ve ortak araştırma birimleri </w:t>
      </w:r>
    </w:p>
    <w:p w:rsidR="00B71887" w:rsidRDefault="00B71887" w:rsidP="00B71887">
      <w:pPr>
        <w:jc w:val="both"/>
      </w:pPr>
    </w:p>
    <w:p w:rsidR="00B71887" w:rsidRDefault="00B71887" w:rsidP="00B71887">
      <w:pPr>
        <w:jc w:val="both"/>
        <w:rPr>
          <w:color w:val="000000"/>
        </w:rPr>
      </w:pPr>
      <w:r>
        <w:rPr>
          <w:color w:val="000000"/>
        </w:rPr>
        <w:t>Yabancı Diller Yüksekokulu bünyesinde ulusal ve uluslararası düzeyde ortak programlar veya ortak araştırma birimleri oluşturulmasına yönelik kurumsallaşmış mekanizmalar bulunmamaktadır. Bu tür i</w:t>
      </w:r>
      <w:r>
        <w:t>ş</w:t>
      </w:r>
      <w:r>
        <w:rPr>
          <w:color w:val="000000"/>
        </w:rPr>
        <w:t xml:space="preserve">birlikleri çoğunlukla bireysel akademik girişimler ve üniversite genelinde yürütülen </w:t>
      </w:r>
      <w:proofErr w:type="spellStart"/>
      <w:r>
        <w:rPr>
          <w:color w:val="000000"/>
        </w:rPr>
        <w:t>uluslararasılaşma</w:t>
      </w:r>
      <w:proofErr w:type="spellEnd"/>
      <w:r>
        <w:rPr>
          <w:color w:val="000000"/>
        </w:rPr>
        <w:t xml:space="preserve"> faaliyetleri kapsamında gerçekleştirilmektedir.</w:t>
      </w:r>
    </w:p>
    <w:p w:rsidR="00B71887" w:rsidRDefault="00B71887" w:rsidP="00B71887">
      <w:pPr>
        <w:jc w:val="both"/>
      </w:pPr>
      <w:bookmarkStart w:id="2" w:name="_heading=h.bh1jxlclni6c" w:colFirst="0" w:colLast="0"/>
      <w:bookmarkEnd w:id="2"/>
    </w:p>
    <w:tbl>
      <w:tblPr>
        <w:tblpPr w:leftFromText="141" w:rightFromText="141" w:vertAnchor="text" w:tblpY="152"/>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691"/>
        <w:gridCol w:w="1843"/>
        <w:gridCol w:w="1843"/>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691"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843"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843"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1371"/>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Kurumda ulusal ve uluslararası düzeyde ortak programlar ve ortak araştırma birimleri oluşturma yönünde </w:t>
            </w:r>
            <w:r>
              <w:rPr>
                <w:b/>
                <w:bCs/>
                <w:color w:val="000000"/>
              </w:rPr>
              <w:lastRenderedPageBreak/>
              <w:t xml:space="preserve">mekanizmalar bulunmamaktadır. </w:t>
            </w:r>
          </w:p>
        </w:tc>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lastRenderedPageBreak/>
              <w:t xml:space="preserve">Kurumda ulusal ve uluslararası düzeyde ortak programlar ve ortak araştırma birimleri ile araştırma ağlarına katılım ve </w:t>
            </w:r>
            <w:r>
              <w:rPr>
                <w:color w:val="000000"/>
              </w:rPr>
              <w:lastRenderedPageBreak/>
              <w:t xml:space="preserve">iş birlikleri kurma gibi çoklu araştırma faaliyetlerine yönelik planlamalar ve mekanizmalar bulunmaktadır. </w:t>
            </w:r>
          </w:p>
        </w:tc>
        <w:tc>
          <w:tcPr>
            <w:tcW w:w="1691"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lastRenderedPageBreak/>
              <w:t xml:space="preserve">Kurumun genelinde ulusal ve uluslararası düzeyde ortak programlar ve ortak araştırma faaliyetleri </w:t>
            </w:r>
            <w:r>
              <w:rPr>
                <w:color w:val="000000"/>
              </w:rPr>
              <w:lastRenderedPageBreak/>
              <w:t xml:space="preserve">yürütülmektedir. </w:t>
            </w:r>
          </w:p>
        </w:tc>
        <w:tc>
          <w:tcPr>
            <w:tcW w:w="1843"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lastRenderedPageBreak/>
              <w:t xml:space="preserve">Kurumda ulusal ve uluslararası düzeyde kurum içi ve kurumlar arası ortak programlar ve ortak araştırma faaliyetleri </w:t>
            </w:r>
            <w:r>
              <w:rPr>
                <w:color w:val="000000"/>
              </w:rPr>
              <w:lastRenderedPageBreak/>
              <w:t xml:space="preserve">izlenmekte ve ilgili paydaşlarla değerlendirilerek iyileştirilmektedir. </w:t>
            </w:r>
          </w:p>
        </w:tc>
        <w:tc>
          <w:tcPr>
            <w:tcW w:w="1843"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lastRenderedPageBreak/>
              <w:t xml:space="preserve">İçselleştirilmiş, sistematik, sürdürülebilir ve örnek gösterilebilir uygulamalar bulunmaktadır </w:t>
            </w:r>
          </w:p>
        </w:tc>
      </w:tr>
    </w:tbl>
    <w:p w:rsidR="00B71887" w:rsidRDefault="00B71887" w:rsidP="00B71887">
      <w:pPr>
        <w:jc w:val="both"/>
      </w:pPr>
    </w:p>
    <w:p w:rsidR="00B71887" w:rsidRDefault="00B71887" w:rsidP="00B71887">
      <w:pPr>
        <w:jc w:val="both"/>
      </w:pPr>
    </w:p>
    <w:p w:rsidR="00B71887" w:rsidRDefault="00B71887" w:rsidP="00B71887">
      <w:pPr>
        <w:jc w:val="both"/>
        <w:rPr>
          <w:b/>
          <w:bCs/>
        </w:rPr>
      </w:pPr>
      <w:r>
        <w:rPr>
          <w:b/>
          <w:bCs/>
        </w:rPr>
        <w:t xml:space="preserve">Örnek Kanıtlar </w:t>
      </w:r>
    </w:p>
    <w:p w:rsidR="00B71887" w:rsidRDefault="00B71887" w:rsidP="00B71887">
      <w:pPr>
        <w:jc w:val="both"/>
        <w:rPr>
          <w:b/>
          <w:bCs/>
          <w:color w:val="FF0000"/>
          <w:sz w:val="24"/>
          <w:szCs w:val="24"/>
        </w:rPr>
      </w:pPr>
    </w:p>
    <w:p w:rsidR="00B71887" w:rsidRDefault="00B71887" w:rsidP="00B71887">
      <w:pPr>
        <w:jc w:val="both"/>
        <w:rPr>
          <w:b/>
          <w:bCs/>
          <w:color w:val="FF0000"/>
          <w:sz w:val="24"/>
          <w:szCs w:val="24"/>
        </w:rPr>
      </w:pPr>
      <w:r>
        <w:rPr>
          <w:b/>
          <w:bCs/>
          <w:color w:val="FF0000"/>
          <w:sz w:val="24"/>
          <w:szCs w:val="24"/>
        </w:rPr>
        <w:t>C.3. Araştırma Performansı</w:t>
      </w:r>
    </w:p>
    <w:p w:rsidR="00B71887" w:rsidRDefault="00B71887" w:rsidP="00B71887">
      <w:pPr>
        <w:jc w:val="both"/>
      </w:pPr>
      <w:r>
        <w:t>Kurum, araştırma faaliyetlerini verilere dayalı ve periyodik olarak ölçmeli, değerlendirmeli ve sonuçlarını yayımlamalıdır. Elde edilen bulgular, kurumun araştırma ve geliştirme performansının periyodik olarak gözden geçirilmesi ve sürekli iyileştirilmesi için kullanılmalıdır.</w:t>
      </w:r>
    </w:p>
    <w:p w:rsidR="00B71887" w:rsidRDefault="00B71887" w:rsidP="00B71887">
      <w:pPr>
        <w:jc w:val="both"/>
      </w:pPr>
    </w:p>
    <w:p w:rsidR="00B71887" w:rsidRDefault="00B71887" w:rsidP="00B71887">
      <w:pPr>
        <w:jc w:val="both"/>
        <w:rPr>
          <w:b/>
          <w:bCs/>
          <w:sz w:val="24"/>
          <w:szCs w:val="24"/>
        </w:rPr>
      </w:pPr>
      <w:r>
        <w:rPr>
          <w:b/>
          <w:bCs/>
          <w:sz w:val="24"/>
          <w:szCs w:val="24"/>
        </w:rPr>
        <w:t xml:space="preserve">C.3.1. Araştırma performansının izlenmesi ve değerlendirilmesi </w:t>
      </w:r>
    </w:p>
    <w:p w:rsidR="00B71887" w:rsidRDefault="00B71887" w:rsidP="00B71887">
      <w:pPr>
        <w:jc w:val="both"/>
      </w:pPr>
      <w:r>
        <w:t>Yabancı Diller Yüksekokulu öğretim elemanlarının araştırma performansı, üniversite genelinde yürütülen akademik performans izleme ve değerlendirme mekanizmaları aracılığıyla takip edilmekte; elde edilen çıktılar doğrultusunda iyileştirme ve gelişim süreçleri desteklenmektedir.</w:t>
      </w: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836"/>
        <w:gridCol w:w="1842"/>
        <w:gridCol w:w="1843"/>
        <w:gridCol w:w="2126"/>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836"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842"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843"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2126"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1371"/>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araştırma performansının izlenmesine ve değerlendirmesine yönelik mekanizmalar bulunmamaktadır. </w:t>
            </w:r>
          </w:p>
        </w:tc>
        <w:tc>
          <w:tcPr>
            <w:tcW w:w="1836"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araştırma performansının izlenmesine ve değerlendirmesine yönelik ilke, kural ve göstergeler bulunmaktadır. </w:t>
            </w:r>
          </w:p>
        </w:tc>
        <w:tc>
          <w:tcPr>
            <w:tcW w:w="1842"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genelinde araştırma performansını izlenmek ve değerlendirmek üzere oluşturulan mekanizmalar kullanılmaktadır. </w:t>
            </w:r>
          </w:p>
        </w:tc>
        <w:tc>
          <w:tcPr>
            <w:tcW w:w="1843"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Kurumda araştırma performansı izlenmekte ve ilgili paydaşlarla değerlendirilerek iyileştirilmektedir. </w:t>
            </w:r>
          </w:p>
        </w:tc>
        <w:tc>
          <w:tcPr>
            <w:tcW w:w="2126"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jc w:val="both"/>
      </w:pPr>
    </w:p>
    <w:p w:rsidR="00B71887" w:rsidRDefault="00B71887" w:rsidP="00B71887">
      <w:pPr>
        <w:jc w:val="both"/>
      </w:pPr>
    </w:p>
    <w:p w:rsidR="00B71887" w:rsidRDefault="00B71887" w:rsidP="00B71887">
      <w:pPr>
        <w:jc w:val="both"/>
        <w:rPr>
          <w:b/>
          <w:bCs/>
        </w:rPr>
      </w:pPr>
      <w:r>
        <w:rPr>
          <w:b/>
          <w:bCs/>
        </w:rPr>
        <w:t xml:space="preserve">Örnek Kanıtlar </w:t>
      </w:r>
    </w:p>
    <w:p w:rsidR="00B71887" w:rsidRDefault="00B71887" w:rsidP="00B71887">
      <w:pPr>
        <w:jc w:val="both"/>
      </w:pPr>
      <w:r>
        <w:t xml:space="preserve">● </w:t>
      </w:r>
      <w:hyperlink r:id="rId140">
        <w:r>
          <w:rPr>
            <w:color w:val="1155CC"/>
            <w:u w:val="single"/>
          </w:rPr>
          <w:t xml:space="preserve">Ek 15- YDY Araştırma Performansı 2021-2025 </w:t>
        </w:r>
      </w:hyperlink>
    </w:p>
    <w:p w:rsidR="00B71887" w:rsidRDefault="00B71887"/>
    <w:p w:rsidR="00B71887" w:rsidRDefault="00B71887"/>
    <w:p w:rsidR="00B71887" w:rsidRDefault="00B71887" w:rsidP="00B71887">
      <w:pPr>
        <w:jc w:val="center"/>
        <w:rPr>
          <w:b/>
          <w:bCs/>
          <w:sz w:val="28"/>
          <w:szCs w:val="28"/>
        </w:rPr>
      </w:pPr>
      <w:r>
        <w:rPr>
          <w:b/>
          <w:bCs/>
          <w:sz w:val="28"/>
          <w:szCs w:val="28"/>
        </w:rPr>
        <w:t>TOPLUMSAL KATKI</w:t>
      </w:r>
    </w:p>
    <w:p w:rsidR="00B71887" w:rsidRDefault="00B71887" w:rsidP="00B71887">
      <w:pPr>
        <w:pBdr>
          <w:top w:val="nil"/>
          <w:left w:val="nil"/>
          <w:bottom w:val="nil"/>
          <w:right w:val="nil"/>
          <w:between w:val="nil"/>
        </w:pBdr>
        <w:spacing w:after="0" w:line="240" w:lineRule="auto"/>
        <w:jc w:val="both"/>
        <w:rPr>
          <w:b/>
          <w:bCs/>
          <w:color w:val="FF0000"/>
          <w:sz w:val="24"/>
          <w:szCs w:val="24"/>
        </w:rPr>
      </w:pPr>
      <w:r>
        <w:rPr>
          <w:b/>
          <w:bCs/>
          <w:color w:val="FF0000"/>
          <w:sz w:val="24"/>
          <w:szCs w:val="24"/>
        </w:rPr>
        <w:t xml:space="preserve">D.1. Toplumsal Katkı Süreçlerinin Yönetimi ve Toplumsal Katkı Kaynakları </w:t>
      </w:r>
    </w:p>
    <w:p w:rsidR="00B71887" w:rsidRDefault="00B71887" w:rsidP="00B71887">
      <w:pPr>
        <w:pBdr>
          <w:top w:val="nil"/>
          <w:left w:val="nil"/>
          <w:bottom w:val="nil"/>
          <w:right w:val="nil"/>
          <w:between w:val="nil"/>
        </w:pBdr>
        <w:spacing w:after="0" w:line="240" w:lineRule="auto"/>
        <w:jc w:val="both"/>
        <w:rPr>
          <w:b/>
          <w:bCs/>
          <w:color w:val="FF0000"/>
          <w:sz w:val="24"/>
          <w:szCs w:val="24"/>
        </w:rPr>
      </w:pPr>
    </w:p>
    <w:p w:rsidR="00B71887" w:rsidRDefault="00B71887" w:rsidP="00B71887">
      <w:pPr>
        <w:pBdr>
          <w:top w:val="nil"/>
          <w:left w:val="nil"/>
          <w:bottom w:val="nil"/>
          <w:right w:val="nil"/>
          <w:between w:val="nil"/>
        </w:pBdr>
        <w:spacing w:after="0" w:line="240" w:lineRule="auto"/>
        <w:jc w:val="both"/>
        <w:rPr>
          <w:color w:val="000000"/>
        </w:rPr>
      </w:pPr>
      <w:r>
        <w:rPr>
          <w:color w:val="000000"/>
        </w:rPr>
        <w:lastRenderedPageBreak/>
        <w:t xml:space="preserve">Kurum, toplumsal katkı faaliyetlerini stratejik amaçları ve hedefleri doğrultusunda yönetmelidir. Bu faaliyetler için uygun fiziki altyapı ve mali kaynaklar oluşturmalı ve bunların etkin şekilde kullanımını sağlamalıdır. </w:t>
      </w:r>
    </w:p>
    <w:p w:rsidR="00B71887" w:rsidRDefault="00B71887" w:rsidP="00B71887">
      <w:pPr>
        <w:pBdr>
          <w:top w:val="nil"/>
          <w:left w:val="nil"/>
          <w:bottom w:val="nil"/>
          <w:right w:val="nil"/>
          <w:between w:val="nil"/>
        </w:pBdr>
        <w:spacing w:after="0" w:line="240" w:lineRule="auto"/>
        <w:jc w:val="both"/>
        <w:rPr>
          <w:b/>
          <w:bCs/>
          <w:color w:val="000000"/>
        </w:rPr>
      </w:pPr>
    </w:p>
    <w:p w:rsidR="00B71887" w:rsidRDefault="00B71887" w:rsidP="00B71887">
      <w:pPr>
        <w:pBdr>
          <w:top w:val="nil"/>
          <w:left w:val="nil"/>
          <w:bottom w:val="nil"/>
          <w:right w:val="nil"/>
          <w:between w:val="nil"/>
        </w:pBdr>
        <w:spacing w:after="0" w:line="240" w:lineRule="auto"/>
        <w:jc w:val="both"/>
        <w:rPr>
          <w:b/>
          <w:bCs/>
          <w:color w:val="000000"/>
          <w:sz w:val="24"/>
          <w:szCs w:val="24"/>
        </w:rPr>
      </w:pPr>
      <w:r>
        <w:rPr>
          <w:b/>
          <w:bCs/>
          <w:color w:val="000000"/>
          <w:sz w:val="24"/>
          <w:szCs w:val="24"/>
        </w:rPr>
        <w:t xml:space="preserve">D.1.1. Toplumsal katkı süreçlerinin yönetimi </w:t>
      </w:r>
    </w:p>
    <w:p w:rsidR="00B71887" w:rsidRDefault="00B71887" w:rsidP="00B71887">
      <w:pPr>
        <w:pBdr>
          <w:top w:val="nil"/>
          <w:left w:val="nil"/>
          <w:bottom w:val="nil"/>
          <w:right w:val="nil"/>
          <w:between w:val="nil"/>
        </w:pBdr>
        <w:spacing w:after="0" w:line="240" w:lineRule="auto"/>
        <w:jc w:val="both"/>
        <w:rPr>
          <w:b/>
          <w:bCs/>
          <w:color w:val="000000"/>
          <w:sz w:val="24"/>
          <w:szCs w:val="24"/>
        </w:rPr>
      </w:pPr>
    </w:p>
    <w:p w:rsidR="00B71887" w:rsidRDefault="00B71887" w:rsidP="00B71887">
      <w:pPr>
        <w:jc w:val="both"/>
        <w:rPr>
          <w:color w:val="000000"/>
        </w:rPr>
      </w:pPr>
      <w:r>
        <w:rPr>
          <w:color w:val="000000"/>
        </w:rPr>
        <w:t xml:space="preserve">YDY, Hasan Kalyoncu Üniversitesi Sürekli Eğitim Merkezi aracılığıyla toplumsal katkı faaliyetlerine destek vermektedir. Bu kapsamda YDY akademik kadrosu tarafından Genel İngilizce, Kurumsal İngilizce, YDS ve YÖKDİL hazırlık kursları düzenlenmektedir. Bu eğitimler aracılığıyla katılımcıların yabancı dil yeterliklerini geliştirmeleri hedeflenmekte ve YDY yaşam boyu öğrenme faaliyetlerine katkı sağlamaktadır. </w:t>
      </w:r>
    </w:p>
    <w:p w:rsidR="00B71887" w:rsidRDefault="00B71887" w:rsidP="00B71887">
      <w:pPr>
        <w:jc w:val="both"/>
      </w:pPr>
      <w:r>
        <w:rPr>
          <w:color w:val="000000"/>
        </w:rPr>
        <w:t xml:space="preserve">Ayrıca, Yabancı Diller Yüksekokulu tarafından akademik paylaşımı ve mesleki gelişimi desteklemek amacıyla çeşitli bilimsel etkinlikler düzenlenmektedir. Bu kapsamda Hasan Kalyoncu Üniversitesi ve Çukurova Üniversitesi iş birliği ile </w:t>
      </w:r>
      <w:proofErr w:type="spellStart"/>
      <w:r>
        <w:rPr>
          <w:i/>
          <w:iCs/>
          <w:color w:val="000000"/>
        </w:rPr>
        <w:t>Fourth</w:t>
      </w:r>
      <w:proofErr w:type="spellEnd"/>
      <w:r>
        <w:rPr>
          <w:i/>
          <w:iCs/>
          <w:color w:val="000000"/>
        </w:rPr>
        <w:t xml:space="preserve"> International Language </w:t>
      </w:r>
      <w:proofErr w:type="spellStart"/>
      <w:r>
        <w:rPr>
          <w:i/>
          <w:iCs/>
          <w:color w:val="000000"/>
        </w:rPr>
        <w:t>for</w:t>
      </w:r>
      <w:proofErr w:type="spellEnd"/>
      <w:r>
        <w:rPr>
          <w:i/>
          <w:iCs/>
          <w:color w:val="000000"/>
        </w:rPr>
        <w:t xml:space="preserve"> </w:t>
      </w:r>
      <w:proofErr w:type="spellStart"/>
      <w:r>
        <w:rPr>
          <w:i/>
          <w:iCs/>
          <w:color w:val="000000"/>
        </w:rPr>
        <w:t>All</w:t>
      </w:r>
      <w:proofErr w:type="spellEnd"/>
      <w:r>
        <w:rPr>
          <w:i/>
          <w:iCs/>
          <w:color w:val="000000"/>
        </w:rPr>
        <w:t xml:space="preserve"> Conference (LfAC’25)</w:t>
      </w:r>
      <w:r>
        <w:rPr>
          <w:color w:val="000000"/>
        </w:rPr>
        <w:t xml:space="preserve"> gerçekleştirilmiştir.</w:t>
      </w: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694"/>
        <w:gridCol w:w="1843"/>
        <w:gridCol w:w="2126"/>
        <w:gridCol w:w="1984"/>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694"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843"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2126"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984"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1371"/>
        </w:trPr>
        <w:tc>
          <w:tcPr>
            <w:tcW w:w="1987"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toplumsal katkı süreçlerinin yönetimi ve </w:t>
            </w:r>
            <w:proofErr w:type="spellStart"/>
            <w:r>
              <w:rPr>
                <w:color w:val="000000"/>
              </w:rPr>
              <w:t>organizasyonel</w:t>
            </w:r>
            <w:proofErr w:type="spellEnd"/>
            <w:r>
              <w:rPr>
                <w:color w:val="000000"/>
              </w:rPr>
              <w:t xml:space="preserve"> yapısına ilişkin bir planlama bulunmamaktadır. </w:t>
            </w:r>
          </w:p>
        </w:tc>
        <w:tc>
          <w:tcPr>
            <w:tcW w:w="1694"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Kurumun toplumsal katkı süreçlerinin yönetimi ve </w:t>
            </w:r>
            <w:proofErr w:type="spellStart"/>
            <w:r>
              <w:rPr>
                <w:b/>
                <w:bCs/>
                <w:color w:val="000000"/>
              </w:rPr>
              <w:t>organizasyonel</w:t>
            </w:r>
            <w:proofErr w:type="spellEnd"/>
            <w:r>
              <w:rPr>
                <w:b/>
                <w:bCs/>
                <w:color w:val="000000"/>
              </w:rPr>
              <w:t xml:space="preserve"> yapısına ilişkin planlamaları bulunmaktadır. </w:t>
            </w:r>
          </w:p>
        </w:tc>
        <w:tc>
          <w:tcPr>
            <w:tcW w:w="1843"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genelinde toplumsal katkı süreçlerinin yönetimi ve </w:t>
            </w:r>
            <w:proofErr w:type="spellStart"/>
            <w:r>
              <w:rPr>
                <w:color w:val="000000"/>
              </w:rPr>
              <w:t>organizasyonel</w:t>
            </w:r>
            <w:proofErr w:type="spellEnd"/>
            <w:r>
              <w:rPr>
                <w:color w:val="000000"/>
              </w:rPr>
              <w:t xml:space="preserve"> yapısı kurumsal tercihler yönünde uygulanmaktadır. </w:t>
            </w:r>
          </w:p>
        </w:tc>
        <w:tc>
          <w:tcPr>
            <w:tcW w:w="2126"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toplumsal katkı süreçlerinin yönetimi ve </w:t>
            </w:r>
            <w:proofErr w:type="spellStart"/>
            <w:r>
              <w:rPr>
                <w:color w:val="000000"/>
              </w:rPr>
              <w:t>organizasyonel</w:t>
            </w:r>
            <w:proofErr w:type="spellEnd"/>
            <w:r>
              <w:rPr>
                <w:color w:val="000000"/>
              </w:rPr>
              <w:t xml:space="preserve"> yapısının işlerliği ile ilişkili sonuçlar izlenmekte ve önlemler alınmaktadır. </w:t>
            </w:r>
          </w:p>
        </w:tc>
        <w:tc>
          <w:tcPr>
            <w:tcW w:w="1984"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jc w:val="both"/>
      </w:pPr>
    </w:p>
    <w:p w:rsidR="00B71887" w:rsidRDefault="00B71887" w:rsidP="00B71887">
      <w:pPr>
        <w:jc w:val="both"/>
      </w:pPr>
    </w:p>
    <w:p w:rsidR="00B71887" w:rsidRDefault="00B71887" w:rsidP="00B71887">
      <w:pPr>
        <w:jc w:val="both"/>
        <w:rPr>
          <w:b/>
          <w:bCs/>
        </w:rPr>
      </w:pPr>
      <w:r>
        <w:rPr>
          <w:b/>
          <w:bCs/>
        </w:rPr>
        <w:t xml:space="preserve">Örnek Kanıtlar </w:t>
      </w:r>
    </w:p>
    <w:p w:rsidR="00B71887" w:rsidRDefault="00B71887" w:rsidP="00B71887">
      <w:pPr>
        <w:jc w:val="both"/>
        <w:rPr>
          <w:color w:val="0563C1"/>
          <w:u w:val="single"/>
        </w:rPr>
      </w:pPr>
      <w:r>
        <w:t xml:space="preserve">● </w:t>
      </w:r>
      <w:hyperlink r:id="rId141">
        <w:r>
          <w:rPr>
            <w:color w:val="0563C1"/>
            <w:u w:val="single"/>
          </w:rPr>
          <w:t>Sürekli Eğitim Merkezi Yabancı Dil Eğitimleri</w:t>
        </w:r>
      </w:hyperlink>
    </w:p>
    <w:p w:rsidR="00B71887" w:rsidRDefault="00B71887" w:rsidP="00B71887">
      <w:pPr>
        <w:jc w:val="both"/>
      </w:pPr>
      <w:r>
        <w:t>●</w:t>
      </w:r>
      <w:hyperlink r:id="rId142">
        <w:r>
          <w:rPr>
            <w:color w:val="1155CC"/>
            <w:u w:val="single"/>
          </w:rPr>
          <w:t>Ek 18- Dördüncü Uluslararası Herkes İçin Dil Konferansı</w:t>
        </w:r>
      </w:hyperlink>
    </w:p>
    <w:p w:rsidR="00B71887" w:rsidRDefault="00B71887" w:rsidP="00B71887">
      <w:pPr>
        <w:jc w:val="both"/>
      </w:pPr>
      <w:r>
        <w:t>●</w:t>
      </w:r>
      <w:hyperlink r:id="rId143">
        <w:r>
          <w:rPr>
            <w:color w:val="1155CC"/>
            <w:u w:val="single"/>
          </w:rPr>
          <w:t>Ek 18a- Dördüncü Uluslararası Herkes İçin Dil Konferansı Değerlendirme Anketi</w:t>
        </w:r>
      </w:hyperlink>
    </w:p>
    <w:p w:rsidR="00B71887" w:rsidRDefault="00B71887" w:rsidP="00B71887">
      <w:pPr>
        <w:jc w:val="both"/>
      </w:pPr>
      <w:r>
        <w:t>●</w:t>
      </w:r>
      <w:hyperlink r:id="rId144">
        <w:r>
          <w:rPr>
            <w:color w:val="1155CC"/>
            <w:u w:val="single"/>
          </w:rPr>
          <w:t>Ek 19- Dördüncü Uluslararası Herkes İçin Dil Konferansı YDY ETKİNLİK SÜRECİ PUKO DÖNGÜSÜ</w:t>
        </w:r>
      </w:hyperlink>
    </w:p>
    <w:p w:rsidR="00B71887" w:rsidRDefault="00B71887" w:rsidP="00B71887">
      <w:pPr>
        <w:jc w:val="both"/>
      </w:pPr>
    </w:p>
    <w:p w:rsidR="00B71887" w:rsidRDefault="00B71887" w:rsidP="00B71887">
      <w:pPr>
        <w:jc w:val="both"/>
      </w:pPr>
    </w:p>
    <w:p w:rsidR="00B71887" w:rsidRDefault="00B71887" w:rsidP="00B71887">
      <w:pPr>
        <w:jc w:val="both"/>
      </w:pPr>
    </w:p>
    <w:p w:rsidR="00B71887" w:rsidRDefault="00B71887" w:rsidP="00B71887">
      <w:pPr>
        <w:jc w:val="both"/>
      </w:pPr>
    </w:p>
    <w:p w:rsidR="00B71887" w:rsidRDefault="00B71887" w:rsidP="00B71887">
      <w:pPr>
        <w:jc w:val="both"/>
      </w:pPr>
    </w:p>
    <w:p w:rsidR="00B71887" w:rsidRDefault="00B71887" w:rsidP="00B71887">
      <w:pPr>
        <w:spacing w:after="0" w:line="240" w:lineRule="auto"/>
        <w:jc w:val="both"/>
        <w:rPr>
          <w:b/>
          <w:bCs/>
          <w:color w:val="000000"/>
          <w:sz w:val="24"/>
          <w:szCs w:val="24"/>
        </w:rPr>
      </w:pPr>
      <w:r>
        <w:rPr>
          <w:b/>
          <w:bCs/>
          <w:color w:val="000000"/>
          <w:sz w:val="24"/>
          <w:szCs w:val="24"/>
        </w:rPr>
        <w:t xml:space="preserve">D.1.2. Kaynaklar </w:t>
      </w:r>
    </w:p>
    <w:p w:rsidR="00B71887" w:rsidRDefault="00B71887" w:rsidP="00B71887">
      <w:pPr>
        <w:spacing w:after="0" w:line="240" w:lineRule="auto"/>
        <w:jc w:val="both"/>
        <w:rPr>
          <w:b/>
          <w:bCs/>
          <w:color w:val="000000"/>
          <w:sz w:val="24"/>
          <w:szCs w:val="24"/>
        </w:rPr>
      </w:pPr>
    </w:p>
    <w:p w:rsidR="00B71887" w:rsidRDefault="00B71887" w:rsidP="00B71887">
      <w:pPr>
        <w:spacing w:after="0" w:line="240" w:lineRule="auto"/>
        <w:jc w:val="both"/>
        <w:rPr>
          <w:color w:val="000000"/>
        </w:rPr>
      </w:pPr>
      <w:proofErr w:type="spellStart"/>
      <w:r>
        <w:rPr>
          <w:color w:val="000000"/>
        </w:rPr>
        <w:t>YDY’de</w:t>
      </w:r>
      <w:proofErr w:type="spellEnd"/>
      <w:r>
        <w:rPr>
          <w:color w:val="000000"/>
        </w:rPr>
        <w:t xml:space="preserve"> toplumsal katkı faaliyetleri büyük ölçüde üniversitenin merkezi birimleri ve mevcut imkânlar doğrultusunda yürütülmekte olup bu faaliyetler için birime özgü ayrı bir kaynak bulunmamaktadır.</w:t>
      </w:r>
    </w:p>
    <w:p w:rsidR="00B71887" w:rsidRDefault="00B71887" w:rsidP="00B71887">
      <w:pPr>
        <w:spacing w:after="0" w:line="240" w:lineRule="auto"/>
        <w:jc w:val="both"/>
        <w:rPr>
          <w:color w:val="000000"/>
        </w:rPr>
      </w:pP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836"/>
        <w:gridCol w:w="1984"/>
        <w:gridCol w:w="1843"/>
        <w:gridCol w:w="1984"/>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836"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984"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843"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984"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1371"/>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Kurumun toplumsal katkı faaliyetlerini sürdürebilmesi için yeterli kaynağı bulunmamaktadır. </w:t>
            </w:r>
          </w:p>
        </w:tc>
        <w:tc>
          <w:tcPr>
            <w:tcW w:w="1836"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toplumsal katkı faaliyetlerini sürdürebilmek için uygun nitelik ve nicelikte fiziki, teknik ve mali kaynakların oluşturulmasına yönelik planları bulunmaktadır. </w:t>
            </w:r>
          </w:p>
        </w:tc>
        <w:tc>
          <w:tcPr>
            <w:tcW w:w="1984"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 toplumsal katkı kaynaklarını toplumsal katkı stratejisi ve birimler arası dengeyi gözeterek yönetmektedir. </w:t>
            </w:r>
          </w:p>
        </w:tc>
        <w:tc>
          <w:tcPr>
            <w:tcW w:w="1843"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toplumsal katkı kaynaklarının yeterliliği ve çeşitliliği izlenmekte ve iyileştirilmektedir. </w:t>
            </w:r>
          </w:p>
        </w:tc>
        <w:tc>
          <w:tcPr>
            <w:tcW w:w="1984"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jc w:val="both"/>
      </w:pPr>
    </w:p>
    <w:p w:rsidR="00B71887" w:rsidRDefault="00B71887" w:rsidP="00B71887">
      <w:pPr>
        <w:jc w:val="both"/>
      </w:pPr>
    </w:p>
    <w:p w:rsidR="00B71887" w:rsidRDefault="00B71887" w:rsidP="00B71887">
      <w:pPr>
        <w:jc w:val="both"/>
        <w:rPr>
          <w:b/>
          <w:bCs/>
        </w:rPr>
      </w:pPr>
      <w:r>
        <w:rPr>
          <w:b/>
          <w:bCs/>
        </w:rPr>
        <w:t xml:space="preserve">Örnek Kanıtlar </w:t>
      </w:r>
    </w:p>
    <w:p w:rsidR="00B71887" w:rsidRDefault="00B71887" w:rsidP="00B71887">
      <w:pPr>
        <w:jc w:val="both"/>
      </w:pPr>
    </w:p>
    <w:p w:rsidR="00B71887" w:rsidRDefault="00B71887" w:rsidP="00B71887">
      <w:pPr>
        <w:spacing w:after="0" w:line="240" w:lineRule="auto"/>
        <w:jc w:val="both"/>
        <w:rPr>
          <w:color w:val="FF0000"/>
          <w:sz w:val="24"/>
          <w:szCs w:val="24"/>
        </w:rPr>
      </w:pPr>
      <w:r>
        <w:rPr>
          <w:b/>
          <w:bCs/>
          <w:color w:val="FF0000"/>
          <w:sz w:val="24"/>
          <w:szCs w:val="24"/>
        </w:rPr>
        <w:t xml:space="preserve">D.2. Toplumsal Katkı Performansı </w:t>
      </w:r>
    </w:p>
    <w:p w:rsidR="00B71887" w:rsidRDefault="00B71887" w:rsidP="00B71887">
      <w:pPr>
        <w:spacing w:after="0" w:line="240" w:lineRule="auto"/>
        <w:jc w:val="both"/>
        <w:rPr>
          <w:color w:val="FF0000"/>
          <w:sz w:val="24"/>
          <w:szCs w:val="24"/>
        </w:rPr>
      </w:pPr>
    </w:p>
    <w:p w:rsidR="00B71887" w:rsidRDefault="00B71887" w:rsidP="00B71887">
      <w:pPr>
        <w:spacing w:after="0" w:line="240" w:lineRule="auto"/>
        <w:jc w:val="both"/>
        <w:rPr>
          <w:color w:val="000000"/>
        </w:rPr>
      </w:pPr>
      <w:r>
        <w:rPr>
          <w:color w:val="000000"/>
        </w:rPr>
        <w:t xml:space="preserve">Kurum, toplumsal katkı stratejisi ve hedefleri doğrultusunda yürüttüğü faaliyetleri periyodik olarak izlemeli ve sürekli iyileştirmelidir. </w:t>
      </w:r>
    </w:p>
    <w:p w:rsidR="00B71887" w:rsidRDefault="00B71887" w:rsidP="00B71887">
      <w:pPr>
        <w:jc w:val="both"/>
        <w:rPr>
          <w:sz w:val="28"/>
          <w:szCs w:val="28"/>
        </w:rPr>
      </w:pPr>
    </w:p>
    <w:p w:rsidR="00B71887" w:rsidRDefault="00B71887" w:rsidP="00B71887">
      <w:pPr>
        <w:spacing w:after="0" w:line="240" w:lineRule="auto"/>
        <w:jc w:val="both"/>
        <w:rPr>
          <w:b/>
          <w:bCs/>
          <w:color w:val="000000"/>
          <w:sz w:val="24"/>
          <w:szCs w:val="24"/>
        </w:rPr>
      </w:pPr>
      <w:r>
        <w:rPr>
          <w:b/>
          <w:bCs/>
          <w:color w:val="000000"/>
          <w:sz w:val="24"/>
          <w:szCs w:val="24"/>
        </w:rPr>
        <w:t xml:space="preserve">D.2.1.Toplumsal katkı performansının izlenmesi ve değerlendirilmesi </w:t>
      </w:r>
    </w:p>
    <w:p w:rsidR="00B71887" w:rsidRDefault="00B71887" w:rsidP="00B71887">
      <w:pPr>
        <w:jc w:val="both"/>
        <w:rPr>
          <w:b/>
          <w:bCs/>
          <w:sz w:val="28"/>
          <w:szCs w:val="28"/>
        </w:rPr>
      </w:pPr>
    </w:p>
    <w:p w:rsidR="00B71887" w:rsidRDefault="00B71887" w:rsidP="00B71887">
      <w:pPr>
        <w:spacing w:after="0" w:line="240" w:lineRule="auto"/>
        <w:jc w:val="both"/>
        <w:rPr>
          <w:color w:val="000000"/>
        </w:rPr>
      </w:pPr>
      <w:proofErr w:type="spellStart"/>
      <w:r>
        <w:rPr>
          <w:color w:val="000000"/>
        </w:rPr>
        <w:t>YDY’de</w:t>
      </w:r>
      <w:proofErr w:type="spellEnd"/>
      <w:r>
        <w:rPr>
          <w:color w:val="000000"/>
        </w:rPr>
        <w:t xml:space="preserve"> toplumsal katkı faaliyetlerinin izlenmesi ve değerlendirilmesi büyük ölçüde üniversitenin merkezi birimleri tarafından yürütülmekte olup birime özgü ayrı bir izleme mekanizması bulunmamaktadır.</w:t>
      </w:r>
    </w:p>
    <w:p w:rsidR="00B71887" w:rsidRDefault="00B71887" w:rsidP="00B71887">
      <w:pPr>
        <w:spacing w:after="0" w:line="240" w:lineRule="auto"/>
        <w:jc w:val="both"/>
        <w:rPr>
          <w:color w:val="000000"/>
        </w:rPr>
      </w:pPr>
    </w:p>
    <w:tbl>
      <w:tblPr>
        <w:tblpPr w:leftFromText="141" w:rightFromText="141" w:vertAnchor="text" w:tblpY="152"/>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836"/>
        <w:gridCol w:w="1842"/>
        <w:gridCol w:w="1843"/>
        <w:gridCol w:w="1985"/>
      </w:tblGrid>
      <w:tr w:rsidR="00B71887" w:rsidTr="00A173E2">
        <w:trPr>
          <w:trHeight w:val="269"/>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1</w:t>
            </w:r>
          </w:p>
        </w:tc>
        <w:tc>
          <w:tcPr>
            <w:tcW w:w="1836"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2</w:t>
            </w:r>
          </w:p>
        </w:tc>
        <w:tc>
          <w:tcPr>
            <w:tcW w:w="1842"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3</w:t>
            </w:r>
          </w:p>
        </w:tc>
        <w:tc>
          <w:tcPr>
            <w:tcW w:w="1843"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4</w:t>
            </w:r>
          </w:p>
        </w:tc>
        <w:tc>
          <w:tcPr>
            <w:tcW w:w="1985"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5</w:t>
            </w:r>
          </w:p>
        </w:tc>
      </w:tr>
      <w:tr w:rsidR="00B71887" w:rsidTr="00A173E2">
        <w:trPr>
          <w:trHeight w:val="1371"/>
        </w:trPr>
        <w:tc>
          <w:tcPr>
            <w:tcW w:w="1987" w:type="dxa"/>
          </w:tcPr>
          <w:p w:rsidR="00B71887" w:rsidRDefault="00B71887" w:rsidP="00A173E2">
            <w:pPr>
              <w:pBdr>
                <w:top w:val="nil"/>
                <w:left w:val="nil"/>
                <w:bottom w:val="nil"/>
                <w:right w:val="nil"/>
                <w:between w:val="nil"/>
              </w:pBdr>
              <w:spacing w:after="0" w:line="240" w:lineRule="auto"/>
              <w:jc w:val="both"/>
              <w:rPr>
                <w:b/>
                <w:bCs/>
                <w:color w:val="000000"/>
              </w:rPr>
            </w:pPr>
            <w:r>
              <w:rPr>
                <w:b/>
                <w:bCs/>
                <w:color w:val="000000"/>
              </w:rPr>
              <w:t xml:space="preserve">Kurumda toplumsal katkı performansının izlenmesine ve değerlendirmesine yönelik mekanizmalar bulunmamaktadır. </w:t>
            </w:r>
          </w:p>
        </w:tc>
        <w:tc>
          <w:tcPr>
            <w:tcW w:w="1836"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toplumsal katkı performansının izlenmesine ve değerlendirmesine yönelik ilke, kural ve göstergeler bulunmaktadır. </w:t>
            </w:r>
          </w:p>
        </w:tc>
        <w:tc>
          <w:tcPr>
            <w:tcW w:w="1842"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Kurumun genelinde toplumsal katkı performansını izlenmek ve değerlendirmek üzere oluşturulan mekanizmalar kullanılmaktadır. </w:t>
            </w:r>
          </w:p>
        </w:tc>
        <w:tc>
          <w:tcPr>
            <w:tcW w:w="1843"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Kurumda toplumsal katkı performansı izlenmekte ve ilgili paydaşlarla değerlendirilerek iyileştirilmektedir. </w:t>
            </w:r>
          </w:p>
        </w:tc>
        <w:tc>
          <w:tcPr>
            <w:tcW w:w="1985" w:type="dxa"/>
          </w:tcPr>
          <w:p w:rsidR="00B71887" w:rsidRDefault="00B71887" w:rsidP="00A173E2">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71887" w:rsidRDefault="00B71887" w:rsidP="00B71887">
      <w:pPr>
        <w:spacing w:after="0" w:line="240" w:lineRule="auto"/>
        <w:jc w:val="both"/>
        <w:rPr>
          <w:color w:val="000000"/>
        </w:rPr>
      </w:pPr>
    </w:p>
    <w:p w:rsidR="00B71887" w:rsidRDefault="00B71887">
      <w:bookmarkStart w:id="3" w:name="_GoBack"/>
      <w:bookmarkEnd w:id="3"/>
    </w:p>
    <w:sectPr w:rsidR="00B71887">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DA5CE5"/>
    <w:multiLevelType w:val="multilevel"/>
    <w:tmpl w:val="FCDAD516"/>
    <w:lvl w:ilvl="0">
      <w:start w:val="1"/>
      <w:numFmt w:val="bullet"/>
      <w:lvlText w:val="●"/>
      <w:lvlJc w:val="left"/>
      <w:pPr>
        <w:ind w:left="2196" w:hanging="360"/>
      </w:pPr>
      <w:rPr>
        <w:rFonts w:ascii="Noto Sans Symbols" w:eastAsia="Noto Sans Symbols" w:hAnsi="Noto Sans Symbols" w:cs="Noto Sans Symbols"/>
      </w:rPr>
    </w:lvl>
    <w:lvl w:ilvl="1">
      <w:start w:val="1"/>
      <w:numFmt w:val="bullet"/>
      <w:lvlText w:val="o"/>
      <w:lvlJc w:val="left"/>
      <w:pPr>
        <w:ind w:left="2916" w:hanging="360"/>
      </w:pPr>
      <w:rPr>
        <w:rFonts w:ascii="Courier New" w:eastAsia="Courier New" w:hAnsi="Courier New" w:cs="Courier New"/>
      </w:rPr>
    </w:lvl>
    <w:lvl w:ilvl="2">
      <w:start w:val="1"/>
      <w:numFmt w:val="bullet"/>
      <w:lvlText w:val="▪"/>
      <w:lvlJc w:val="left"/>
      <w:pPr>
        <w:ind w:left="3636" w:hanging="360"/>
      </w:pPr>
      <w:rPr>
        <w:rFonts w:ascii="Noto Sans Symbols" w:eastAsia="Noto Sans Symbols" w:hAnsi="Noto Sans Symbols" w:cs="Noto Sans Symbols"/>
      </w:rPr>
    </w:lvl>
    <w:lvl w:ilvl="3">
      <w:start w:val="1"/>
      <w:numFmt w:val="bullet"/>
      <w:lvlText w:val="●"/>
      <w:lvlJc w:val="left"/>
      <w:pPr>
        <w:ind w:left="4356" w:hanging="360"/>
      </w:pPr>
      <w:rPr>
        <w:rFonts w:ascii="Noto Sans Symbols" w:eastAsia="Noto Sans Symbols" w:hAnsi="Noto Sans Symbols" w:cs="Noto Sans Symbols"/>
      </w:rPr>
    </w:lvl>
    <w:lvl w:ilvl="4">
      <w:start w:val="1"/>
      <w:numFmt w:val="bullet"/>
      <w:lvlText w:val="o"/>
      <w:lvlJc w:val="left"/>
      <w:pPr>
        <w:ind w:left="5076" w:hanging="360"/>
      </w:pPr>
      <w:rPr>
        <w:rFonts w:ascii="Courier New" w:eastAsia="Courier New" w:hAnsi="Courier New" w:cs="Courier New"/>
      </w:rPr>
    </w:lvl>
    <w:lvl w:ilvl="5">
      <w:start w:val="1"/>
      <w:numFmt w:val="bullet"/>
      <w:lvlText w:val="▪"/>
      <w:lvlJc w:val="left"/>
      <w:pPr>
        <w:ind w:left="5796" w:hanging="360"/>
      </w:pPr>
      <w:rPr>
        <w:rFonts w:ascii="Noto Sans Symbols" w:eastAsia="Noto Sans Symbols" w:hAnsi="Noto Sans Symbols" w:cs="Noto Sans Symbols"/>
      </w:rPr>
    </w:lvl>
    <w:lvl w:ilvl="6">
      <w:start w:val="1"/>
      <w:numFmt w:val="bullet"/>
      <w:lvlText w:val="●"/>
      <w:lvlJc w:val="left"/>
      <w:pPr>
        <w:ind w:left="6516" w:hanging="360"/>
      </w:pPr>
      <w:rPr>
        <w:rFonts w:ascii="Noto Sans Symbols" w:eastAsia="Noto Sans Symbols" w:hAnsi="Noto Sans Symbols" w:cs="Noto Sans Symbols"/>
      </w:rPr>
    </w:lvl>
    <w:lvl w:ilvl="7">
      <w:start w:val="1"/>
      <w:numFmt w:val="bullet"/>
      <w:lvlText w:val="o"/>
      <w:lvlJc w:val="left"/>
      <w:pPr>
        <w:ind w:left="7236" w:hanging="360"/>
      </w:pPr>
      <w:rPr>
        <w:rFonts w:ascii="Courier New" w:eastAsia="Courier New" w:hAnsi="Courier New" w:cs="Courier New"/>
      </w:rPr>
    </w:lvl>
    <w:lvl w:ilvl="8">
      <w:start w:val="1"/>
      <w:numFmt w:val="bullet"/>
      <w:lvlText w:val="▪"/>
      <w:lvlJc w:val="left"/>
      <w:pPr>
        <w:ind w:left="7956"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7F0"/>
    <w:rsid w:val="00180453"/>
    <w:rsid w:val="00B71887"/>
    <w:rsid w:val="00DB27F0"/>
    <w:rsid w:val="00EE53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39ABA"/>
  <w15:chartTrackingRefBased/>
  <w15:docId w15:val="{7E952801-4C2B-4CF7-A57C-ACD024A17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1887"/>
    <w:rPr>
      <w:rFonts w:ascii="Calibri" w:eastAsia="Calibri" w:hAnsi="Calibri" w:cs="Calibri"/>
      <w:lang w:val="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rive.google.com/file/d/1tMv998kcuHf6e3ZnBeJktsT0t1vdwCqb/view?usp=sharing" TargetMode="External"/><Relationship Id="rId21" Type="http://schemas.openxmlformats.org/officeDocument/2006/relationships/hyperlink" Target="https://drive.google.com/file/d/1GhWTl9eSrXftc5yCkV0wHCSpz5O4NqlI/view?usp=sharing" TargetMode="External"/><Relationship Id="rId42" Type="http://schemas.openxmlformats.org/officeDocument/2006/relationships/hyperlink" Target="https://drive.google.com/file/d/11FhCtMgooQRwZ9NFKWkI19YfCC-3mVEY/view?usp=sharing" TargetMode="External"/><Relationship Id="rId63" Type="http://schemas.openxmlformats.org/officeDocument/2006/relationships/hyperlink" Target="https://drive.google.com/file/d/1DPhbVJJy5mLeos4hmvbrprzv2v7qEgN8/view?usp=sharing" TargetMode="External"/><Relationship Id="rId84" Type="http://schemas.openxmlformats.org/officeDocument/2006/relationships/hyperlink" Target="https://drive.google.com/file/d/1iK1g5D2lV2I1mQ_XcHQ5ZO1IKkhwhtIg/view?usp=sharing" TargetMode="External"/><Relationship Id="rId138" Type="http://schemas.openxmlformats.org/officeDocument/2006/relationships/hyperlink" Target="https://drive.google.com/file/d/1tMv998kcuHf6e3ZnBeJktsT0t1vdwCqb/view?usp=share_link" TargetMode="External"/><Relationship Id="rId107" Type="http://schemas.openxmlformats.org/officeDocument/2006/relationships/hyperlink" Target="https://drive.google.com/file/d/1q9m3ILns6rNOGigj8-gprlEDNGwWqwAU/view?usp=sharing" TargetMode="External"/><Relationship Id="rId11" Type="http://schemas.openxmlformats.org/officeDocument/2006/relationships/hyperlink" Target="https://ydy.hku.edu.tr/kalite-politikasi/" TargetMode="External"/><Relationship Id="rId32" Type="http://schemas.openxmlformats.org/officeDocument/2006/relationships/hyperlink" Target="https://ydy.hku.edu.tr/ders-icerikleri/" TargetMode="External"/><Relationship Id="rId53" Type="http://schemas.openxmlformats.org/officeDocument/2006/relationships/hyperlink" Target="https://docs.google.com/document/d/1e-wNNh_Km40ZNj11_g0_AvYzSEtychQD/edit?usp=sharing&amp;ouid=114574133397288288867&amp;rtpof=true&amp;sd=true" TargetMode="External"/><Relationship Id="rId74" Type="http://schemas.openxmlformats.org/officeDocument/2006/relationships/hyperlink" Target="https://drive.google.com/file/d/1Y08Fah2LEkm2C7VwwD3hh25r7_SGuimm/view?usp=sharing" TargetMode="External"/><Relationship Id="rId128" Type="http://schemas.openxmlformats.org/officeDocument/2006/relationships/hyperlink" Target="https://drive.google.com/file/d/1hoDPLnGD8bHrIEhY4v15gTXZ64CG7DZF/view?usp=sharing" TargetMode="External"/><Relationship Id="rId5" Type="http://schemas.openxmlformats.org/officeDocument/2006/relationships/hyperlink" Target="https://docs.google.com/document/d/1Q26fcYKJTID2hwPS3bILFwiieCjWuJ0h/edit?usp=sharing&amp;ouid=114574133397288288867&amp;rtpof=true&amp;sd=true" TargetMode="External"/><Relationship Id="rId90" Type="http://schemas.openxmlformats.org/officeDocument/2006/relationships/hyperlink" Target="https://drive.google.com/file/d/1gZRYoKhEXS1-z2HZ9vn2mOR8MCL_5oXc/view?usp=sharing" TargetMode="External"/><Relationship Id="rId95" Type="http://schemas.openxmlformats.org/officeDocument/2006/relationships/hyperlink" Target="https://drive.google.com/file/d/1VwE1BluMLZDO--InlO37gZKbs2GtklRH/view?usp=sharing" TargetMode="External"/><Relationship Id="rId22" Type="http://schemas.openxmlformats.org/officeDocument/2006/relationships/hyperlink" Target="https://ydy.hku.edu.tr/kalite-politikasi/" TargetMode="External"/><Relationship Id="rId27" Type="http://schemas.openxmlformats.org/officeDocument/2006/relationships/hyperlink" Target="https://drive.google.com/file/d/1GnFXL7Gs-57QdgRMkAX2hAczAt2Uhtr5/view?usp=sharing" TargetMode="External"/><Relationship Id="rId43" Type="http://schemas.openxmlformats.org/officeDocument/2006/relationships/hyperlink" Target="https://drive.google.com/file/d/1uHo-w_TuDOI8RJ61_KhWGHXUVRV02t1U/view?usp=sharing" TargetMode="External"/><Relationship Id="rId48" Type="http://schemas.openxmlformats.org/officeDocument/2006/relationships/hyperlink" Target="https://drive.google.com/file/d/1Y08Fah2LEkm2C7VwwD3hh25r7_SGuimm/view?usp=sharing" TargetMode="External"/><Relationship Id="rId64" Type="http://schemas.openxmlformats.org/officeDocument/2006/relationships/hyperlink" Target="https://drive.google.com/file/d/1DPhbVJJy5mLeos4hmvbrprzv2v7qEgN8/view?usp=sharing" TargetMode="External"/><Relationship Id="rId69" Type="http://schemas.openxmlformats.org/officeDocument/2006/relationships/hyperlink" Target="https://drive.google.com/file/d/1uHo-w_TuDOI8RJ61_KhWGHXUVRV02t1U/view?usp=sharing" TargetMode="External"/><Relationship Id="rId113" Type="http://schemas.openxmlformats.org/officeDocument/2006/relationships/hyperlink" Target="https://docs.google.com/spreadsheets/d/1jpS-tHNOAAJGPchCw8WH9GO6DGEvEHLh/edit?usp=share_link&amp;ouid=114574133397288288867&amp;rtpof=true&amp;sd=true" TargetMode="External"/><Relationship Id="rId118" Type="http://schemas.openxmlformats.org/officeDocument/2006/relationships/hyperlink" Target="https://drive.google.com/file/d/1tMv998kcuHf6e3ZnBeJktsT0t1vdwCqb/view?usp=sharing" TargetMode="External"/><Relationship Id="rId134" Type="http://schemas.openxmlformats.org/officeDocument/2006/relationships/hyperlink" Target="https://drive.google.com/file/d/1iK1g5D2lV2I1mQ_XcHQ5ZO1IKkhwhtIg/view?usp=sharing" TargetMode="External"/><Relationship Id="rId139" Type="http://schemas.openxmlformats.org/officeDocument/2006/relationships/hyperlink" Target="https://drive.google.com/file/d/1tMv998kcuHf6e3ZnBeJktsT0t1vdwCqb/view?usp=share_link" TargetMode="External"/><Relationship Id="rId80" Type="http://schemas.openxmlformats.org/officeDocument/2006/relationships/hyperlink" Target="https://drive.google.com/file/d/1sOKPy9tCTgvhVajEn6j5UjkAqVvmUmb-/view?usp=sharing" TargetMode="External"/><Relationship Id="rId85" Type="http://schemas.openxmlformats.org/officeDocument/2006/relationships/hyperlink" Target="https://drive.google.com/file/d/1iK1g5D2lV2I1mQ_XcHQ5ZO1IKkhwhtIg/view?usp=sharing" TargetMode="External"/><Relationship Id="rId12" Type="http://schemas.openxmlformats.org/officeDocument/2006/relationships/hyperlink" Target="https://ydy.hku.edu.tr/kalite-politikasi/" TargetMode="External"/><Relationship Id="rId17" Type="http://schemas.openxmlformats.org/officeDocument/2006/relationships/hyperlink" Target="https://ydy.hku.edu.tr/hakkimizda/" TargetMode="External"/><Relationship Id="rId33" Type="http://schemas.openxmlformats.org/officeDocument/2006/relationships/hyperlink" Target="https://ydy.hku.edu.tr/stratejik-plan-2/" TargetMode="External"/><Relationship Id="rId38" Type="http://schemas.openxmlformats.org/officeDocument/2006/relationships/hyperlink" Target="https://drive.google.com/file/d/1uHo-w_TuDOI8RJ61_KhWGHXUVRV02t1U/view?usp=sharing" TargetMode="External"/><Relationship Id="rId59" Type="http://schemas.openxmlformats.org/officeDocument/2006/relationships/hyperlink" Target="https://docs.google.com/document/d/1Xi0hsgAhxvXH-mxrJMuKKL78Bkx8ZJHq/edit?usp=sharing&amp;ouid=114574133397288288867&amp;rtpof=true&amp;sd=true" TargetMode="External"/><Relationship Id="rId103" Type="http://schemas.openxmlformats.org/officeDocument/2006/relationships/hyperlink" Target="https://drive.google.com/file/d/1NaKfwY18yOTaQCC_L8nmG9hW8oL-UBno/view?usp=sharing" TargetMode="External"/><Relationship Id="rId108" Type="http://schemas.openxmlformats.org/officeDocument/2006/relationships/hyperlink" Target="https://drive.google.com/file/d/1GnFXL7Gs-57QdgRMkAX2hAczAt2Uhtr5/view?usp=sharing" TargetMode="External"/><Relationship Id="rId124" Type="http://schemas.openxmlformats.org/officeDocument/2006/relationships/hyperlink" Target="https://drive.google.com/file/d/1Y08Fah2LEkm2C7VwwD3hh25r7_SGuimm/view?usp=sharing" TargetMode="External"/><Relationship Id="rId129" Type="http://schemas.openxmlformats.org/officeDocument/2006/relationships/hyperlink" Target="https://drive.google.com/file/d/1sOKPy9tCTgvhVajEn6j5UjkAqVvmUmb-/view?usp=share_link" TargetMode="External"/><Relationship Id="rId54" Type="http://schemas.openxmlformats.org/officeDocument/2006/relationships/hyperlink" Target="https://docs.google.com/document/d/1e-wNNh_Km40ZNj11_g0_AvYzSEtychQD/edit?usp=sharing&amp;ouid=114574133397288288867&amp;rtpof=true&amp;sd=true" TargetMode="External"/><Relationship Id="rId70" Type="http://schemas.openxmlformats.org/officeDocument/2006/relationships/hyperlink" Target="https://drive.google.com/file/d/1GnFXL7Gs-57QdgRMkAX2hAczAt2Uhtr5/view?usp=sharing" TargetMode="External"/><Relationship Id="rId75" Type="http://schemas.openxmlformats.org/officeDocument/2006/relationships/hyperlink" Target="https://drive.google.com/file/d/1Y08Fah2LEkm2C7VwwD3hh25r7_SGuimm/view?usp=sharing" TargetMode="External"/><Relationship Id="rId91" Type="http://schemas.openxmlformats.org/officeDocument/2006/relationships/hyperlink" Target="https://drive.google.com/file/d/1gZRYoKhEXS1-z2HZ9vn2mOR8MCL_5oXc/view?usp=sharing" TargetMode="External"/><Relationship Id="rId96" Type="http://schemas.openxmlformats.org/officeDocument/2006/relationships/hyperlink" Target="https://drive.google.com/file/d/1VwE1BluMLZDO--InlO37gZKbs2GtklRH/view?usp=sharing" TargetMode="External"/><Relationship Id="rId140" Type="http://schemas.openxmlformats.org/officeDocument/2006/relationships/hyperlink" Target="https://drive.google.com/file/d/1GhWTl9eSrXftc5yCkV0wHCSpz5O4NqlI/view?usp=sharing" TargetMode="External"/><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ocs.google.com/document/d/1LX0n3-V3rssNWXPPAFgbYkFJwjrnkdhy/edit?usp=sharing&amp;ouid=114574133397288288867&amp;rtpof=true&amp;sd=true" TargetMode="External"/><Relationship Id="rId23" Type="http://schemas.openxmlformats.org/officeDocument/2006/relationships/hyperlink" Target="https://docs.google.com/document/d/1Xi0hsgAhxvXH-mxrJMuKKL78Bkx8ZJHq/edit?usp=sharing&amp;ouid=114574133397288288867&amp;rtpof=true&amp;sd=true" TargetMode="External"/><Relationship Id="rId28" Type="http://schemas.openxmlformats.org/officeDocument/2006/relationships/hyperlink" Target="https://drive.google.com/file/d/1KG8_A7b4dwnv34as-sH8Pm9x7-kHd43O/view?usp=sharing" TargetMode="External"/><Relationship Id="rId49" Type="http://schemas.openxmlformats.org/officeDocument/2006/relationships/hyperlink" Target="https://drive.google.com/file/d/1hoDPLnGD8bHrIEhY4v15gTXZ64CG7DZF/view?usp=sharing" TargetMode="External"/><Relationship Id="rId114" Type="http://schemas.openxmlformats.org/officeDocument/2006/relationships/hyperlink" Target="https://drive.google.com/file/d/1ZN4tkG3Sh0TrrwUw6Y7jBfWpD-Bkh6c6/view?usp=sharing" TargetMode="External"/><Relationship Id="rId119" Type="http://schemas.openxmlformats.org/officeDocument/2006/relationships/hyperlink" Target="https://drive.google.com/file/d/1tMv998kcuHf6e3ZnBeJktsT0t1vdwCqb/view?usp=sharing" TargetMode="External"/><Relationship Id="rId44" Type="http://schemas.openxmlformats.org/officeDocument/2006/relationships/hyperlink" Target="https://drive.google.com/file/d/1GnFXL7Gs-57QdgRMkAX2hAczAt2Uhtr5/view?usp=sharing" TargetMode="External"/><Relationship Id="rId60" Type="http://schemas.openxmlformats.org/officeDocument/2006/relationships/hyperlink" Target="https://docs.google.com/document/d/1Xi0hsgAhxvXH-mxrJMuKKL78Bkx8ZJHq/edit?usp=sharing&amp;ouid=114574133397288288867&amp;rtpof=true&amp;sd=true" TargetMode="External"/><Relationship Id="rId65" Type="http://schemas.openxmlformats.org/officeDocument/2006/relationships/hyperlink" Target="https://docs.google.com/document/d/1e-wNNh_Km40ZNj11_g0_AvYzSEtychQD/edit?usp=sharing&amp;ouid=114574133397288288867&amp;rtpof=true&amp;sd=true" TargetMode="External"/><Relationship Id="rId81" Type="http://schemas.openxmlformats.org/officeDocument/2006/relationships/hyperlink" Target="https://drive.google.com/file/d/1sOKPy9tCTgvhVajEn6j5UjkAqVvmUmb-/view?usp=sharing" TargetMode="External"/><Relationship Id="rId86" Type="http://schemas.openxmlformats.org/officeDocument/2006/relationships/hyperlink" Target="https://docs.google.com/document/d/1e-wNNh_Km40ZNj11_g0_AvYzSEtychQD/edit?usp=sharing&amp;ouid=114574133397288288867&amp;rtpof=true&amp;sd=true" TargetMode="External"/><Relationship Id="rId130" Type="http://schemas.openxmlformats.org/officeDocument/2006/relationships/hyperlink" Target="https://drive.google.com/file/d/1sOKPy9tCTgvhVajEn6j5UjkAqVvmUmb-/view?usp=share_link" TargetMode="External"/><Relationship Id="rId135" Type="http://schemas.openxmlformats.org/officeDocument/2006/relationships/hyperlink" Target="https://drive.google.com/file/d/1ZN4tkG3Sh0TrrwUw6Y7jBfWpD-Bkh6c6/view?usp=share_link" TargetMode="External"/><Relationship Id="rId13" Type="http://schemas.openxmlformats.org/officeDocument/2006/relationships/hyperlink" Target="https://ydy.hku.edu.tr/akademik-birimler/" TargetMode="External"/><Relationship Id="rId18" Type="http://schemas.openxmlformats.org/officeDocument/2006/relationships/hyperlink" Target="https://ydy.hku.edu.tr/kalite-politikasi/" TargetMode="External"/><Relationship Id="rId39" Type="http://schemas.openxmlformats.org/officeDocument/2006/relationships/hyperlink" Target="https://drive.google.com/file/d/1KG8_A7b4dwnv34as-sH8Pm9x7-kHd43O/view?usp=share_link" TargetMode="External"/><Relationship Id="rId109" Type="http://schemas.openxmlformats.org/officeDocument/2006/relationships/hyperlink" Target="https://drive.google.com/file/d/1KG8_A7b4dwnv34as-sH8Pm9x7-kHd43O/view?usp=sharing" TargetMode="External"/><Relationship Id="rId34" Type="http://schemas.openxmlformats.org/officeDocument/2006/relationships/hyperlink" Target="https://ydy.hku.edu.tr/haberler/speaking-club-starts/" TargetMode="External"/><Relationship Id="rId50" Type="http://schemas.openxmlformats.org/officeDocument/2006/relationships/hyperlink" Target="https://drive.google.com/file/d/1sOKPy9tCTgvhVajEn6j5UjkAqVvmUmb-/view?usp=share_link" TargetMode="External"/><Relationship Id="rId55" Type="http://schemas.openxmlformats.org/officeDocument/2006/relationships/hyperlink" Target="https://drive.google.com/file/d/11FhCtMgooQRwZ9NFKWkI19YfCC-3mVEY/view?usp=sharing" TargetMode="External"/><Relationship Id="rId76" Type="http://schemas.openxmlformats.org/officeDocument/2006/relationships/hyperlink" Target="https://drive.google.com/file/d/1Y08Fah2LEkm2C7VwwD3hh25r7_SGuimm/view?usp=sharing" TargetMode="External"/><Relationship Id="rId97" Type="http://schemas.openxmlformats.org/officeDocument/2006/relationships/hyperlink" Target="https://drive.google.com/file/d/1VwE1BluMLZDO--InlO37gZKbs2GtklRH/view?usp=sharing" TargetMode="External"/><Relationship Id="rId104" Type="http://schemas.openxmlformats.org/officeDocument/2006/relationships/hyperlink" Target="https://drive.google.com/file/d/1fxRuhbRRA-sDs_kx99d43osbpM4YjfRp/view?usp=sharing" TargetMode="External"/><Relationship Id="rId120" Type="http://schemas.openxmlformats.org/officeDocument/2006/relationships/hyperlink" Target="https://drive.google.com/file/d/1DPhbVJJy5mLeos4hmvbrprzv2v7qEgN8/view?usp=sharing" TargetMode="External"/><Relationship Id="rId125" Type="http://schemas.openxmlformats.org/officeDocument/2006/relationships/hyperlink" Target="https://drive.google.com/file/d/1Y08Fah2LEkm2C7VwwD3hh25r7_SGuimm/view?usp=sharing" TargetMode="External"/><Relationship Id="rId141" Type="http://schemas.openxmlformats.org/officeDocument/2006/relationships/hyperlink" Target="https://sem.hku.edu.tr/yabanci-dil-egitimleri" TargetMode="External"/><Relationship Id="rId146" Type="http://schemas.openxmlformats.org/officeDocument/2006/relationships/theme" Target="theme/theme1.xml"/><Relationship Id="rId7" Type="http://schemas.openxmlformats.org/officeDocument/2006/relationships/hyperlink" Target="https://ydy.hku.edu.tr/kalite-politikasi/" TargetMode="External"/><Relationship Id="rId71" Type="http://schemas.openxmlformats.org/officeDocument/2006/relationships/hyperlink" Target="https://drive.google.com/file/d/1KG8_A7b4dwnv34as-sH8Pm9x7-kHd43O/view?usp=sharing" TargetMode="External"/><Relationship Id="rId92" Type="http://schemas.openxmlformats.org/officeDocument/2006/relationships/hyperlink" Target="https://drive.google.com/file/d/1EkoZyPgEt6m052qZJvmzzDMdfrnCLQHq/view?usp=sharing" TargetMode="External"/><Relationship Id="rId2" Type="http://schemas.openxmlformats.org/officeDocument/2006/relationships/styles" Target="styles.xml"/><Relationship Id="rId29" Type="http://schemas.openxmlformats.org/officeDocument/2006/relationships/hyperlink" Target="https://ydy.hku.edu.tr/is-akislari/" TargetMode="External"/><Relationship Id="rId24" Type="http://schemas.openxmlformats.org/officeDocument/2006/relationships/hyperlink" Target="https://docs.google.com/document/d/1e-wNNh_Km40ZNj11_g0_AvYzSEtychQD/edit?usp=sharing&amp;ouid=114574133397288288867&amp;rtpof=true&amp;sd=true" TargetMode="External"/><Relationship Id="rId40" Type="http://schemas.openxmlformats.org/officeDocument/2006/relationships/hyperlink" Target="https://ydy.hku.edu.tr/ders-programlari/" TargetMode="External"/><Relationship Id="rId45" Type="http://schemas.openxmlformats.org/officeDocument/2006/relationships/hyperlink" Target="https://drive.google.com/file/d/1KG8_A7b4dwnv34as-sH8Pm9x7-kHd43O/view?usp=sharing" TargetMode="External"/><Relationship Id="rId66" Type="http://schemas.openxmlformats.org/officeDocument/2006/relationships/hyperlink" Target="https://docs.google.com/document/d/1e-wNNh_Km40ZNj11_g0_AvYzSEtychQD/edit?usp=sharing&amp;ouid=114574133397288288867&amp;rtpof=true&amp;sd=true" TargetMode="External"/><Relationship Id="rId87" Type="http://schemas.openxmlformats.org/officeDocument/2006/relationships/image" Target="media/image1.jpg"/><Relationship Id="rId110" Type="http://schemas.openxmlformats.org/officeDocument/2006/relationships/hyperlink" Target="https://drive.google.com/file/d/1tMv998kcuHf6e3ZnBeJktsT0t1vdwCqb/view?usp=sharing" TargetMode="External"/><Relationship Id="rId115" Type="http://schemas.openxmlformats.org/officeDocument/2006/relationships/hyperlink" Target="https://drive.google.com/file/d/11FhCtMgooQRwZ9NFKWkI19YfCC-3mVEY/view?usp=sharing" TargetMode="External"/><Relationship Id="rId131" Type="http://schemas.openxmlformats.org/officeDocument/2006/relationships/hyperlink" Target="https://drive.google.com/file/d/1sOKPy9tCTgvhVajEn6j5UjkAqVvmUmb-/view?usp=share_link" TargetMode="External"/><Relationship Id="rId136" Type="http://schemas.openxmlformats.org/officeDocument/2006/relationships/hyperlink" Target="https://drive.google.com/file/d/1q9m3ILns6rNOGigj8-gprlEDNGwWqwAU/view?usp=sharing" TargetMode="External"/><Relationship Id="rId61" Type="http://schemas.openxmlformats.org/officeDocument/2006/relationships/hyperlink" Target="https://docs.google.com/document/d/1Xi0hsgAhxvXH-mxrJMuKKL78Bkx8ZJHq/edit?usp=sharing&amp;ouid=114574133397288288867&amp;rtpof=true&amp;sd=true" TargetMode="External"/><Relationship Id="rId82" Type="http://schemas.openxmlformats.org/officeDocument/2006/relationships/hyperlink" Target="https://drive.google.com/file/d/1sOKPy9tCTgvhVajEn6j5UjkAqVvmUmb-/view?usp=sharing" TargetMode="External"/><Relationship Id="rId19" Type="http://schemas.openxmlformats.org/officeDocument/2006/relationships/hyperlink" Target="https://ydy.hku.edu.tr/kalite-politikasi/" TargetMode="External"/><Relationship Id="rId14" Type="http://schemas.openxmlformats.org/officeDocument/2006/relationships/hyperlink" Target="https://docs.google.com/document/d/1Xi0hsgAhxvXH-mxrJMuKKL78Bkx8ZJHq/edit?usp=sharing&amp;ouid=114574133397288288867&amp;rtpof=true&amp;sd=true" TargetMode="External"/><Relationship Id="rId30" Type="http://schemas.openxmlformats.org/officeDocument/2006/relationships/hyperlink" Target="https://ydy.hku.edu.tr/kalite-politikasi/" TargetMode="External"/><Relationship Id="rId35" Type="http://schemas.openxmlformats.org/officeDocument/2006/relationships/hyperlink" Target="https://ydy.hku.edu.tr/ders-programlari/" TargetMode="External"/><Relationship Id="rId56" Type="http://schemas.openxmlformats.org/officeDocument/2006/relationships/hyperlink" Target="https://drive.google.com/file/d/1uHo-w_TuDOI8RJ61_KhWGHXUVRV02t1U/view?usp=sharing" TargetMode="External"/><Relationship Id="rId77" Type="http://schemas.openxmlformats.org/officeDocument/2006/relationships/hyperlink" Target="https://drive.google.com/file/d/1hoDPLnGD8bHrIEhY4v15gTXZ64CG7DZF/view?usp=sharing" TargetMode="External"/><Relationship Id="rId100" Type="http://schemas.openxmlformats.org/officeDocument/2006/relationships/hyperlink" Target="https://drive.google.com/file/d/1HGQwYZTumoWSGokgk9JuikLrAVQmb5cr/view?usp=sharing" TargetMode="External"/><Relationship Id="rId105" Type="http://schemas.openxmlformats.org/officeDocument/2006/relationships/hyperlink" Target="https://ydy.hku.edu.tr/haberler/speaking-club-starts/" TargetMode="External"/><Relationship Id="rId126" Type="http://schemas.openxmlformats.org/officeDocument/2006/relationships/hyperlink" Target="https://drive.google.com/file/d/1hoDPLnGD8bHrIEhY4v15gTXZ64CG7DZF/view?usp=sharing" TargetMode="External"/><Relationship Id="rId8" Type="http://schemas.openxmlformats.org/officeDocument/2006/relationships/hyperlink" Target="https://ydy.hku.edu.tr/kalite-politikasi/" TargetMode="External"/><Relationship Id="rId51" Type="http://schemas.openxmlformats.org/officeDocument/2006/relationships/hyperlink" Target="https://drive.google.com/file/d/1iK1g5D2lV2I1mQ_XcHQ5ZO1IKkhwhtIg/view?usp=sharing" TargetMode="External"/><Relationship Id="rId72" Type="http://schemas.openxmlformats.org/officeDocument/2006/relationships/hyperlink" Target="https://docs.google.com/document/d/1Xi0hsgAhxvXH-mxrJMuKKL78Bkx8ZJHq/edit?usp=sharing&amp;ouid=114574133397288288867&amp;rtpof=true&amp;sd=true" TargetMode="External"/><Relationship Id="rId93" Type="http://schemas.openxmlformats.org/officeDocument/2006/relationships/hyperlink" Target="https://drive.google.com/file/d/1EkoZyPgEt6m052qZJvmzzDMdfrnCLQHq/view?usp=sharing" TargetMode="External"/><Relationship Id="rId98" Type="http://schemas.openxmlformats.org/officeDocument/2006/relationships/hyperlink" Target="https://drive.google.com/file/d/1HGQwYZTumoWSGokgk9JuikLrAVQmb5cr/view?usp=sharing" TargetMode="External"/><Relationship Id="rId121" Type="http://schemas.openxmlformats.org/officeDocument/2006/relationships/hyperlink" Target="https://drive.google.com/file/d/1DPhbVJJy5mLeos4hmvbrprzv2v7qEgN8/view?usp=sharing" TargetMode="External"/><Relationship Id="rId142" Type="http://schemas.openxmlformats.org/officeDocument/2006/relationships/hyperlink" Target="https://drive.google.com/file/d/1Tn3-EJRATprua75K4GOy5EYOC4wg2fkS/view?usp=sharing" TargetMode="External"/><Relationship Id="rId3" Type="http://schemas.openxmlformats.org/officeDocument/2006/relationships/settings" Target="settings.xml"/><Relationship Id="rId25" Type="http://schemas.openxmlformats.org/officeDocument/2006/relationships/hyperlink" Target="https://drive.google.com/file/d/1GhWTl9eSrXftc5yCkV0wHCSpz5O4NqlI/view?usp=sharing" TargetMode="External"/><Relationship Id="rId46" Type="http://schemas.openxmlformats.org/officeDocument/2006/relationships/hyperlink" Target="https://docs.google.com/document/d/1Xi0hsgAhxvXH-mxrJMuKKL78Bkx8ZJHq/edit?usp=sharing&amp;ouid=114574133397288288867&amp;rtpof=true&amp;sd=true" TargetMode="External"/><Relationship Id="rId67" Type="http://schemas.openxmlformats.org/officeDocument/2006/relationships/hyperlink" Target="https://docs.google.com/document/d/1e-wNNh_Km40ZNj11_g0_AvYzSEtychQD/edit?usp=sharing&amp;ouid=114574133397288288867&amp;rtpof=true&amp;sd=true" TargetMode="External"/><Relationship Id="rId116" Type="http://schemas.openxmlformats.org/officeDocument/2006/relationships/hyperlink" Target="https://drive.google.com/file/d/1q9m3ILns6rNOGigj8-gprlEDNGwWqwAU/view?usp=sharing" TargetMode="External"/><Relationship Id="rId137" Type="http://schemas.openxmlformats.org/officeDocument/2006/relationships/hyperlink" Target="https://drive.google.com/file/d/1tMv998kcuHf6e3ZnBeJktsT0t1vdwCqb/view?usp=share_link" TargetMode="External"/><Relationship Id="rId20" Type="http://schemas.openxmlformats.org/officeDocument/2006/relationships/hyperlink" Target="https://ydy.hku.edu.tr/stratejik-plan/" TargetMode="External"/><Relationship Id="rId41" Type="http://schemas.openxmlformats.org/officeDocument/2006/relationships/hyperlink" Target="https://ydy.hku.edu.tr/ders-programlari/" TargetMode="External"/><Relationship Id="rId62" Type="http://schemas.openxmlformats.org/officeDocument/2006/relationships/hyperlink" Target="https://drive.google.com/file/d/1DPhbVJJy5mLeos4hmvbrprzv2v7qEgN8/view?usp=sharing" TargetMode="External"/><Relationship Id="rId83" Type="http://schemas.openxmlformats.org/officeDocument/2006/relationships/hyperlink" Target="https://drive.google.com/file/d/1iK1g5D2lV2I1mQ_XcHQ5ZO1IKkhwhtIg/view?usp=sharing" TargetMode="External"/><Relationship Id="rId88" Type="http://schemas.openxmlformats.org/officeDocument/2006/relationships/hyperlink" Target="https://drive.google.com/file/d/1KG8_A7b4dwnv34as-sH8Pm9x7-kHd43O/view?usp=sharing" TargetMode="External"/><Relationship Id="rId111" Type="http://schemas.openxmlformats.org/officeDocument/2006/relationships/hyperlink" Target="https://ydy.hku.edu.tr/akademik-personel/" TargetMode="External"/><Relationship Id="rId132" Type="http://schemas.openxmlformats.org/officeDocument/2006/relationships/hyperlink" Target="https://drive.google.com/file/d/1iK1g5D2lV2I1mQ_XcHQ5ZO1IKkhwhtIg/view?usp=sharing" TargetMode="External"/><Relationship Id="rId15" Type="http://schemas.openxmlformats.org/officeDocument/2006/relationships/hyperlink" Target="https://docs.google.com/document/d/1e-wNNh_Km40ZNj11_g0_AvYzSEtychQD/edit?usp=share_link&amp;ouid=114574133397288288867&amp;rtpof=true&amp;sd=true" TargetMode="External"/><Relationship Id="rId36" Type="http://schemas.openxmlformats.org/officeDocument/2006/relationships/hyperlink" Target="https://ydy.hku.edu.tr/ders-planlari/" TargetMode="External"/><Relationship Id="rId57" Type="http://schemas.openxmlformats.org/officeDocument/2006/relationships/hyperlink" Target="https://drive.google.com/file/d/1GnFXL7Gs-57QdgRMkAX2hAczAt2Uhtr5/view?usp=sharing" TargetMode="External"/><Relationship Id="rId106" Type="http://schemas.openxmlformats.org/officeDocument/2006/relationships/hyperlink" Target="https://drive.google.com/file/d/1ZN4tkG3Sh0TrrwUw6Y7jBfWpD-Bkh6c6/view?usp=sharing" TargetMode="External"/><Relationship Id="rId127" Type="http://schemas.openxmlformats.org/officeDocument/2006/relationships/hyperlink" Target="https://drive.google.com/file/d/1hoDPLnGD8bHrIEhY4v15gTXZ64CG7DZF/view?usp=sharing" TargetMode="External"/><Relationship Id="rId10" Type="http://schemas.openxmlformats.org/officeDocument/2006/relationships/hyperlink" Target="https://ydy.hku.edu.tr/is-akislari/" TargetMode="External"/><Relationship Id="rId31" Type="http://schemas.openxmlformats.org/officeDocument/2006/relationships/hyperlink" Target="https://drive.google.com/file/d/1KG8_A7b4dwnv34as-sH8Pm9x7-kHd43O/view?usp=sharing" TargetMode="External"/><Relationship Id="rId52" Type="http://schemas.openxmlformats.org/officeDocument/2006/relationships/hyperlink" Target="https://docs.google.com/document/d/1e-wNNh_Km40ZNj11_g0_AvYzSEtychQD/edit?usp=sharing&amp;ouid=114574133397288288867&amp;rtpof=true&amp;sd=true" TargetMode="External"/><Relationship Id="rId73" Type="http://schemas.openxmlformats.org/officeDocument/2006/relationships/hyperlink" Target="https://drive.google.com/file/d/1DPhbVJJy5mLeos4hmvbrprzv2v7qEgN8/view?usp=sharing" TargetMode="External"/><Relationship Id="rId78" Type="http://schemas.openxmlformats.org/officeDocument/2006/relationships/hyperlink" Target="https://drive.google.com/file/d/1hoDPLnGD8bHrIEhY4v15gTXZ64CG7DZF/view?usp=sharing" TargetMode="External"/><Relationship Id="rId94" Type="http://schemas.openxmlformats.org/officeDocument/2006/relationships/hyperlink" Target="https://drive.google.com/file/d/1EkoZyPgEt6m052qZJvmzzDMdfrnCLQHq/view?usp=sharing" TargetMode="External"/><Relationship Id="rId99" Type="http://schemas.openxmlformats.org/officeDocument/2006/relationships/hyperlink" Target="https://drive.google.com/file/d/1HGQwYZTumoWSGokgk9JuikLrAVQmb5cr/view?usp=sharing" TargetMode="External"/><Relationship Id="rId101" Type="http://schemas.openxmlformats.org/officeDocument/2006/relationships/hyperlink" Target="https://drive.google.com/file/d/1NaKfwY18yOTaQCC_L8nmG9hW8oL-UBno/view?usp=sharing" TargetMode="External"/><Relationship Id="rId122" Type="http://schemas.openxmlformats.org/officeDocument/2006/relationships/hyperlink" Target="https://drive.google.com/file/d/1DPhbVJJy5mLeos4hmvbrprzv2v7qEgN8/view?usp=sharing" TargetMode="External"/><Relationship Id="rId143" Type="http://schemas.openxmlformats.org/officeDocument/2006/relationships/hyperlink" Target="https://docs.google.com/spreadsheets/d/1RPOPdBWF-CKTmP0i_uF-1dZb42SbWeBF/edit?usp=sharing&amp;ouid=114574133397288288867&amp;rtpof=true&amp;sd=true" TargetMode="External"/><Relationship Id="rId4" Type="http://schemas.openxmlformats.org/officeDocument/2006/relationships/webSettings" Target="webSettings.xml"/><Relationship Id="rId9" Type="http://schemas.openxmlformats.org/officeDocument/2006/relationships/hyperlink" Target="https://ydy.hku.edu.tr/akademik-birimler/" TargetMode="External"/><Relationship Id="rId26" Type="http://schemas.openxmlformats.org/officeDocument/2006/relationships/hyperlink" Target="https://ydy.hku.edu.tr/category/duyurular/" TargetMode="External"/><Relationship Id="rId47" Type="http://schemas.openxmlformats.org/officeDocument/2006/relationships/hyperlink" Target="https://drive.google.com/file/d/1DPhbVJJy5mLeos4hmvbrprzv2v7qEgN8/view?usp=sharing" TargetMode="External"/><Relationship Id="rId68" Type="http://schemas.openxmlformats.org/officeDocument/2006/relationships/hyperlink" Target="https://drive.google.com/file/d/11FhCtMgooQRwZ9NFKWkI19YfCC-3mVEY/view?usp=sharing" TargetMode="External"/><Relationship Id="rId89" Type="http://schemas.openxmlformats.org/officeDocument/2006/relationships/hyperlink" Target="https://drive.google.com/file/d/1gZRYoKhEXS1-z2HZ9vn2mOR8MCL_5oXc/view?usp=sharing" TargetMode="External"/><Relationship Id="rId112" Type="http://schemas.openxmlformats.org/officeDocument/2006/relationships/hyperlink" Target="https://drive.google.com/file/d/1q9m3ILns6rNOGigj8-gprlEDNGwWqwAU/view?usp=sharing" TargetMode="External"/><Relationship Id="rId133" Type="http://schemas.openxmlformats.org/officeDocument/2006/relationships/hyperlink" Target="https://drive.google.com/file/d/1iK1g5D2lV2I1mQ_XcHQ5ZO1IKkhwhtIg/view?usp=sharing" TargetMode="External"/><Relationship Id="rId16" Type="http://schemas.openxmlformats.org/officeDocument/2006/relationships/hyperlink" Target="https://ydy.hku.edu.tr/category/duyurular/" TargetMode="External"/><Relationship Id="rId37" Type="http://schemas.openxmlformats.org/officeDocument/2006/relationships/hyperlink" Target="https://ydy.hku.edu.tr/ders-icerikleri/" TargetMode="External"/><Relationship Id="rId58" Type="http://schemas.openxmlformats.org/officeDocument/2006/relationships/hyperlink" Target="https://drive.google.com/file/d/1KG8_A7b4dwnv34as-sH8Pm9x7-kHd43O/view?usp=sharing" TargetMode="External"/><Relationship Id="rId79" Type="http://schemas.openxmlformats.org/officeDocument/2006/relationships/hyperlink" Target="https://drive.google.com/file/d/1hoDPLnGD8bHrIEhY4v15gTXZ64CG7DZF/view?usp=sharing" TargetMode="External"/><Relationship Id="rId102" Type="http://schemas.openxmlformats.org/officeDocument/2006/relationships/hyperlink" Target="https://drive.google.com/file/d/1NaKfwY18yOTaQCC_L8nmG9hW8oL-UBno/view?usp=sharing" TargetMode="External"/><Relationship Id="rId123" Type="http://schemas.openxmlformats.org/officeDocument/2006/relationships/hyperlink" Target="https://drive.google.com/file/d/1Y08Fah2LEkm2C7VwwD3hh25r7_SGuimm/view?usp=sharing" TargetMode="External"/><Relationship Id="rId144" Type="http://schemas.openxmlformats.org/officeDocument/2006/relationships/hyperlink" Target="https://docs.google.com/document/d/1hapnj9ENXq7Sd6mcaeObiiZLpr2I98-S/edit?usp=sharing&amp;ouid=114574133397288288867&amp;rtpof=true&amp;sd=true"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29</Pages>
  <Words>10826</Words>
  <Characters>61712</Characters>
  <Application>Microsoft Office Word</Application>
  <DocSecurity>0</DocSecurity>
  <Lines>514</Lines>
  <Paragraphs>144</Paragraphs>
  <ScaleCrop>false</ScaleCrop>
  <Company/>
  <LinksUpToDate>false</LinksUpToDate>
  <CharactersWithSpaces>72394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Tuba GUNDOGDU</dc:creator>
  <cp:keywords/>
  <dc:description/>
  <cp:lastModifiedBy>Tuba GUNDOGDU</cp:lastModifiedBy>
  <cp:revision>3</cp:revision>
  <dcterms:created xsi:type="dcterms:W3CDTF">2026-04-07T11:11:00Z</dcterms:created>
  <dcterms:modified xsi:type="dcterms:W3CDTF">2026-04-07T11:17:00Z</dcterms:modified>
</cp:coreProperties>
</file>