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D94E6" w14:textId="77777777" w:rsidR="00C473D0" w:rsidRDefault="00C473D0"/>
    <w:p w14:paraId="6AF8600C" w14:textId="5589A418" w:rsidR="00D847C0" w:rsidRPr="00D847C0" w:rsidRDefault="00D847C0" w:rsidP="00D847C0">
      <w:pPr>
        <w:pStyle w:val="NormalWeb"/>
        <w:jc w:val="center"/>
        <w:rPr>
          <w:b/>
          <w:sz w:val="28"/>
        </w:rPr>
      </w:pPr>
      <w:r w:rsidRPr="00D847C0">
        <w:rPr>
          <w:b/>
          <w:sz w:val="28"/>
        </w:rPr>
        <w:t>HASAN KALYONCU ÜNİVERİSTESİ</w:t>
      </w:r>
    </w:p>
    <w:p w14:paraId="1754F9FF" w14:textId="1C6910C0" w:rsidR="00D847C0" w:rsidRPr="00D847C0" w:rsidRDefault="00D847C0" w:rsidP="00D847C0">
      <w:pPr>
        <w:pStyle w:val="NormalWeb"/>
        <w:jc w:val="center"/>
        <w:rPr>
          <w:b/>
          <w:sz w:val="28"/>
        </w:rPr>
      </w:pPr>
      <w:r w:rsidRPr="00D847C0">
        <w:rPr>
          <w:b/>
          <w:sz w:val="28"/>
        </w:rPr>
        <w:t>ULUSLARARASILAŞMA POLİTİKASI</w:t>
      </w:r>
    </w:p>
    <w:p w14:paraId="5D67A379" w14:textId="71925F0A" w:rsidR="00D847C0" w:rsidRDefault="00D847C0" w:rsidP="00731234">
      <w:pPr>
        <w:pStyle w:val="NormalWeb"/>
        <w:jc w:val="both"/>
      </w:pPr>
      <w:r>
        <w:t>Hasan Kalyoncu Üniversitesi; eğitim-öğretim, araştırma-geliştirme, toplumsal katkı ve yönetişim süreçlerini uluslararası standartlar ve iş birlikleriyle güçlendirmeyi, öğrencilerinin ve çalışanlarının küresel yetkinliklerini geliştirmeyi, nitelikli uluslararası öğrenci ve araştırmacılar için bir çekim merkezi olmayı ve uluslararası görünürlüğünü sürdürülebilir biçimde artırmayı benimser.</w:t>
      </w:r>
    </w:p>
    <w:p w14:paraId="6BF73B30" w14:textId="488FA986" w:rsidR="00D847C0" w:rsidRDefault="00D847C0" w:rsidP="00731234">
      <w:pPr>
        <w:pStyle w:val="NormalWeb"/>
        <w:jc w:val="both"/>
      </w:pPr>
      <w:r>
        <w:rPr>
          <w:rStyle w:val="Gl"/>
          <w:rFonts w:eastAsiaTheme="majorEastAsia"/>
        </w:rPr>
        <w:t xml:space="preserve">Bütüncül </w:t>
      </w:r>
      <w:proofErr w:type="spellStart"/>
      <w:r>
        <w:rPr>
          <w:rStyle w:val="Gl"/>
          <w:rFonts w:eastAsiaTheme="majorEastAsia"/>
        </w:rPr>
        <w:t>uluslararasılaşma</w:t>
      </w:r>
      <w:proofErr w:type="spellEnd"/>
      <w:r>
        <w:rPr>
          <w:rStyle w:val="Gl"/>
          <w:rFonts w:eastAsiaTheme="majorEastAsia"/>
        </w:rPr>
        <w:t>.</w:t>
      </w:r>
      <w:r>
        <w:t xml:space="preserve"> </w:t>
      </w:r>
      <w:proofErr w:type="spellStart"/>
      <w:r>
        <w:t>Uluslararasılaşmayı</w:t>
      </w:r>
      <w:proofErr w:type="spellEnd"/>
      <w:r>
        <w:t xml:space="preserve"> yalnızca hareketlilikle sınırlı görmez; eğitim, araştırma, toplumsal katkı, insan kaynağı ve kurumsal yönetişimin ortak bir boyutu olarak ele alır.</w:t>
      </w:r>
    </w:p>
    <w:p w14:paraId="06A67F4D" w14:textId="62B76A81" w:rsidR="00D847C0" w:rsidRDefault="00D847C0" w:rsidP="00731234">
      <w:pPr>
        <w:pStyle w:val="NormalWeb"/>
        <w:jc w:val="both"/>
      </w:pPr>
      <w:r>
        <w:rPr>
          <w:rStyle w:val="Gl"/>
          <w:rFonts w:eastAsiaTheme="majorEastAsia"/>
        </w:rPr>
        <w:t>Nitelikli uluslararası öğrenci ve araştırmacı çekimi.</w:t>
      </w:r>
      <w:r>
        <w:t xml:space="preserve"> Çeşitliliği ve akademik niteliği gözeten tanıtım, kabul, uyum ve destek mekanizmaları geliştirir.</w:t>
      </w:r>
    </w:p>
    <w:p w14:paraId="3C6E5EF3" w14:textId="393BBFD6" w:rsidR="00D847C0" w:rsidRDefault="00D847C0" w:rsidP="00731234">
      <w:pPr>
        <w:pStyle w:val="NormalWeb"/>
        <w:jc w:val="both"/>
      </w:pPr>
      <w:r>
        <w:rPr>
          <w:rStyle w:val="Gl"/>
          <w:rFonts w:eastAsiaTheme="majorEastAsia"/>
        </w:rPr>
        <w:t>Öğrenci ve personel hareketliliği.</w:t>
      </w:r>
      <w:r>
        <w:t xml:space="preserve"> </w:t>
      </w:r>
      <w:proofErr w:type="spellStart"/>
      <w:r>
        <w:t>Erasmus</w:t>
      </w:r>
      <w:proofErr w:type="spellEnd"/>
      <w:r>
        <w:t>+ ve diğer değişim ve iş birliği programları kapsamında giden ve gelen öğrenci ve personel hareketliliğini nitelik ve etki bakımından artırmayı hedefler.</w:t>
      </w:r>
    </w:p>
    <w:p w14:paraId="713D7008" w14:textId="3CFC6C7E" w:rsidR="00D847C0" w:rsidRDefault="00D847C0" w:rsidP="00731234">
      <w:pPr>
        <w:pStyle w:val="NormalWeb"/>
        <w:jc w:val="both"/>
      </w:pPr>
      <w:r>
        <w:rPr>
          <w:rStyle w:val="Gl"/>
          <w:rFonts w:eastAsiaTheme="majorEastAsia"/>
        </w:rPr>
        <w:t>Uluslararası müfredat ve öğrenme deneyimi.</w:t>
      </w:r>
      <w:r>
        <w:t xml:space="preserve"> Yabancı dil eğitimini, ortak ders ve programları, çevrim içi uluslararası öğrenme faaliyetlerini, ortak projeleri ve kültürlerarası yetkinlikleri destekler. Mikro yeterliliklerin müfredata eklenmesi ve uygulanmasına yönelik çalışmalara katkı sağlar.</w:t>
      </w:r>
    </w:p>
    <w:p w14:paraId="5CFFE85A" w14:textId="3DB73DDB" w:rsidR="00D847C0" w:rsidRDefault="00D847C0" w:rsidP="00731234">
      <w:pPr>
        <w:pStyle w:val="NormalWeb"/>
        <w:jc w:val="both"/>
      </w:pPr>
      <w:r>
        <w:rPr>
          <w:rStyle w:val="Gl"/>
          <w:rFonts w:eastAsiaTheme="majorEastAsia"/>
        </w:rPr>
        <w:t>Uluslararası araştırma ve fonlar.</w:t>
      </w:r>
      <w:r>
        <w:t xml:space="preserve"> Avrupa Birliği, TÜBİTAK uluslararası çağrıları ve diğer dış fon kaynaklarına katılımı, ortak araştırma faaliyetlerini ve bilimsel yayın üretimini teşvik eder.</w:t>
      </w:r>
    </w:p>
    <w:p w14:paraId="6081B1DD" w14:textId="7474C48F" w:rsidR="00D847C0" w:rsidRDefault="00D847C0" w:rsidP="00731234">
      <w:pPr>
        <w:pStyle w:val="NormalWeb"/>
        <w:jc w:val="both"/>
      </w:pPr>
      <w:r>
        <w:rPr>
          <w:rStyle w:val="Gl"/>
          <w:rFonts w:eastAsiaTheme="majorEastAsia"/>
        </w:rPr>
        <w:t>Stratejik akademik ortaklıklar.</w:t>
      </w:r>
      <w:r>
        <w:t xml:space="preserve"> Alanında güçlü üniversiteler, araştırma merkezleri, şirketler ve uluslararası kuruluşlarla sonuç odaklı ve sürdürülebilir ortaklıklar geliştirir.</w:t>
      </w:r>
    </w:p>
    <w:p w14:paraId="6A915E13" w14:textId="27047775" w:rsidR="00D847C0" w:rsidRDefault="00D847C0" w:rsidP="00731234">
      <w:pPr>
        <w:pStyle w:val="NormalWeb"/>
        <w:jc w:val="both"/>
      </w:pPr>
      <w:r>
        <w:rPr>
          <w:rStyle w:val="Gl"/>
          <w:rFonts w:eastAsiaTheme="majorEastAsia"/>
        </w:rPr>
        <w:t xml:space="preserve"> Uluslararası akreditasyon ve standartlar.</w:t>
      </w:r>
      <w:r>
        <w:t xml:space="preserve"> Programların ve kurumsal süreçlerin uluslararası kalite ve akreditasyon standartlarıyla uyumunu destekler.</w:t>
      </w:r>
    </w:p>
    <w:p w14:paraId="65D2E33B" w14:textId="05DE79CA" w:rsidR="00D847C0" w:rsidRDefault="00D847C0" w:rsidP="00731234">
      <w:pPr>
        <w:pStyle w:val="NormalWeb"/>
        <w:jc w:val="both"/>
      </w:pPr>
      <w:r>
        <w:rPr>
          <w:rStyle w:val="Gl"/>
          <w:rFonts w:eastAsiaTheme="majorEastAsia"/>
        </w:rPr>
        <w:t>Uluslararası görünürlük ve itibar.</w:t>
      </w:r>
      <w:r>
        <w:t xml:space="preserve"> Bilimsel, kültürel ve sanatsal etkinlikler, akademik ağlar, uluslararası sıralamalar ve dijital görünürlük aracılığıyla Üniversitenin uluslararası tanınırlığını artırmayı amaçlar.</w:t>
      </w:r>
    </w:p>
    <w:p w14:paraId="66643096" w14:textId="77777777" w:rsidR="00D847C0" w:rsidRDefault="00D847C0" w:rsidP="00731234">
      <w:pPr>
        <w:pStyle w:val="NormalWeb"/>
        <w:jc w:val="both"/>
      </w:pPr>
      <w:r>
        <w:t xml:space="preserve">Uluslararası ortaklıklarını akademik uyum, karşılıklı fayda, uygulama kapasitesi ve sürdürülebilirlik ilkeleri doğrultusunda geliştirir; bu iş birliklerinin ortak eğitim faaliyetlerine, araştırma projelerine ve öğrencilere yönelik fırsatlara dönüşmesini destekler. Orta Asya başta olmak üzere öncelikli bölgelerle ilişkilerini güçlendirirken farklı coğrafyalardaki uluslararası iş birliklerini de sürdürür. Gaziantep'in sanayi, kültür ve toplumsal ihtiyaçlarını uluslararası bilgi </w:t>
      </w:r>
      <w:r>
        <w:lastRenderedPageBreak/>
        <w:t xml:space="preserve">ve deneyimle buluşturmayı hedefler. Uluslararası araştırma projelerine ve akademik ağlara katılımı, çalışanların mesleki gelişimini ve kurumsal kapasitenin güçlendirilmesini destekleyerek </w:t>
      </w:r>
      <w:proofErr w:type="spellStart"/>
      <w:r>
        <w:t>uluslararasılaşma</w:t>
      </w:r>
      <w:proofErr w:type="spellEnd"/>
      <w:r>
        <w:t xml:space="preserve"> faaliyetlerinin Üniversitenin bilimsel üretimine, yenilikçi uygulamalarına ve toplumsal katkısına hizmet etmesini gözetir.</w:t>
      </w:r>
    </w:p>
    <w:p w14:paraId="2CA8E8BF" w14:textId="23AB3734" w:rsidR="00D847C0" w:rsidRDefault="00D847C0" w:rsidP="00731234">
      <w:pPr>
        <w:pStyle w:val="NormalWeb"/>
        <w:jc w:val="both"/>
      </w:pPr>
      <w:r>
        <w:rPr>
          <w:rStyle w:val="Gl"/>
          <w:rFonts w:eastAsiaTheme="majorEastAsia"/>
        </w:rPr>
        <w:t>Yabancı dil ve kültürlerarası yetkinlik.</w:t>
      </w:r>
      <w:r>
        <w:t xml:space="preserve"> Öğrenci ve personelin akademik ve mesleki yabancı dil kapasitesini ve kültürlerarası iletişim becerilerini geliştirmeyi destekler.</w:t>
      </w:r>
    </w:p>
    <w:p w14:paraId="66F5C3B2" w14:textId="72EE9E2C" w:rsidR="00D847C0" w:rsidRDefault="00D847C0" w:rsidP="00731234">
      <w:pPr>
        <w:pStyle w:val="NormalWeb"/>
        <w:jc w:val="both"/>
      </w:pPr>
      <w:r>
        <w:rPr>
          <w:rStyle w:val="Gl"/>
          <w:rFonts w:eastAsiaTheme="majorEastAsia"/>
        </w:rPr>
        <w:t>Kapsayıcı uluslararası kampüs.</w:t>
      </w:r>
      <w:r>
        <w:t xml:space="preserve"> Uluslararası öğrencilerin akademik, sosyal ve kültürel uyumlarını eşitlik, erişilebilirlik ve aidiyet ilkeleri doğrultusunda destekler.</w:t>
      </w:r>
    </w:p>
    <w:p w14:paraId="7D617B79" w14:textId="09346BF0" w:rsidR="00D847C0" w:rsidRDefault="00D847C0" w:rsidP="00731234">
      <w:pPr>
        <w:pStyle w:val="NormalWeb"/>
        <w:jc w:val="both"/>
      </w:pPr>
      <w:proofErr w:type="spellStart"/>
      <w:r>
        <w:rPr>
          <w:rStyle w:val="Gl"/>
          <w:rFonts w:eastAsiaTheme="majorEastAsia"/>
        </w:rPr>
        <w:t>Uluslararasılaşmada</w:t>
      </w:r>
      <w:proofErr w:type="spellEnd"/>
      <w:r>
        <w:rPr>
          <w:rStyle w:val="Gl"/>
          <w:rFonts w:eastAsiaTheme="majorEastAsia"/>
        </w:rPr>
        <w:t xml:space="preserve"> kaynak ve veri yönetimi.</w:t>
      </w:r>
      <w:r>
        <w:t xml:space="preserve"> </w:t>
      </w:r>
      <w:proofErr w:type="spellStart"/>
      <w:r>
        <w:t>Uluslararasılaşma</w:t>
      </w:r>
      <w:proofErr w:type="spellEnd"/>
      <w:r>
        <w:t xml:space="preserve"> süreçlerini sorumlu birimler, bütçe, insan kaynağı, riskler ve performans göstergeleri doğrultusunda planlar ve izler.</w:t>
      </w:r>
    </w:p>
    <w:p w14:paraId="1FCABBCF" w14:textId="466BF958" w:rsidR="00D847C0" w:rsidRDefault="00D847C0" w:rsidP="00731234">
      <w:pPr>
        <w:pStyle w:val="NormalWeb"/>
        <w:jc w:val="both"/>
      </w:pPr>
      <w:r>
        <w:rPr>
          <w:rStyle w:val="Gl"/>
          <w:rFonts w:eastAsiaTheme="majorEastAsia"/>
        </w:rPr>
        <w:t>Etki ve sürekli iyileştirme.</w:t>
      </w:r>
      <w:r>
        <w:t xml:space="preserve"> Uluslararası faaliyetlerin sayısal çıktılarını; akademik kalite, deneyim, ortak üretim, görünürlük ve kurumsal değer üzerindeki etkileriyle birlikte değerlendirir.</w:t>
      </w:r>
    </w:p>
    <w:p w14:paraId="3F93A893" w14:textId="77777777" w:rsidR="00D847C0" w:rsidRDefault="00D847C0" w:rsidP="00731234">
      <w:pPr>
        <w:pStyle w:val="NormalWeb"/>
        <w:jc w:val="both"/>
      </w:pPr>
      <w:r>
        <w:t xml:space="preserve">Hasan Kalyoncu Üniversitesi, </w:t>
      </w:r>
      <w:proofErr w:type="spellStart"/>
      <w:r>
        <w:t>uluslararasılaşmayı</w:t>
      </w:r>
      <w:proofErr w:type="spellEnd"/>
      <w:r>
        <w:t xml:space="preserve"> kurumsal kimliğinin bütünleşik bir parçası olarak görür ve küresel iş birliklerinin eğitim, araştırma ve toplumsal faydaya dönüşmesini sağlamayı taahhüt eder.</w:t>
      </w:r>
    </w:p>
    <w:p w14:paraId="68EEADD6" w14:textId="77777777" w:rsidR="009D1E2C" w:rsidRDefault="009D1E2C" w:rsidP="00731234">
      <w:pPr>
        <w:jc w:val="both"/>
      </w:pPr>
    </w:p>
    <w:sectPr w:rsidR="009D1E2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1CA56" w14:textId="77777777" w:rsidR="00D847C0" w:rsidRDefault="00D847C0" w:rsidP="00D847C0">
      <w:pPr>
        <w:spacing w:after="0" w:line="240" w:lineRule="auto"/>
      </w:pPr>
      <w:r>
        <w:separator/>
      </w:r>
    </w:p>
  </w:endnote>
  <w:endnote w:type="continuationSeparator" w:id="0">
    <w:p w14:paraId="557F1A91" w14:textId="77777777" w:rsidR="00D847C0" w:rsidRDefault="00D847C0" w:rsidP="00D84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EEFF0" w14:textId="77777777" w:rsidR="00160382" w:rsidRDefault="0016038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393C5" w14:textId="5C0B5900" w:rsidR="00160382" w:rsidRDefault="00160382" w:rsidP="00160382">
    <w:pPr>
      <w:rPr>
        <w:rFonts w:asciiTheme="minorHAnsi" w:eastAsiaTheme="minorHAnsi" w:hAnsiTheme="minorHAnsi"/>
        <w:color w:val="auto"/>
        <w:sz w:val="22"/>
        <w:lang w:val="tr-TR"/>
      </w:rPr>
    </w:pPr>
    <w:proofErr w:type="spellStart"/>
    <w:r>
      <w:rPr>
        <w:rFonts w:ascii="Arial" w:hAnsi="Arial" w:cs="Arial"/>
        <w:color w:val="000000"/>
        <w:sz w:val="16"/>
        <w:szCs w:val="16"/>
      </w:rPr>
      <w:t>Döküman</w:t>
    </w:r>
    <w:proofErr w:type="spellEnd"/>
    <w:r>
      <w:rPr>
        <w:rFonts w:ascii="Arial" w:hAnsi="Arial" w:cs="Arial"/>
        <w:color w:val="000000"/>
        <w:sz w:val="16"/>
        <w:szCs w:val="16"/>
      </w:rPr>
      <w:t xml:space="preserve"> no: R.POL.06</w:t>
    </w:r>
    <w:r>
      <w:rPr>
        <w:rFonts w:ascii="Arial" w:hAnsi="Arial" w:cs="Arial"/>
        <w:color w:val="000000"/>
        <w:sz w:val="16"/>
        <w:szCs w:val="16"/>
      </w:rPr>
      <w:t xml:space="preserve"> </w:t>
    </w:r>
    <w:proofErr w:type="spellStart"/>
    <w:r>
      <w:rPr>
        <w:rFonts w:ascii="Arial" w:hAnsi="Arial" w:cs="Arial"/>
        <w:color w:val="000000"/>
        <w:sz w:val="16"/>
        <w:szCs w:val="16"/>
      </w:rPr>
      <w:t>Yayın</w:t>
    </w:r>
    <w:proofErr w:type="spellEnd"/>
    <w:r>
      <w:rPr>
        <w:rFonts w:ascii="Arial" w:hAnsi="Arial" w:cs="Arial"/>
        <w:color w:val="000000"/>
        <w:sz w:val="16"/>
        <w:szCs w:val="16"/>
      </w:rPr>
      <w:t xml:space="preserve"> </w:t>
    </w:r>
    <w:proofErr w:type="spellStart"/>
    <w:r>
      <w:rPr>
        <w:rFonts w:ascii="Arial" w:hAnsi="Arial" w:cs="Arial"/>
        <w:color w:val="000000"/>
        <w:sz w:val="16"/>
        <w:szCs w:val="16"/>
      </w:rPr>
      <w:t>Tarihi</w:t>
    </w:r>
    <w:proofErr w:type="spellEnd"/>
    <w:r>
      <w:rPr>
        <w:rFonts w:ascii="Arial" w:hAnsi="Arial" w:cs="Arial"/>
        <w:color w:val="000000"/>
        <w:sz w:val="16"/>
        <w:szCs w:val="16"/>
      </w:rPr>
      <w:t>: 26.03.2018 Rev no/</w:t>
    </w:r>
    <w:proofErr w:type="spellStart"/>
    <w:r>
      <w:rPr>
        <w:rFonts w:ascii="Arial" w:hAnsi="Arial" w:cs="Arial"/>
        <w:color w:val="000000"/>
        <w:sz w:val="16"/>
        <w:szCs w:val="16"/>
      </w:rPr>
      <w:t>Tarih</w:t>
    </w:r>
    <w:proofErr w:type="spellEnd"/>
    <w:r>
      <w:rPr>
        <w:rFonts w:ascii="Arial" w:hAnsi="Arial" w:cs="Arial"/>
        <w:color w:val="000000"/>
        <w:sz w:val="16"/>
        <w:szCs w:val="16"/>
      </w:rPr>
      <w:t>: 01/01.09.2026</w:t>
    </w:r>
    <w:bookmarkStart w:id="0" w:name="_GoBack"/>
    <w:bookmarkEnd w:id="0"/>
  </w:p>
  <w:p w14:paraId="7AFC0FFB" w14:textId="206F1CC5" w:rsidR="00160382" w:rsidRDefault="00160382">
    <w:pPr>
      <w:pStyle w:val="AltBilgi"/>
    </w:pPr>
  </w:p>
  <w:p w14:paraId="4EC8B8DE" w14:textId="77777777" w:rsidR="00160382" w:rsidRDefault="00160382">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2D551" w14:textId="77777777" w:rsidR="00160382" w:rsidRDefault="0016038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C7E0F" w14:textId="77777777" w:rsidR="00D847C0" w:rsidRDefault="00D847C0" w:rsidP="00D847C0">
      <w:pPr>
        <w:spacing w:after="0" w:line="240" w:lineRule="auto"/>
      </w:pPr>
      <w:r>
        <w:separator/>
      </w:r>
    </w:p>
  </w:footnote>
  <w:footnote w:type="continuationSeparator" w:id="0">
    <w:p w14:paraId="23C6CE93" w14:textId="77777777" w:rsidR="00D847C0" w:rsidRDefault="00D847C0" w:rsidP="00D84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B9238" w14:textId="77777777" w:rsidR="00160382" w:rsidRDefault="0016038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8A50F" w14:textId="1AEDC3B4" w:rsidR="00D847C0" w:rsidRDefault="00D847C0" w:rsidP="00D847C0">
    <w:pPr>
      <w:pStyle w:val="stBilgi"/>
      <w:jc w:val="center"/>
    </w:pPr>
    <w:r>
      <w:rPr>
        <w:noProof/>
        <w:lang w:val="tr-TR" w:eastAsia="tr-TR"/>
      </w:rPr>
      <w:drawing>
        <wp:inline distT="0" distB="0" distL="0" distR="0" wp14:anchorId="109B5794" wp14:editId="327B921F">
          <wp:extent cx="723900" cy="731520"/>
          <wp:effectExtent l="0" t="0" r="0" b="0"/>
          <wp:docPr id="5" name="Resim 5"/>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3900" cy="731520"/>
                  </a:xfrm>
                  <a:prstGeom prst="rect">
                    <a:avLst/>
                  </a:prstGeom>
                </pic:spPr>
              </pic:pic>
            </a:graphicData>
          </a:graphic>
        </wp:inline>
      </w:drawing>
    </w:r>
  </w:p>
  <w:p w14:paraId="4F03B5E5" w14:textId="77777777" w:rsidR="00D847C0" w:rsidRDefault="00D847C0">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F6BA8" w14:textId="77777777" w:rsidR="00160382" w:rsidRDefault="0016038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E2C"/>
    <w:rsid w:val="00160382"/>
    <w:rsid w:val="00671203"/>
    <w:rsid w:val="00731234"/>
    <w:rsid w:val="009D1E2C"/>
    <w:rsid w:val="00C473D0"/>
    <w:rsid w:val="00D73BDA"/>
    <w:rsid w:val="00D847C0"/>
    <w:rsid w:val="00F954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16A2"/>
  <w15:chartTrackingRefBased/>
  <w15:docId w15:val="{33669F36-4D2B-4BE8-9F54-507A4602E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E2C"/>
    <w:pPr>
      <w:spacing w:after="100"/>
    </w:pPr>
    <w:rPr>
      <w:rFonts w:ascii="Aptos" w:eastAsiaTheme="minorEastAsia" w:hAnsi="Aptos"/>
      <w:color w:val="1F1F1F"/>
      <w:kern w:val="0"/>
      <w:sz w:val="19"/>
      <w:lang w:val="en-US"/>
      <w14:ligatures w14:val="none"/>
    </w:rPr>
  </w:style>
  <w:style w:type="paragraph" w:styleId="Balk1">
    <w:name w:val="heading 1"/>
    <w:basedOn w:val="Normal"/>
    <w:next w:val="Normal"/>
    <w:link w:val="Balk1Char"/>
    <w:uiPriority w:val="9"/>
    <w:qFormat/>
    <w:rsid w:val="009D1E2C"/>
    <w:pPr>
      <w:keepNext/>
      <w:keepLines/>
      <w:spacing w:before="360" w:after="80"/>
      <w:outlineLvl w:val="0"/>
    </w:pPr>
    <w:rPr>
      <w:rFonts w:asciiTheme="majorHAnsi" w:eastAsiaTheme="majorEastAsia" w:hAnsiTheme="majorHAnsi" w:cstheme="majorBidi"/>
      <w:color w:val="0F4761" w:themeColor="accent1" w:themeShade="BF"/>
      <w:kern w:val="2"/>
      <w:sz w:val="40"/>
      <w:szCs w:val="40"/>
      <w:lang w:val="tr-TR"/>
      <w14:ligatures w14:val="standardContextual"/>
    </w:rPr>
  </w:style>
  <w:style w:type="paragraph" w:styleId="Balk2">
    <w:name w:val="heading 2"/>
    <w:basedOn w:val="Normal"/>
    <w:next w:val="Normal"/>
    <w:link w:val="Balk2Char"/>
    <w:uiPriority w:val="9"/>
    <w:semiHidden/>
    <w:unhideWhenUsed/>
    <w:qFormat/>
    <w:rsid w:val="009D1E2C"/>
    <w:pPr>
      <w:keepNext/>
      <w:keepLines/>
      <w:spacing w:before="160" w:after="80"/>
      <w:outlineLvl w:val="1"/>
    </w:pPr>
    <w:rPr>
      <w:rFonts w:asciiTheme="majorHAnsi" w:eastAsiaTheme="majorEastAsia" w:hAnsiTheme="majorHAnsi" w:cstheme="majorBidi"/>
      <w:color w:val="0F4761" w:themeColor="accent1" w:themeShade="BF"/>
      <w:kern w:val="2"/>
      <w:sz w:val="32"/>
      <w:szCs w:val="32"/>
      <w:lang w:val="tr-TR"/>
      <w14:ligatures w14:val="standardContextual"/>
    </w:rPr>
  </w:style>
  <w:style w:type="paragraph" w:styleId="Balk3">
    <w:name w:val="heading 3"/>
    <w:basedOn w:val="Normal"/>
    <w:next w:val="Normal"/>
    <w:link w:val="Balk3Char"/>
    <w:uiPriority w:val="9"/>
    <w:semiHidden/>
    <w:unhideWhenUsed/>
    <w:qFormat/>
    <w:rsid w:val="009D1E2C"/>
    <w:pPr>
      <w:keepNext/>
      <w:keepLines/>
      <w:spacing w:before="160" w:after="80"/>
      <w:outlineLvl w:val="2"/>
    </w:pPr>
    <w:rPr>
      <w:rFonts w:asciiTheme="minorHAnsi" w:eastAsiaTheme="majorEastAsia" w:hAnsiTheme="minorHAnsi" w:cstheme="majorBidi"/>
      <w:color w:val="0F4761" w:themeColor="accent1" w:themeShade="BF"/>
      <w:kern w:val="2"/>
      <w:sz w:val="28"/>
      <w:szCs w:val="28"/>
      <w:lang w:val="tr-TR"/>
      <w14:ligatures w14:val="standardContextual"/>
    </w:rPr>
  </w:style>
  <w:style w:type="paragraph" w:styleId="Balk4">
    <w:name w:val="heading 4"/>
    <w:basedOn w:val="Normal"/>
    <w:next w:val="Normal"/>
    <w:link w:val="Balk4Char"/>
    <w:uiPriority w:val="9"/>
    <w:semiHidden/>
    <w:unhideWhenUsed/>
    <w:qFormat/>
    <w:rsid w:val="009D1E2C"/>
    <w:pPr>
      <w:keepNext/>
      <w:keepLines/>
      <w:spacing w:before="80" w:after="40"/>
      <w:outlineLvl w:val="3"/>
    </w:pPr>
    <w:rPr>
      <w:rFonts w:asciiTheme="minorHAnsi" w:eastAsiaTheme="majorEastAsia" w:hAnsiTheme="minorHAnsi" w:cstheme="majorBidi"/>
      <w:i/>
      <w:iCs/>
      <w:color w:val="0F4761" w:themeColor="accent1" w:themeShade="BF"/>
      <w:kern w:val="2"/>
      <w:sz w:val="22"/>
      <w:lang w:val="tr-TR"/>
      <w14:ligatures w14:val="standardContextual"/>
    </w:rPr>
  </w:style>
  <w:style w:type="paragraph" w:styleId="Balk5">
    <w:name w:val="heading 5"/>
    <w:basedOn w:val="Normal"/>
    <w:next w:val="Normal"/>
    <w:link w:val="Balk5Char"/>
    <w:uiPriority w:val="9"/>
    <w:semiHidden/>
    <w:unhideWhenUsed/>
    <w:qFormat/>
    <w:rsid w:val="009D1E2C"/>
    <w:pPr>
      <w:keepNext/>
      <w:keepLines/>
      <w:spacing w:before="80" w:after="40"/>
      <w:outlineLvl w:val="4"/>
    </w:pPr>
    <w:rPr>
      <w:rFonts w:asciiTheme="minorHAnsi" w:eastAsiaTheme="majorEastAsia" w:hAnsiTheme="minorHAnsi" w:cstheme="majorBidi"/>
      <w:color w:val="0F4761" w:themeColor="accent1" w:themeShade="BF"/>
      <w:kern w:val="2"/>
      <w:sz w:val="22"/>
      <w:lang w:val="tr-TR"/>
      <w14:ligatures w14:val="standardContextual"/>
    </w:rPr>
  </w:style>
  <w:style w:type="paragraph" w:styleId="Balk6">
    <w:name w:val="heading 6"/>
    <w:basedOn w:val="Normal"/>
    <w:next w:val="Normal"/>
    <w:link w:val="Balk6Char"/>
    <w:uiPriority w:val="9"/>
    <w:semiHidden/>
    <w:unhideWhenUsed/>
    <w:qFormat/>
    <w:rsid w:val="009D1E2C"/>
    <w:pPr>
      <w:keepNext/>
      <w:keepLines/>
      <w:spacing w:before="40" w:after="0"/>
      <w:outlineLvl w:val="5"/>
    </w:pPr>
    <w:rPr>
      <w:rFonts w:asciiTheme="minorHAnsi" w:eastAsiaTheme="majorEastAsia" w:hAnsiTheme="minorHAnsi" w:cstheme="majorBidi"/>
      <w:i/>
      <w:iCs/>
      <w:color w:val="595959" w:themeColor="text1" w:themeTint="A6"/>
      <w:kern w:val="2"/>
      <w:sz w:val="22"/>
      <w:lang w:val="tr-TR"/>
      <w14:ligatures w14:val="standardContextual"/>
    </w:rPr>
  </w:style>
  <w:style w:type="paragraph" w:styleId="Balk7">
    <w:name w:val="heading 7"/>
    <w:basedOn w:val="Normal"/>
    <w:next w:val="Normal"/>
    <w:link w:val="Balk7Char"/>
    <w:uiPriority w:val="9"/>
    <w:semiHidden/>
    <w:unhideWhenUsed/>
    <w:qFormat/>
    <w:rsid w:val="009D1E2C"/>
    <w:pPr>
      <w:keepNext/>
      <w:keepLines/>
      <w:spacing w:before="40" w:after="0"/>
      <w:outlineLvl w:val="6"/>
    </w:pPr>
    <w:rPr>
      <w:rFonts w:asciiTheme="minorHAnsi" w:eastAsiaTheme="majorEastAsia" w:hAnsiTheme="minorHAnsi" w:cstheme="majorBidi"/>
      <w:color w:val="595959" w:themeColor="text1" w:themeTint="A6"/>
      <w:kern w:val="2"/>
      <w:sz w:val="22"/>
      <w:lang w:val="tr-TR"/>
      <w14:ligatures w14:val="standardContextual"/>
    </w:rPr>
  </w:style>
  <w:style w:type="paragraph" w:styleId="Balk8">
    <w:name w:val="heading 8"/>
    <w:basedOn w:val="Normal"/>
    <w:next w:val="Normal"/>
    <w:link w:val="Balk8Char"/>
    <w:uiPriority w:val="9"/>
    <w:semiHidden/>
    <w:unhideWhenUsed/>
    <w:qFormat/>
    <w:rsid w:val="009D1E2C"/>
    <w:pPr>
      <w:keepNext/>
      <w:keepLines/>
      <w:spacing w:after="0"/>
      <w:outlineLvl w:val="7"/>
    </w:pPr>
    <w:rPr>
      <w:rFonts w:asciiTheme="minorHAnsi" w:eastAsiaTheme="majorEastAsia" w:hAnsiTheme="minorHAnsi" w:cstheme="majorBidi"/>
      <w:i/>
      <w:iCs/>
      <w:color w:val="272727" w:themeColor="text1" w:themeTint="D8"/>
      <w:kern w:val="2"/>
      <w:sz w:val="22"/>
      <w:lang w:val="tr-TR"/>
      <w14:ligatures w14:val="standardContextual"/>
    </w:rPr>
  </w:style>
  <w:style w:type="paragraph" w:styleId="Balk9">
    <w:name w:val="heading 9"/>
    <w:basedOn w:val="Normal"/>
    <w:next w:val="Normal"/>
    <w:link w:val="Balk9Char"/>
    <w:uiPriority w:val="9"/>
    <w:semiHidden/>
    <w:unhideWhenUsed/>
    <w:qFormat/>
    <w:rsid w:val="009D1E2C"/>
    <w:pPr>
      <w:keepNext/>
      <w:keepLines/>
      <w:spacing w:after="0"/>
      <w:outlineLvl w:val="8"/>
    </w:pPr>
    <w:rPr>
      <w:rFonts w:asciiTheme="minorHAnsi" w:eastAsiaTheme="majorEastAsia" w:hAnsiTheme="minorHAnsi" w:cstheme="majorBidi"/>
      <w:color w:val="272727" w:themeColor="text1" w:themeTint="D8"/>
      <w:kern w:val="2"/>
      <w:sz w:val="22"/>
      <w:lang w:val="tr-TR"/>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D1E2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D1E2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D1E2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D1E2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D1E2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D1E2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D1E2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D1E2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D1E2C"/>
    <w:rPr>
      <w:rFonts w:eastAsiaTheme="majorEastAsia" w:cstheme="majorBidi"/>
      <w:color w:val="272727" w:themeColor="text1" w:themeTint="D8"/>
    </w:rPr>
  </w:style>
  <w:style w:type="paragraph" w:styleId="KonuBal">
    <w:name w:val="Title"/>
    <w:basedOn w:val="Normal"/>
    <w:next w:val="Normal"/>
    <w:link w:val="KonuBalChar"/>
    <w:uiPriority w:val="10"/>
    <w:qFormat/>
    <w:rsid w:val="009D1E2C"/>
    <w:pPr>
      <w:spacing w:after="80" w:line="240" w:lineRule="auto"/>
      <w:contextualSpacing/>
    </w:pPr>
    <w:rPr>
      <w:rFonts w:asciiTheme="majorHAnsi" w:eastAsiaTheme="majorEastAsia" w:hAnsiTheme="majorHAnsi" w:cstheme="majorBidi"/>
      <w:color w:val="auto"/>
      <w:spacing w:val="-10"/>
      <w:kern w:val="28"/>
      <w:sz w:val="56"/>
      <w:szCs w:val="56"/>
      <w:lang w:val="tr-TR"/>
      <w14:ligatures w14:val="standardContextual"/>
    </w:rPr>
  </w:style>
  <w:style w:type="character" w:customStyle="1" w:styleId="KonuBalChar">
    <w:name w:val="Konu Başlığı Char"/>
    <w:basedOn w:val="VarsaylanParagrafYazTipi"/>
    <w:link w:val="KonuBal"/>
    <w:uiPriority w:val="10"/>
    <w:rsid w:val="009D1E2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D1E2C"/>
    <w:pPr>
      <w:numPr>
        <w:ilvl w:val="1"/>
      </w:numPr>
      <w:spacing w:after="160"/>
    </w:pPr>
    <w:rPr>
      <w:rFonts w:asciiTheme="minorHAnsi" w:eastAsiaTheme="majorEastAsia" w:hAnsiTheme="minorHAnsi" w:cstheme="majorBidi"/>
      <w:color w:val="595959" w:themeColor="text1" w:themeTint="A6"/>
      <w:spacing w:val="15"/>
      <w:kern w:val="2"/>
      <w:sz w:val="28"/>
      <w:szCs w:val="28"/>
      <w:lang w:val="tr-TR"/>
      <w14:ligatures w14:val="standardContextual"/>
    </w:rPr>
  </w:style>
  <w:style w:type="character" w:customStyle="1" w:styleId="AltyazChar">
    <w:name w:val="Altyazı Char"/>
    <w:basedOn w:val="VarsaylanParagrafYazTipi"/>
    <w:link w:val="Altyaz"/>
    <w:uiPriority w:val="11"/>
    <w:rsid w:val="009D1E2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D1E2C"/>
    <w:pPr>
      <w:spacing w:before="160" w:after="160"/>
      <w:jc w:val="center"/>
    </w:pPr>
    <w:rPr>
      <w:rFonts w:asciiTheme="minorHAnsi" w:eastAsiaTheme="minorHAnsi" w:hAnsiTheme="minorHAnsi"/>
      <w:i/>
      <w:iCs/>
      <w:color w:val="404040" w:themeColor="text1" w:themeTint="BF"/>
      <w:kern w:val="2"/>
      <w:sz w:val="22"/>
      <w:lang w:val="tr-TR"/>
      <w14:ligatures w14:val="standardContextual"/>
    </w:rPr>
  </w:style>
  <w:style w:type="character" w:customStyle="1" w:styleId="AlntChar">
    <w:name w:val="Alıntı Char"/>
    <w:basedOn w:val="VarsaylanParagrafYazTipi"/>
    <w:link w:val="Alnt"/>
    <w:uiPriority w:val="29"/>
    <w:rsid w:val="009D1E2C"/>
    <w:rPr>
      <w:i/>
      <w:iCs/>
      <w:color w:val="404040" w:themeColor="text1" w:themeTint="BF"/>
    </w:rPr>
  </w:style>
  <w:style w:type="paragraph" w:styleId="ListeParagraf">
    <w:name w:val="List Paragraph"/>
    <w:basedOn w:val="Normal"/>
    <w:uiPriority w:val="34"/>
    <w:qFormat/>
    <w:rsid w:val="009D1E2C"/>
    <w:pPr>
      <w:spacing w:after="160"/>
      <w:ind w:left="720"/>
      <w:contextualSpacing/>
    </w:pPr>
    <w:rPr>
      <w:rFonts w:asciiTheme="minorHAnsi" w:eastAsiaTheme="minorHAnsi" w:hAnsiTheme="minorHAnsi"/>
      <w:color w:val="auto"/>
      <w:kern w:val="2"/>
      <w:sz w:val="22"/>
      <w:lang w:val="tr-TR"/>
      <w14:ligatures w14:val="standardContextual"/>
    </w:rPr>
  </w:style>
  <w:style w:type="character" w:styleId="GlVurgulama">
    <w:name w:val="Intense Emphasis"/>
    <w:basedOn w:val="VarsaylanParagrafYazTipi"/>
    <w:uiPriority w:val="21"/>
    <w:qFormat/>
    <w:rsid w:val="009D1E2C"/>
    <w:rPr>
      <w:i/>
      <w:iCs/>
      <w:color w:val="0F4761" w:themeColor="accent1" w:themeShade="BF"/>
    </w:rPr>
  </w:style>
  <w:style w:type="paragraph" w:styleId="GlAlnt">
    <w:name w:val="Intense Quote"/>
    <w:basedOn w:val="Normal"/>
    <w:next w:val="Normal"/>
    <w:link w:val="GlAlntChar"/>
    <w:uiPriority w:val="30"/>
    <w:qFormat/>
    <w:rsid w:val="009D1E2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sz w:val="22"/>
      <w:lang w:val="tr-TR"/>
      <w14:ligatures w14:val="standardContextual"/>
    </w:rPr>
  </w:style>
  <w:style w:type="character" w:customStyle="1" w:styleId="GlAlntChar">
    <w:name w:val="Güçlü Alıntı Char"/>
    <w:basedOn w:val="VarsaylanParagrafYazTipi"/>
    <w:link w:val="GlAlnt"/>
    <w:uiPriority w:val="30"/>
    <w:rsid w:val="009D1E2C"/>
    <w:rPr>
      <w:i/>
      <w:iCs/>
      <w:color w:val="0F4761" w:themeColor="accent1" w:themeShade="BF"/>
    </w:rPr>
  </w:style>
  <w:style w:type="character" w:styleId="GlBavuru">
    <w:name w:val="Intense Reference"/>
    <w:basedOn w:val="VarsaylanParagrafYazTipi"/>
    <w:uiPriority w:val="32"/>
    <w:qFormat/>
    <w:rsid w:val="009D1E2C"/>
    <w:rPr>
      <w:b/>
      <w:bCs/>
      <w:smallCaps/>
      <w:color w:val="0F4761" w:themeColor="accent1" w:themeShade="BF"/>
      <w:spacing w:val="5"/>
    </w:rPr>
  </w:style>
  <w:style w:type="paragraph" w:customStyle="1" w:styleId="PolicyItem">
    <w:name w:val="Policy Item"/>
    <w:rsid w:val="009D1E2C"/>
    <w:pPr>
      <w:spacing w:after="100" w:line="276" w:lineRule="auto"/>
    </w:pPr>
    <w:rPr>
      <w:rFonts w:ascii="Aptos" w:eastAsiaTheme="minorEastAsia" w:hAnsi="Aptos"/>
      <w:kern w:val="0"/>
      <w:sz w:val="19"/>
      <w:lang w:val="en-US"/>
      <w14:ligatures w14:val="none"/>
    </w:rPr>
  </w:style>
  <w:style w:type="paragraph" w:styleId="NormalWeb">
    <w:name w:val="Normal (Web)"/>
    <w:basedOn w:val="Normal"/>
    <w:uiPriority w:val="99"/>
    <w:semiHidden/>
    <w:unhideWhenUsed/>
    <w:rsid w:val="00D847C0"/>
    <w:pPr>
      <w:spacing w:before="100" w:beforeAutospacing="1" w:afterAutospacing="1" w:line="240" w:lineRule="auto"/>
    </w:pPr>
    <w:rPr>
      <w:rFonts w:ascii="Times New Roman" w:eastAsia="Times New Roman" w:hAnsi="Times New Roman" w:cs="Times New Roman"/>
      <w:color w:val="auto"/>
      <w:sz w:val="24"/>
      <w:szCs w:val="24"/>
      <w:lang w:val="tr-TR" w:eastAsia="tr-TR"/>
    </w:rPr>
  </w:style>
  <w:style w:type="character" w:styleId="Gl">
    <w:name w:val="Strong"/>
    <w:basedOn w:val="VarsaylanParagrafYazTipi"/>
    <w:uiPriority w:val="22"/>
    <w:qFormat/>
    <w:rsid w:val="00D847C0"/>
    <w:rPr>
      <w:b/>
      <w:bCs/>
    </w:rPr>
  </w:style>
  <w:style w:type="paragraph" w:styleId="stBilgi">
    <w:name w:val="header"/>
    <w:basedOn w:val="Normal"/>
    <w:link w:val="stBilgiChar"/>
    <w:uiPriority w:val="99"/>
    <w:unhideWhenUsed/>
    <w:rsid w:val="00D847C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847C0"/>
    <w:rPr>
      <w:rFonts w:ascii="Aptos" w:eastAsiaTheme="minorEastAsia" w:hAnsi="Aptos"/>
      <w:color w:val="1F1F1F"/>
      <w:kern w:val="0"/>
      <w:sz w:val="19"/>
      <w:lang w:val="en-US"/>
      <w14:ligatures w14:val="none"/>
    </w:rPr>
  </w:style>
  <w:style w:type="paragraph" w:styleId="AltBilgi">
    <w:name w:val="footer"/>
    <w:basedOn w:val="Normal"/>
    <w:link w:val="AltBilgiChar"/>
    <w:uiPriority w:val="99"/>
    <w:unhideWhenUsed/>
    <w:rsid w:val="00D847C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847C0"/>
    <w:rPr>
      <w:rFonts w:ascii="Aptos" w:eastAsiaTheme="minorEastAsia" w:hAnsi="Aptos"/>
      <w:color w:val="1F1F1F"/>
      <w:kern w:val="0"/>
      <w:sz w:val="19"/>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474269">
      <w:bodyDiv w:val="1"/>
      <w:marLeft w:val="0"/>
      <w:marRight w:val="0"/>
      <w:marTop w:val="0"/>
      <w:marBottom w:val="0"/>
      <w:divBdr>
        <w:top w:val="none" w:sz="0" w:space="0" w:color="auto"/>
        <w:left w:val="none" w:sz="0" w:space="0" w:color="auto"/>
        <w:bottom w:val="none" w:sz="0" w:space="0" w:color="auto"/>
        <w:right w:val="none" w:sz="0" w:space="0" w:color="auto"/>
      </w:divBdr>
    </w:div>
    <w:div w:id="113444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560</Words>
  <Characters>3195</Characters>
  <Application>Microsoft Office Word</Application>
  <DocSecurity>0</DocSecurity>
  <Lines>26</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 RENGIN KUCUKERDOGAN</dc:creator>
  <cp:keywords/>
  <dc:description/>
  <cp:lastModifiedBy>AYSE DAG</cp:lastModifiedBy>
  <cp:revision>6</cp:revision>
  <dcterms:created xsi:type="dcterms:W3CDTF">2026-10-19T08:50:00Z</dcterms:created>
  <dcterms:modified xsi:type="dcterms:W3CDTF">2026-10-22T13:33:00Z</dcterms:modified>
</cp:coreProperties>
</file>